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4F46E5"/>
          </w:tcPr>
          <w:p>
            <w:r>
              <w:rPr>
                <w:b/>
                <w:color w:val="FFFFFF"/>
                <w:sz w:val="40"/>
              </w:rPr>
              <w:t>PulseEDU — School Pick Lists Reference</w:t>
            </w:r>
          </w:p>
          <w:p>
            <w:r>
              <w:rPr>
                <w:color w:val="E0E7FF"/>
                <w:sz w:val="22"/>
              </w:rPr>
              <w:t>D. S. Parrott Middle School — current entries and where to rebuild them after a data reset</w:t>
            </w:r>
          </w:p>
        </w:tc>
      </w:tr>
    </w:tbl>
    <w:p/>
    <w:p>
      <w:r>
        <w:rPr>
          <w:color w:val="64748B"/>
          <w:sz w:val="21"/>
        </w:rPr>
        <w:t>Every list below is school-configurable (nothing is hard-coded). After a data wipe, re-enter each list from the page shown, in the order given, and the software behaves exactly as before. Entries marked inactive are hidden from staff but kept for history.</w:t>
      </w:r>
    </w:p>
    <w:p>
      <w:pPr>
        <w:pStyle w:val="Heading1"/>
      </w:pPr>
      <w:r>
        <w:rPr>
          <w:color w:val="4F46E5"/>
          <w:sz w:val="30"/>
        </w:rPr>
        <w:t>1. PBIS Reasons — Positive (award points)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Settings → Behavior &amp; PBIS → PBIS Reasons &amp; Tuning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The choices teachers see when awarding positive points. Category groups the dropdown; points is the default award.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EF2FF"/>
          </w:tcPr>
          <w:p>
            <w:r>
              <w:rPr>
                <w:b/>
                <w:sz w:val="19"/>
              </w:rPr>
              <w:t>Reason</w:t>
            </w:r>
          </w:p>
        </w:tc>
        <w:tc>
          <w:tcPr>
            <w:tcW w:type="dxa" w:w="3312"/>
            <w:shd w:val="clear" w:fill="EEF2FF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  <w:shd w:val="clear" w:fill="EEF2FF"/>
          </w:tcPr>
          <w:p>
            <w:r>
              <w:rPr>
                <w:b/>
                <w:sz w:val="19"/>
              </w:rPr>
              <w:t>Default Points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Helpful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Kind to others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Leadership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Respectful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Responsible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On-task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Effort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Class Participation (Spotlight)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Effort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Show Sportsmanship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Athletics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2. PBIS Reasons — Negative (classroom behavior quick-log)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Settings → Behavior &amp; PBIS → PBIS Reasons &amp; Tuning (negative side)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The behavior choices when logging a negative classroom behavior — e.g. the “Talk too much in class” entry. These do NOT clear the invisibility eyeball.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Behavior</w:t>
            </w:r>
          </w:p>
        </w:tc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Category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Talk too much in class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Sleeping in Class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Off-task Behavior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Making Unnecessary Noises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Out of Seat Without Permission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Dress Code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School-Wide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Cell Phone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School-Wide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3. Intervention Strategies (logged with a behavior)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Settings → Behavior &amp; PBIS → Intervention Strategies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When staff log a behavior, they also record which intervention they tried. This is that list. None currently require a written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Strategy</w:t>
            </w:r>
          </w:p>
        </w:tc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Category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Behavior Specific Praise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Brain Break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Brief Restorative Conversation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Choice Statements ("You may work here or back at the table")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Eye Contact or Gesture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Loss of Classroom Privilege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Movement Break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Nonverbal Proximity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Parent Communication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Peer Partner Support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Private Redirection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Restating Expectations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Seating Change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Visual Reminder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Classroom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4. Pullout Reasons (Behavior Specialist)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PBIS Points hub → Pullout Reasons tab (also editable in the Behavior Specialist area)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Why a student was pulled from class by the behavior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Reason</w:t>
            </w:r>
          </w:p>
        </w:tc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Category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Aggression / fighting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Defiance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Disruption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Excessive talking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Inappropriate language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Not following directions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Phone misuse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Refusing to 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Verbal disrespect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Counseling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Mental Health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General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5. Case Closure Outcomes (investigations)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Settings → Behavior &amp; PBIS → Case Closure Outcomes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How a behavior case/investigation is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Outcome</w:t>
            </w:r>
          </w:p>
        </w:tc>
        <w:tc>
          <w:tcPr>
            <w:tcW w:type="dxa" w:w="4968"/>
            <w:shd w:val="clear" w:fill="EEF2FF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 action needed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Investigated; no behavioral consequence warranted (false alarm, misunderstanding, or fully resolved at the source).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Conflict resolution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Mediated conversation between the involved students; agreement reached.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Restorative mediation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Structured restorative session with facilitator; documented agreement on file.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Parent contact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Parent/guardian notified; outcome handled in coordination with the family.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Office referral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Referred to administration for disciplinary follow-up.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ISS assigned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In-school suspension assigned. Recorded in ISS log.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OSS assigned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Out-of-school suspension assigned.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Safety plan updated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Student safety plan was revised based on this investigation's findings.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Other (note required)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Use sparingly — closing with this outcome requires a written note describing what happened.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6. Separation Reason Tags (keep-apart pairs)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Settings → Separation Reason Tags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Why two students are flagged to be kept apart.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2FF"/>
          </w:tcPr>
          <w:p>
            <w:r>
              <w:rPr>
                <w:b/>
                <w:sz w:val="19"/>
              </w:rPr>
              <w:t>Tag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Verbal conflict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Physical altercation history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Bullying / target dynamic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Negative peer influence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Disruptive when together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Off-task when paired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Romantic relationship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Family conflict (siblings / cousins)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Cliques / exclusion behavior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Cheating / academic integrity concern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Safety concern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Prior administrative referral together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7. Communication Types (contact log)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Used when logging family contact (communication log)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How the school reached a family.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2FF"/>
          </w:tcPr>
          <w:p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Phone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Email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Parent Square</w:t>
            </w:r>
          </w:p>
        </w:tc>
      </w:tr>
    </w:tbl>
    <w:p>
      <w:pPr>
        <w:pStyle w:val="Heading1"/>
      </w:pPr>
      <w:r>
        <w:rPr>
          <w:color w:val="4F46E5"/>
          <w:sz w:val="30"/>
        </w:rPr>
        <w:t>8. Tier 3 Strategy Categories (MTSS)</w:t>
      </w:r>
    </w:p>
    <w:p>
      <w:r>
        <w:rPr>
          <w:b/>
          <w:sz w:val="20"/>
        </w:rPr>
        <w:t xml:space="preserve">Where: </w:t>
      </w:r>
      <w:r>
        <w:rPr>
          <w:sz w:val="20"/>
        </w:rPr>
        <w:t>MTSS / Tier 3 planning area</w:t>
      </w:r>
    </w:p>
    <w:p>
      <w:r>
        <w:rPr>
          <w:b/>
          <w:sz w:val="20"/>
        </w:rPr>
        <w:t xml:space="preserve">Used for: </w:t>
      </w:r>
      <w:r>
        <w:rPr>
          <w:color w:val="64748B"/>
          <w:sz w:val="20"/>
        </w:rPr>
        <w:t>Category headers for Tier 3 strategies. Note: the categories exist but no individual strategies have been entered under them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2FF"/>
          </w:tcPr>
          <w:p>
            <w:r>
              <w:rPr>
                <w:b/>
                <w:sz w:val="19"/>
              </w:rPr>
              <w:t>Category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Preventative Procedures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Replacement Behavior Procedures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  <w:t>Procedures to Reinforce Replacement Behavior</w:t>
            </w:r>
          </w:p>
        </w:tc>
      </w:tr>
    </w:tbl>
    <w:p>
      <w:r>
        <w:rPr>
          <w:i/>
          <w:color w:val="64748B"/>
          <w:sz w:val="20"/>
        </w:rPr>
        <w:t>Currently empty lists (nothing to restore): Discipline Reasons, Tier 3 individual strategies.</w:t>
      </w:r>
    </w:p>
    <w:p/>
    <w:p>
      <w:pPr>
        <w:jc w:val="center"/>
      </w:pPr>
      <w:r>
        <w:rPr>
          <w:color w:val="64748B"/>
          <w:sz w:val="18"/>
        </w:rPr>
        <w:t>PulseEDU · Pick Lists Reference · Generated August 2026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