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76190" w:rsidRDefault="00E76190">
      <w:pPr>
        <w:spacing w:after="40"/>
        <w:jc w:val="center"/>
        <w:rPr>
          <w:b/>
          <w:sz w:val="30"/>
        </w:rPr>
      </w:pPr>
      <w:r>
        <w:rPr>
          <w:noProof/>
        </w:rPr>
        <w:drawing>
          <wp:inline distT="0" distB="0" distL="0" distR="0" wp14:anchorId="0EFC7B0E" wp14:editId="070987B4">
            <wp:extent cx="1238250" cy="1238250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3083" w:rsidRDefault="00DC2074">
      <w:pPr>
        <w:spacing w:after="40"/>
        <w:jc w:val="center"/>
      </w:pPr>
      <w:r>
        <w:rPr>
          <w:b/>
          <w:sz w:val="30"/>
        </w:rPr>
        <w:t>T.C. CUMHURBAŞKANLIĞI</w:t>
      </w:r>
    </w:p>
    <w:p w:rsidR="00B23083" w:rsidRDefault="00DC2074">
      <w:pPr>
        <w:spacing w:after="800"/>
        <w:jc w:val="center"/>
      </w:pPr>
      <w:r>
        <w:rPr>
          <w:b/>
          <w:sz w:val="26"/>
        </w:rPr>
        <w:t>İLETİŞİM BAŞKANLIĞI</w:t>
      </w:r>
    </w:p>
    <w:p w:rsidR="00B23083" w:rsidRPr="00776515" w:rsidRDefault="00DC2074">
      <w:pPr>
        <w:jc w:val="center"/>
        <w:rPr>
          <w:color w:val="C00000"/>
        </w:rPr>
      </w:pPr>
      <w:r w:rsidRPr="00776515">
        <w:rPr>
          <w:b/>
          <w:color w:val="C00000"/>
          <w:sz w:val="32"/>
        </w:rPr>
        <w:t>KÜLTÜREL GÖRÜNÜRLÜK PLATFORMU</w:t>
      </w:r>
      <w:r w:rsidRPr="00776515">
        <w:rPr>
          <w:b/>
          <w:color w:val="C00000"/>
          <w:sz w:val="32"/>
        </w:rPr>
        <w:br/>
        <w:t>API VE VERİ KAYNAĞI BÜTÇE ANALİZİ</w:t>
      </w:r>
    </w:p>
    <w:p w:rsidR="00B23083" w:rsidRDefault="00DC2074">
      <w:pPr>
        <w:spacing w:after="120"/>
        <w:jc w:val="center"/>
      </w:pPr>
      <w:proofErr w:type="spellStart"/>
      <w:r>
        <w:rPr>
          <w:i/>
          <w:color w:val="333333"/>
          <w:sz w:val="23"/>
        </w:rPr>
        <w:t>Türk</w:t>
      </w:r>
      <w:proofErr w:type="spellEnd"/>
      <w:r>
        <w:rPr>
          <w:i/>
          <w:color w:val="333333"/>
          <w:sz w:val="23"/>
        </w:rPr>
        <w:t xml:space="preserve"> </w:t>
      </w:r>
      <w:proofErr w:type="spellStart"/>
      <w:r>
        <w:rPr>
          <w:i/>
          <w:color w:val="333333"/>
          <w:sz w:val="23"/>
        </w:rPr>
        <w:t>Dizilerinin</w:t>
      </w:r>
      <w:proofErr w:type="spellEnd"/>
      <w:r>
        <w:rPr>
          <w:i/>
          <w:color w:val="333333"/>
          <w:sz w:val="23"/>
        </w:rPr>
        <w:t xml:space="preserve"> </w:t>
      </w:r>
      <w:proofErr w:type="spellStart"/>
      <w:r>
        <w:rPr>
          <w:i/>
          <w:color w:val="333333"/>
          <w:sz w:val="23"/>
        </w:rPr>
        <w:t>Küresel</w:t>
      </w:r>
      <w:proofErr w:type="spellEnd"/>
      <w:r>
        <w:rPr>
          <w:i/>
          <w:color w:val="333333"/>
          <w:sz w:val="23"/>
        </w:rPr>
        <w:t xml:space="preserve"> </w:t>
      </w:r>
      <w:proofErr w:type="spellStart"/>
      <w:r>
        <w:rPr>
          <w:i/>
          <w:color w:val="333333"/>
          <w:sz w:val="23"/>
        </w:rPr>
        <w:t>Görünürlüğü</w:t>
      </w:r>
      <w:proofErr w:type="spellEnd"/>
      <w:r>
        <w:rPr>
          <w:i/>
          <w:color w:val="333333"/>
          <w:sz w:val="23"/>
        </w:rPr>
        <w:t xml:space="preserve"> ve Kültürel Yumuşak Güç Etki Analizi Platformu — Bütçe Değerlendirme Eki</w:t>
      </w:r>
    </w:p>
    <w:p w:rsidR="00B23083" w:rsidRDefault="00B23083">
      <w:pPr>
        <w:jc w:val="center"/>
      </w:pPr>
    </w:p>
    <w:p w:rsidR="00B23083" w:rsidRDefault="00DC2074">
      <w:r>
        <w:br w:type="page"/>
      </w:r>
    </w:p>
    <w:p w:rsidR="00B23083" w:rsidRPr="00EF3CD0" w:rsidRDefault="00DC2074">
      <w:pPr>
        <w:pBdr>
          <w:bottom w:val="single" w:sz="6" w:space="1" w:color="111111"/>
        </w:pBdr>
        <w:spacing w:before="360" w:after="160"/>
        <w:rPr>
          <w:color w:val="C00000"/>
        </w:rPr>
      </w:pPr>
      <w:r w:rsidRPr="00EF3CD0">
        <w:rPr>
          <w:b/>
          <w:color w:val="C00000"/>
          <w:sz w:val="26"/>
        </w:rPr>
        <w:lastRenderedPageBreak/>
        <w:t>1. YÖNETICI ÖZETI</w:t>
      </w:r>
    </w:p>
    <w:p w:rsidR="00B23083" w:rsidRDefault="00DC2074">
      <w:pPr>
        <w:spacing w:after="180"/>
        <w:jc w:val="both"/>
      </w:pPr>
      <w:r>
        <w:t>Bu rapor, "Kültürel Görünürlük Platformu"nun MVP aşamasından kurumsal ölçeğe taşınması için gereken tüm veri kaynağı ve altyapı kalemlerinin güncel fiyatlandırmasını ve önerilen faz sıralamasını sunar. Platformun mevcut MVP'si (TMD</w:t>
      </w:r>
      <w:r>
        <w:t>B tabanlı görünürlük haritası, tema sınıflandırması, SerpAPI ile arama ilgisi, DiD/korelasyon tabanlı etki raporu) tamamen ücretsiz kademelerle çalışmaktadır. Kurumsal referans doğrulama ve otomasyon katmanlarına geçiş için ek bütçe kalemleri gerekmektedir</w:t>
      </w:r>
      <w:r>
        <w:t>.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B23083">
        <w:trPr>
          <w:jc w:val="center"/>
        </w:trPr>
        <w:tc>
          <w:tcPr>
            <w:tcW w:w="3135" w:type="dxa"/>
          </w:tcPr>
          <w:p w:rsidR="00B23083" w:rsidRDefault="00DC2074">
            <w:r>
              <w:rPr>
                <w:b/>
                <w:color w:val="444444"/>
                <w:sz w:val="17"/>
              </w:rPr>
              <w:t>ŞU ANKİ AYLIK MALİYET</w:t>
            </w:r>
          </w:p>
        </w:tc>
        <w:tc>
          <w:tcPr>
            <w:tcW w:w="3135" w:type="dxa"/>
          </w:tcPr>
          <w:p w:rsidR="00B23083" w:rsidRDefault="00DC2074">
            <w:r>
              <w:rPr>
                <w:b/>
                <w:color w:val="444444"/>
                <w:sz w:val="17"/>
              </w:rPr>
              <w:t>FAZ 2 — ÖLÇEK VE OTOMASYON</w:t>
            </w:r>
          </w:p>
        </w:tc>
        <w:tc>
          <w:tcPr>
            <w:tcW w:w="3135" w:type="dxa"/>
          </w:tcPr>
          <w:p w:rsidR="00B23083" w:rsidRDefault="00DC2074">
            <w:r>
              <w:rPr>
                <w:b/>
                <w:color w:val="444444"/>
                <w:sz w:val="17"/>
              </w:rPr>
              <w:t>FAZ 3 — KURUMSAL REFERANS</w:t>
            </w:r>
          </w:p>
        </w:tc>
      </w:tr>
      <w:tr w:rsidR="00B23083">
        <w:trPr>
          <w:jc w:val="center"/>
        </w:trPr>
        <w:tc>
          <w:tcPr>
            <w:tcW w:w="3135" w:type="dxa"/>
          </w:tcPr>
          <w:p w:rsidR="00B23083" w:rsidRDefault="00DC2074">
            <w:r>
              <w:rPr>
                <w:b/>
                <w:sz w:val="30"/>
              </w:rPr>
              <w:t>$0</w:t>
            </w:r>
          </w:p>
          <w:p w:rsidR="00B23083" w:rsidRDefault="00DC2074">
            <w:r>
              <w:rPr>
                <w:color w:val="555555"/>
                <w:sz w:val="16"/>
              </w:rPr>
              <w:t>TMDB + SerpAPI ücretsiz planlar</w:t>
            </w:r>
          </w:p>
        </w:tc>
        <w:tc>
          <w:tcPr>
            <w:tcW w:w="3135" w:type="dxa"/>
          </w:tcPr>
          <w:p w:rsidR="00B23083" w:rsidRDefault="00DC2074">
            <w:r>
              <w:rPr>
                <w:b/>
                <w:sz w:val="30"/>
              </w:rPr>
              <w:t>$35–65</w:t>
            </w:r>
          </w:p>
          <w:p w:rsidR="00B23083" w:rsidRDefault="00DC2074">
            <w:r>
              <w:rPr>
                <w:color w:val="555555"/>
                <w:sz w:val="16"/>
              </w:rPr>
              <w:t>SerpAPI ücretli kademe + n8n + hosting</w:t>
            </w:r>
          </w:p>
        </w:tc>
        <w:tc>
          <w:tcPr>
            <w:tcW w:w="3135" w:type="dxa"/>
          </w:tcPr>
          <w:p w:rsidR="00B23083" w:rsidRDefault="00DC2074">
            <w:r>
              <w:rPr>
                <w:b/>
                <w:sz w:val="30"/>
              </w:rPr>
              <w:t>+$99</w:t>
            </w:r>
          </w:p>
          <w:p w:rsidR="00B23083" w:rsidRDefault="00DC2074">
            <w:r>
              <w:rPr>
                <w:color w:val="555555"/>
                <w:sz w:val="16"/>
              </w:rPr>
              <w:t>Parrot Analytics Lite (Enterprise ayrı onay gerektirir)</w:t>
            </w:r>
          </w:p>
        </w:tc>
      </w:tr>
    </w:tbl>
    <w:p w:rsidR="00B23083" w:rsidRDefault="00B23083">
      <w:pPr>
        <w:spacing w:after="120"/>
      </w:pPr>
    </w:p>
    <w:p w:rsidR="00B23083" w:rsidRPr="00EF3CD0" w:rsidRDefault="00DC2074">
      <w:pPr>
        <w:pBdr>
          <w:bottom w:val="single" w:sz="6" w:space="1" w:color="111111"/>
        </w:pBdr>
        <w:spacing w:before="360" w:after="160"/>
        <w:rPr>
          <w:color w:val="C00000"/>
        </w:rPr>
      </w:pPr>
      <w:r w:rsidRPr="00EF3CD0">
        <w:rPr>
          <w:b/>
          <w:color w:val="C00000"/>
          <w:sz w:val="26"/>
        </w:rPr>
        <w:t>2. KAPSAM VE YÖNTEM</w:t>
      </w:r>
    </w:p>
    <w:p w:rsidR="00B23083" w:rsidRDefault="00DC2074">
      <w:pPr>
        <w:spacing w:after="180"/>
        <w:jc w:val="both"/>
      </w:pPr>
      <w:r>
        <w:t xml:space="preserve">Analiz, ana </w:t>
      </w:r>
      <w:r>
        <w:t xml:space="preserve">raporun §4.2–§4.6 bölümlerinde tanımlanan veri kaynaklarının (TMDB, SerpAPI/Google Trends, Parrot Analytics, Trakt.tv) yanı sıra platformun gerçek işletimi için gereken otomasyon (n8n) ve barındırma maliyetlerini de kapsar. Fiyatlar, ilgili sağlayıcıların </w:t>
      </w:r>
      <w:r>
        <w:t xml:space="preserve">resmi fiyatlandırma sayfalarından (bkz. §6 Kaynakça) Temmuz 2026 itibarıyla doğrulanmıştır. </w:t>
      </w:r>
      <w:proofErr w:type="spellStart"/>
      <w:r>
        <w:t>Platformun</w:t>
      </w:r>
      <w:proofErr w:type="spellEnd"/>
      <w:r>
        <w:t xml:space="preserve"> </w:t>
      </w:r>
      <w:proofErr w:type="spellStart"/>
      <w:r>
        <w:t>mevcut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tabanında</w:t>
      </w:r>
      <w:proofErr w:type="spellEnd"/>
      <w:r>
        <w:t xml:space="preserve"> fiilen kullanılan kaynaklar (TMDB, SerpAPI) "Kullanımda" olarak, rapor kapsamında önerilen ancak henüz entegre edilmemiş kaynaklar (</w:t>
      </w:r>
      <w:r>
        <w:t>Parrot Analytics, Trakt.tv, n8n) "</w:t>
      </w:r>
      <w:proofErr w:type="spellStart"/>
      <w:r>
        <w:t>Planlı</w:t>
      </w:r>
      <w:proofErr w:type="spellEnd"/>
      <w:r>
        <w:t xml:space="preserve">"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işaretlenmiştir</w:t>
      </w:r>
      <w:proofErr w:type="spellEnd"/>
      <w:r>
        <w:t>.</w:t>
      </w:r>
    </w:p>
    <w:p w:rsidR="00B23083" w:rsidRPr="00DC2074" w:rsidRDefault="00DC2074">
      <w:pPr>
        <w:pBdr>
          <w:bottom w:val="single" w:sz="6" w:space="1" w:color="111111"/>
        </w:pBdr>
        <w:spacing w:before="360" w:after="160"/>
        <w:rPr>
          <w:color w:val="C00000"/>
        </w:rPr>
      </w:pPr>
      <w:r w:rsidRPr="00DC2074">
        <w:rPr>
          <w:b/>
          <w:color w:val="C00000"/>
          <w:sz w:val="26"/>
        </w:rPr>
        <w:t>3. KAYNAK BAZLI MALIYET DÖKÜMÜ</w:t>
      </w:r>
      <w:bookmarkStart w:id="0" w:name="_GoBack"/>
      <w:bookmarkEnd w:id="0"/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B23083">
        <w:tc>
          <w:tcPr>
            <w:tcW w:w="1881" w:type="dxa"/>
            <w:shd w:val="clear" w:color="auto" w:fill="EEEEEE"/>
          </w:tcPr>
          <w:p w:rsidR="00B23083" w:rsidRDefault="00DC2074">
            <w:r>
              <w:rPr>
                <w:b/>
                <w:sz w:val="19"/>
              </w:rPr>
              <w:t>Kaynak</w:t>
            </w:r>
          </w:p>
        </w:tc>
        <w:tc>
          <w:tcPr>
            <w:tcW w:w="1881" w:type="dxa"/>
            <w:shd w:val="clear" w:color="auto" w:fill="EEEEEE"/>
          </w:tcPr>
          <w:p w:rsidR="00B23083" w:rsidRDefault="00DC2074">
            <w:r>
              <w:rPr>
                <w:b/>
                <w:sz w:val="19"/>
              </w:rPr>
              <w:t>Durum</w:t>
            </w:r>
          </w:p>
        </w:tc>
        <w:tc>
          <w:tcPr>
            <w:tcW w:w="1881" w:type="dxa"/>
            <w:shd w:val="clear" w:color="auto" w:fill="EEEEEE"/>
          </w:tcPr>
          <w:p w:rsidR="00B23083" w:rsidRDefault="00DC2074">
            <w:r>
              <w:rPr>
                <w:b/>
                <w:sz w:val="19"/>
              </w:rPr>
              <w:t>Şu anki maliyet</w:t>
            </w:r>
          </w:p>
        </w:tc>
        <w:tc>
          <w:tcPr>
            <w:tcW w:w="1881" w:type="dxa"/>
            <w:shd w:val="clear" w:color="auto" w:fill="EEEEEE"/>
          </w:tcPr>
          <w:p w:rsidR="00B23083" w:rsidRDefault="00DC2074">
            <w:r>
              <w:rPr>
                <w:b/>
                <w:sz w:val="19"/>
              </w:rPr>
              <w:t>Önerilen kademe</w:t>
            </w:r>
          </w:p>
        </w:tc>
        <w:tc>
          <w:tcPr>
            <w:tcW w:w="1881" w:type="dxa"/>
            <w:shd w:val="clear" w:color="auto" w:fill="EEEEEE"/>
          </w:tcPr>
          <w:p w:rsidR="00B23083" w:rsidRDefault="00DC2074">
            <w:r>
              <w:rPr>
                <w:b/>
                <w:sz w:val="19"/>
              </w:rPr>
              <w:t>Not</w:t>
            </w:r>
          </w:p>
        </w:tc>
      </w:tr>
      <w:tr w:rsidR="00B23083">
        <w:tc>
          <w:tcPr>
            <w:tcW w:w="1881" w:type="dxa"/>
          </w:tcPr>
          <w:p w:rsidR="00B23083" w:rsidRDefault="00DC2074">
            <w:r>
              <w:rPr>
                <w:b/>
                <w:sz w:val="20"/>
              </w:rPr>
              <w:t>TMDB API</w:t>
            </w:r>
          </w:p>
          <w:p w:rsidR="00B23083" w:rsidRDefault="00DC2074">
            <w:r>
              <w:rPr>
                <w:color w:val="555555"/>
                <w:sz w:val="17"/>
              </w:rPr>
              <w:t>Dizi verisi, popülerlik, yayın platformu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Kullanımda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$0/ay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$0/ay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 xml:space="preserve">Ücretsiz, rate-limit'li. Mevcut </w:t>
            </w:r>
            <w:r>
              <w:rPr>
                <w:sz w:val="19"/>
              </w:rPr>
              <w:t>hacimde sorun yok.</w:t>
            </w:r>
          </w:p>
        </w:tc>
      </w:tr>
      <w:tr w:rsidR="00B23083">
        <w:tc>
          <w:tcPr>
            <w:tcW w:w="1881" w:type="dxa"/>
          </w:tcPr>
          <w:p w:rsidR="00B23083" w:rsidRDefault="00DC2074">
            <w:r>
              <w:rPr>
                <w:b/>
                <w:sz w:val="20"/>
              </w:rPr>
              <w:t>SerpAPI (Google Trends)</w:t>
            </w:r>
          </w:p>
          <w:p w:rsidR="00B23083" w:rsidRDefault="00DC2074">
            <w:r>
              <w:rPr>
                <w:color w:val="555555"/>
                <w:sz w:val="17"/>
              </w:rPr>
              <w:t>Ülke bazlı arama ilgisi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Kullanımda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$0/ay (Free — 250 sorgu/ay)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$25–150/ay (Starter 1.000 – Production 15.000)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Otomatik/toplu taramaya geçilirse ücretsiz kota hızla tükenir.</w:t>
            </w:r>
          </w:p>
        </w:tc>
      </w:tr>
      <w:tr w:rsidR="00B23083">
        <w:tc>
          <w:tcPr>
            <w:tcW w:w="1881" w:type="dxa"/>
          </w:tcPr>
          <w:p w:rsidR="00B23083" w:rsidRDefault="00DC2074">
            <w:r>
              <w:rPr>
                <w:b/>
                <w:sz w:val="20"/>
              </w:rPr>
              <w:t>Parrot Analytics (Lite)</w:t>
            </w:r>
          </w:p>
          <w:p w:rsidR="00B23083" w:rsidRDefault="00DC2074">
            <w:r>
              <w:rPr>
                <w:color w:val="555555"/>
                <w:sz w:val="17"/>
              </w:rPr>
              <w:t xml:space="preserve">Kurumsal </w:t>
            </w:r>
            <w:r>
              <w:rPr>
                <w:color w:val="555555"/>
                <w:sz w:val="17"/>
              </w:rPr>
              <w:t>talep/demand skoru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Planlı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—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$99/ay ($59/ay yıllık ödemede)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Ham API mi, yalnızca gösterge paneli mi verdiği satış ekibiyle doğrulanmalı.</w:t>
            </w:r>
          </w:p>
        </w:tc>
      </w:tr>
      <w:tr w:rsidR="00B23083">
        <w:tc>
          <w:tcPr>
            <w:tcW w:w="1881" w:type="dxa"/>
          </w:tcPr>
          <w:p w:rsidR="00B23083" w:rsidRDefault="00DC2074">
            <w:r>
              <w:rPr>
                <w:b/>
                <w:sz w:val="20"/>
              </w:rPr>
              <w:t>Parrot Analytics (Enterprise API)</w:t>
            </w:r>
          </w:p>
          <w:p w:rsidR="00B23083" w:rsidRDefault="00DC2074">
            <w:r>
              <w:rPr>
                <w:color w:val="555555"/>
                <w:sz w:val="17"/>
              </w:rPr>
              <w:t>Tam ölçekli, ülke bazlı demand verisi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Ayrı onay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—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$10.000+/ay (ürün başına, 1 yıl min</w:t>
            </w:r>
            <w:r>
              <w:rPr>
                <w:sz w:val="19"/>
              </w:rPr>
              <w:t>. taahhüt)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Diğer tüm kalemlerin toplamının ~100 katı — kurumsal karar gerektirir.</w:t>
            </w:r>
          </w:p>
        </w:tc>
      </w:tr>
      <w:tr w:rsidR="00B23083">
        <w:tc>
          <w:tcPr>
            <w:tcW w:w="1881" w:type="dxa"/>
          </w:tcPr>
          <w:p w:rsidR="00B23083" w:rsidRDefault="00DC2074">
            <w:r>
              <w:rPr>
                <w:b/>
                <w:sz w:val="20"/>
              </w:rPr>
              <w:t>Trakt.tv API</w:t>
            </w:r>
          </w:p>
          <w:p w:rsidR="00B23083" w:rsidRDefault="00DC2074">
            <w:r>
              <w:rPr>
                <w:color w:val="555555"/>
                <w:sz w:val="17"/>
              </w:rPr>
              <w:t>Kullanıcı bazlı izleme/puanlama verisi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Planlı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—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$0/ay (düşük hacimde)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Ticari/yüksek hacimli kullanım için Trakt ile doğrudan görüşme gerekiyor.</w:t>
            </w:r>
          </w:p>
        </w:tc>
      </w:tr>
      <w:tr w:rsidR="00B23083">
        <w:tc>
          <w:tcPr>
            <w:tcW w:w="1881" w:type="dxa"/>
          </w:tcPr>
          <w:p w:rsidR="00B23083" w:rsidRDefault="00DC2074">
            <w:r>
              <w:rPr>
                <w:b/>
                <w:sz w:val="20"/>
              </w:rPr>
              <w:t>n8n</w:t>
            </w:r>
          </w:p>
          <w:p w:rsidR="00B23083" w:rsidRDefault="00DC2074">
            <w:r>
              <w:rPr>
                <w:color w:val="555555"/>
                <w:sz w:val="17"/>
              </w:rPr>
              <w:t>Zamanlanmış</w:t>
            </w:r>
            <w:r>
              <w:rPr>
                <w:color w:val="555555"/>
                <w:sz w:val="17"/>
              </w:rPr>
              <w:t xml:space="preserve"> veri </w:t>
            </w:r>
            <w:r>
              <w:rPr>
                <w:color w:val="555555"/>
                <w:sz w:val="17"/>
              </w:rPr>
              <w:lastRenderedPageBreak/>
              <w:t>toplama otomasyonu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lastRenderedPageBreak/>
              <w:t>Planlı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—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 xml:space="preserve">$5–7/ay (self-hosted Community + küçük </w:t>
            </w:r>
            <w:r>
              <w:rPr>
                <w:sz w:val="19"/>
              </w:rPr>
              <w:lastRenderedPageBreak/>
              <w:t>VPS)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lastRenderedPageBreak/>
              <w:t xml:space="preserve">Self-hosted sürüm ücretsiz, sınırsız </w:t>
            </w:r>
            <w:r>
              <w:rPr>
                <w:sz w:val="19"/>
              </w:rPr>
              <w:lastRenderedPageBreak/>
              <w:t>çalıştırma. Cloud alternatifi $20+/ay.</w:t>
            </w:r>
          </w:p>
        </w:tc>
      </w:tr>
      <w:tr w:rsidR="00B23083">
        <w:tc>
          <w:tcPr>
            <w:tcW w:w="1881" w:type="dxa"/>
          </w:tcPr>
          <w:p w:rsidR="00B23083" w:rsidRDefault="00DC2074">
            <w:r>
              <w:rPr>
                <w:b/>
                <w:sz w:val="20"/>
              </w:rPr>
              <w:lastRenderedPageBreak/>
              <w:t>Uygulama barındırma</w:t>
            </w:r>
          </w:p>
          <w:p w:rsidR="00B23083" w:rsidRDefault="00DC2074">
            <w:r>
              <w:rPr>
                <w:color w:val="555555"/>
                <w:sz w:val="17"/>
              </w:rPr>
              <w:t>Express + React uygulamasının 7/24 çalışması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Planlı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—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$5–15/ay (küçük VPS / PaaS)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n8n ile aynı sunucuda barındırılabilir, maliyet paylaşılabilir.</w:t>
            </w:r>
          </w:p>
        </w:tc>
      </w:tr>
      <w:tr w:rsidR="00B23083">
        <w:tc>
          <w:tcPr>
            <w:tcW w:w="1881" w:type="dxa"/>
          </w:tcPr>
          <w:p w:rsidR="00B23083" w:rsidRDefault="00DC2074">
            <w:r>
              <w:rPr>
                <w:b/>
                <w:sz w:val="20"/>
              </w:rPr>
              <w:t>LLM tema sınıflandırma (opsiyonel)</w:t>
            </w:r>
          </w:p>
          <w:p w:rsidR="00B23083" w:rsidRDefault="00DC2074">
            <w:r>
              <w:rPr>
                <w:color w:val="555555"/>
                <w:sz w:val="17"/>
              </w:rPr>
              <w:t>Kural motorunun yerine gerçek AI sınıflandırma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Opsiyonel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—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>&lt;$1/ay (~20 dizi özeti, düşük hacim)</w:t>
            </w:r>
          </w:p>
        </w:tc>
        <w:tc>
          <w:tcPr>
            <w:tcW w:w="1881" w:type="dxa"/>
          </w:tcPr>
          <w:p w:rsidR="00B23083" w:rsidRDefault="00DC2074">
            <w:r>
              <w:rPr>
                <w:sz w:val="19"/>
              </w:rPr>
              <w:t xml:space="preserve">İhmal edilebilir maliyetli, ölçek büyürse yeniden </w:t>
            </w:r>
            <w:r>
              <w:rPr>
                <w:sz w:val="19"/>
              </w:rPr>
              <w:t>değerlendirilmeli.</w:t>
            </w:r>
          </w:p>
        </w:tc>
      </w:tr>
    </w:tbl>
    <w:p w:rsidR="00B23083" w:rsidRDefault="00B23083">
      <w:pPr>
        <w:spacing w:after="120"/>
      </w:pPr>
    </w:p>
    <w:p w:rsidR="00B23083" w:rsidRPr="00EF3CD0" w:rsidRDefault="00DC2074">
      <w:pPr>
        <w:pBdr>
          <w:bottom w:val="single" w:sz="6" w:space="1" w:color="111111"/>
        </w:pBdr>
        <w:spacing w:before="360" w:after="160"/>
        <w:rPr>
          <w:color w:val="C00000"/>
        </w:rPr>
      </w:pPr>
      <w:r w:rsidRPr="00EF3CD0">
        <w:rPr>
          <w:b/>
          <w:color w:val="C00000"/>
          <w:sz w:val="26"/>
        </w:rPr>
        <w:t>4. FAZ SIRALAMASI VE ÖNERILEN BÜTÇE</w:t>
      </w:r>
    </w:p>
    <w:p w:rsidR="00B23083" w:rsidRDefault="00DC2074">
      <w:pPr>
        <w:pStyle w:val="ListeNumaras"/>
        <w:spacing w:after="160"/>
      </w:pPr>
      <w:r>
        <w:rPr>
          <w:b/>
        </w:rPr>
        <w:t xml:space="preserve">Faz 1 — Mevcut MVP (çalışıyor): </w:t>
      </w:r>
      <w:r>
        <w:t>TMDB görünürlük haritası, tema sınıflandırma, SerpAPI arama ilgisi, etki raporu motoru. Hepsi ücretsiz kademelerde. Maliyet: $0/ay.</w:t>
      </w:r>
    </w:p>
    <w:p w:rsidR="00B23083" w:rsidRDefault="00DC2074">
      <w:pPr>
        <w:pStyle w:val="ListeNumaras"/>
        <w:spacing w:after="160"/>
      </w:pPr>
      <w:r>
        <w:rPr>
          <w:b/>
        </w:rPr>
        <w:t xml:space="preserve">Faz 2 — Ölçek ve otomasyon: </w:t>
      </w:r>
      <w:r>
        <w:t>SerpAPI</w:t>
      </w:r>
      <w:r>
        <w:t>'yi ücretli kademeye taşımak, n8n ile zamanlanmış veri toplamayı kurmak, uygulamayı kalıcı bir sunucuda barındırmak. Maliyet: $35–65/ay.</w:t>
      </w:r>
    </w:p>
    <w:p w:rsidR="00B23083" w:rsidRDefault="00DC2074">
      <w:pPr>
        <w:pStyle w:val="ListeNumaras"/>
        <w:spacing w:after="160"/>
      </w:pPr>
      <w:r>
        <w:rPr>
          <w:b/>
        </w:rPr>
        <w:t xml:space="preserve">Faz 3 — Kurumsal referans doğrulama: </w:t>
      </w:r>
      <w:r>
        <w:t>Parrot Analytics Lite ile TMDB tabanlı skoru bağımsız bir kaynakla çapraz doğrulam</w:t>
      </w:r>
      <w:r>
        <w:t>ak. Enterprise API'ye geçiş ayrı, büyük ölçekli bir bütçe kararı olarak ele alınmalı. Maliyet: +$99/ay (Lite).</w:t>
      </w:r>
    </w:p>
    <w:p w:rsidR="00B23083" w:rsidRPr="00EF3CD0" w:rsidRDefault="00DC2074">
      <w:pPr>
        <w:pBdr>
          <w:bottom w:val="single" w:sz="6" w:space="1" w:color="111111"/>
        </w:pBdr>
        <w:spacing w:before="360" w:after="160"/>
        <w:rPr>
          <w:color w:val="C00000"/>
        </w:rPr>
      </w:pPr>
      <w:r w:rsidRPr="00EF3CD0">
        <w:rPr>
          <w:b/>
          <w:color w:val="C00000"/>
          <w:sz w:val="26"/>
        </w:rPr>
        <w:t>5. RISKLER VE NOTLAR</w:t>
      </w:r>
    </w:p>
    <w:p w:rsidR="00B23083" w:rsidRDefault="00DC2074">
      <w:pPr>
        <w:pStyle w:val="ListeMaddemi"/>
        <w:spacing w:after="160"/>
      </w:pPr>
      <w:r>
        <w:rPr>
          <w:b/>
        </w:rPr>
        <w:t>Parrot Analytics'te iki farklı büyüklük var.</w:t>
      </w:r>
    </w:p>
    <w:p w:rsidR="00B23083" w:rsidRDefault="00DC2074">
      <w:pPr>
        <w:spacing w:after="80"/>
        <w:ind w:left="357"/>
      </w:pPr>
      <w:r>
        <w:rPr>
          <w:sz w:val="22"/>
        </w:rPr>
        <w:t xml:space="preserve">Lite ($99/ay) muhtemelen bir gösterge paneli — ham API erişimi verip vermediği </w:t>
      </w:r>
      <w:r>
        <w:rPr>
          <w:sz w:val="22"/>
        </w:rPr>
        <w:t>net değil. Enterprise API ($10.000+/ay, 1 yıl taahhüt) gerçek entegrasyon seçeneği ama bütçe büyüklüğü ayrı bir onay süreci gerektirir.</w:t>
      </w:r>
    </w:p>
    <w:p w:rsidR="00B23083" w:rsidRDefault="00DC2074">
      <w:pPr>
        <w:pStyle w:val="ListeMaddemi"/>
        <w:spacing w:after="160"/>
      </w:pPr>
      <w:r>
        <w:rPr>
          <w:b/>
        </w:rPr>
        <w:t>SerpAPI ücretsiz kota otomasyonla uyumsuz.</w:t>
      </w:r>
    </w:p>
    <w:p w:rsidR="00B23083" w:rsidRDefault="00DC2074">
      <w:pPr>
        <w:spacing w:after="80"/>
        <w:ind w:left="357"/>
      </w:pPr>
      <w:r>
        <w:rPr>
          <w:sz w:val="22"/>
        </w:rPr>
        <w:t>250 sorgu/ay, günlük otomatik tarama için yeterli değil (20 dizi × günlük = a</w:t>
      </w:r>
      <w:r>
        <w:rPr>
          <w:sz w:val="22"/>
        </w:rPr>
        <w:t>yda 600). n8n otomasyonuna geçilirse Starter kademesine ($25/ay) geçmek zorunlu hale gelir.</w:t>
      </w:r>
    </w:p>
    <w:p w:rsidR="00B23083" w:rsidRDefault="00DC2074">
      <w:pPr>
        <w:pStyle w:val="ListeMaddemi"/>
        <w:spacing w:after="160"/>
      </w:pPr>
      <w:r>
        <w:rPr>
          <w:b/>
        </w:rPr>
        <w:t>TÜİK ve Kültür ve Turizm Bakanlığı verisi — parasal değil, süreç maliyeti.</w:t>
      </w:r>
    </w:p>
    <w:p w:rsidR="00B23083" w:rsidRDefault="00DC2074">
      <w:pPr>
        <w:spacing w:after="80"/>
        <w:ind w:left="357"/>
      </w:pPr>
      <w:r>
        <w:rPr>
          <w:sz w:val="22"/>
        </w:rPr>
        <w:t>Ana raporun §4.4'ünün belirttiği gibi bu veriler ücretsiz ama kamuya açık bir API'den gel</w:t>
      </w:r>
      <w:r>
        <w:rPr>
          <w:sz w:val="22"/>
        </w:rPr>
        <w:t>miyor; kurumsal talep/protokol görüşmesi gerekiyor. Bütçeye değil, zaman çizelgesine eklenmelidir.</w:t>
      </w:r>
    </w:p>
    <w:p w:rsidR="00B23083" w:rsidRDefault="00DC2074">
      <w:pPr>
        <w:pStyle w:val="ListeMaddemi"/>
        <w:spacing w:after="160"/>
      </w:pPr>
      <w:r>
        <w:rPr>
          <w:b/>
        </w:rPr>
        <w:t>Fiyatlar değişkendir.</w:t>
      </w:r>
    </w:p>
    <w:p w:rsidR="00B23083" w:rsidRDefault="00DC2074">
      <w:pPr>
        <w:spacing w:after="80"/>
        <w:ind w:left="357"/>
      </w:pPr>
      <w:r>
        <w:rPr>
          <w:sz w:val="22"/>
        </w:rPr>
        <w:t>Bu tablodaki rakamlar Temmuz 2026'da doğrulanmıştır. Bütçe onayı öncesi, özellikle Parrot Analytics ve SerpAPI için güncel fiyat teyidi</w:t>
      </w:r>
      <w:r>
        <w:rPr>
          <w:sz w:val="22"/>
        </w:rPr>
        <w:t xml:space="preserve"> alınmalıdır.</w:t>
      </w:r>
    </w:p>
    <w:p w:rsidR="00B23083" w:rsidRPr="00EF3CD0" w:rsidRDefault="00DC2074">
      <w:pPr>
        <w:pBdr>
          <w:bottom w:val="single" w:sz="6" w:space="1" w:color="111111"/>
        </w:pBdr>
        <w:spacing w:before="360" w:after="160"/>
        <w:rPr>
          <w:color w:val="C00000"/>
        </w:rPr>
      </w:pPr>
      <w:r w:rsidRPr="00EF3CD0">
        <w:rPr>
          <w:b/>
          <w:color w:val="C00000"/>
          <w:sz w:val="26"/>
        </w:rPr>
        <w:t>6. KAYNAKÇA</w:t>
      </w:r>
    </w:p>
    <w:p w:rsidR="00B23083" w:rsidRDefault="00DC2074">
      <w:pPr>
        <w:pStyle w:val="ListeMaddemi"/>
      </w:pPr>
      <w:r>
        <w:rPr>
          <w:sz w:val="20"/>
        </w:rPr>
        <w:t>SerpAPI — Plans and Pricing, serpapi.com/pricing</w:t>
      </w:r>
    </w:p>
    <w:p w:rsidR="00B23083" w:rsidRDefault="00DC2074">
      <w:pPr>
        <w:pStyle w:val="ListeMaddemi"/>
      </w:pPr>
      <w:r>
        <w:rPr>
          <w:sz w:val="20"/>
        </w:rPr>
        <w:lastRenderedPageBreak/>
        <w:t>Parrot Analytics — APIs, parrotanalytics.com/products/API</w:t>
      </w:r>
    </w:p>
    <w:p w:rsidR="00B23083" w:rsidRDefault="00DC2074">
      <w:pPr>
        <w:pStyle w:val="ListeMaddemi"/>
      </w:pPr>
      <w:r>
        <w:rPr>
          <w:sz w:val="20"/>
        </w:rPr>
        <w:t>n8n — Pricing, n8n.io/pricing</w:t>
      </w:r>
    </w:p>
    <w:p w:rsidR="00B23083" w:rsidRDefault="00DC2074">
      <w:pPr>
        <w:pStyle w:val="ListeMaddemi"/>
      </w:pPr>
      <w:r>
        <w:rPr>
          <w:sz w:val="20"/>
        </w:rPr>
        <w:t>Trakt — 2026 API Limits, forums.trakt.tv</w:t>
      </w:r>
    </w:p>
    <w:p w:rsidR="00B23083" w:rsidRDefault="00DC2074">
      <w:pPr>
        <w:spacing w:before="200"/>
      </w:pPr>
      <w:r>
        <w:rPr>
          <w:i/>
          <w:color w:val="555555"/>
          <w:sz w:val="18"/>
        </w:rPr>
        <w:t xml:space="preserve">Bu belge, "Kültürel Görünürlük Platformu — API ve </w:t>
      </w:r>
      <w:r>
        <w:rPr>
          <w:i/>
          <w:color w:val="555555"/>
          <w:sz w:val="18"/>
        </w:rPr>
        <w:t>Veri Kaynağı Bütçe Analizi" başlıklı çevrimiçi analizin Word eki olarak hazırlanmıştır.</w:t>
      </w:r>
    </w:p>
    <w:sectPr w:rsidR="00B23083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6515"/>
    <w:rsid w:val="00AA1D8D"/>
    <w:rsid w:val="00B23083"/>
    <w:rsid w:val="00B47730"/>
    <w:rsid w:val="00CB0664"/>
    <w:rsid w:val="00DC2074"/>
    <w:rsid w:val="00E76190"/>
    <w:rsid w:val="00EF3C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97D42E6-FE15-4B9F-A0AE-C273A4A4A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E6A21BF-0D02-47D6-8956-7DEE6AE0E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729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sahip</cp:lastModifiedBy>
  <cp:revision>5</cp:revision>
  <dcterms:created xsi:type="dcterms:W3CDTF">2013-12-23T23:15:00Z</dcterms:created>
  <dcterms:modified xsi:type="dcterms:W3CDTF">2026-07-16T22:40:00Z</dcterms:modified>
  <cp:category/>
</cp:coreProperties>
</file>