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7AA3E" w14:textId="77777777" w:rsidR="00CB02CA" w:rsidRDefault="00D57C68" w:rsidP="00CB02CA">
      <w:r>
        <w:rPr>
          <w:noProof/>
        </w:rPr>
        <w:drawing>
          <wp:inline distT="0" distB="0" distL="0" distR="0" wp14:anchorId="78613194" wp14:editId="43B7F26D">
            <wp:extent cx="1504544" cy="282102"/>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7179" cy="299471"/>
                    </a:xfrm>
                    <a:prstGeom prst="rect">
                      <a:avLst/>
                    </a:prstGeom>
                  </pic:spPr>
                </pic:pic>
              </a:graphicData>
            </a:graphic>
          </wp:inline>
        </w:drawing>
      </w:r>
      <w:r w:rsidR="00CB02CA">
        <w:tab/>
      </w:r>
      <w:r w:rsidR="00CB02CA">
        <w:tab/>
      </w:r>
      <w:r w:rsidR="00CB02CA">
        <w:tab/>
      </w:r>
    </w:p>
    <w:p w14:paraId="59214413" w14:textId="0F3DA8BB" w:rsidR="00CB02CA" w:rsidRDefault="000B6A0B" w:rsidP="000B6A0B">
      <w:pPr>
        <w:jc w:val="right"/>
        <w:rPr>
          <w:rFonts w:ascii="Arial" w:hAnsi="Arial" w:cs="Arial"/>
          <w:b/>
          <w:sz w:val="22"/>
        </w:rPr>
      </w:pPr>
      <w:r w:rsidRPr="000B6A0B">
        <w:rPr>
          <w:rFonts w:ascii="Arial" w:hAnsi="Arial" w:cs="Arial"/>
          <w:b/>
          <w:sz w:val="32"/>
          <w:szCs w:val="32"/>
        </w:rPr>
        <w:t>PostgreSQL Access Control Policy</w:t>
      </w:r>
    </w:p>
    <w:p w14:paraId="6C3D7B6B" w14:textId="77777777" w:rsidR="00CB02CA" w:rsidRDefault="00CB02CA" w:rsidP="00CB02CA">
      <w:pPr>
        <w:rPr>
          <w:rFonts w:ascii="Arial" w:hAnsi="Arial" w:cs="Arial"/>
          <w:b/>
          <w:sz w:val="22"/>
        </w:rPr>
      </w:pPr>
    </w:p>
    <w:p w14:paraId="0DB4B501" w14:textId="77777777" w:rsidR="00CB02CA" w:rsidRPr="00B10E9B" w:rsidRDefault="00CB02CA" w:rsidP="00CB02CA">
      <w:pPr>
        <w:rPr>
          <w:rFonts w:ascii="Arial" w:hAnsi="Arial" w:cs="Arial"/>
          <w:b/>
          <w:sz w:val="22"/>
        </w:rPr>
      </w:pPr>
      <w:r w:rsidRPr="00B10E9B">
        <w:rPr>
          <w:rFonts w:ascii="Arial" w:hAnsi="Arial" w:cs="Arial"/>
          <w:b/>
          <w:sz w:val="22"/>
        </w:rPr>
        <w:t xml:space="preserve">Purpose:  </w:t>
      </w:r>
    </w:p>
    <w:p w14:paraId="32CF1343" w14:textId="77777777" w:rsidR="00027734" w:rsidRPr="00027734" w:rsidRDefault="00027734" w:rsidP="00027734">
      <w:pPr>
        <w:rPr>
          <w:rFonts w:ascii="Arial" w:hAnsi="Arial" w:cs="Arial"/>
          <w:sz w:val="22"/>
        </w:rPr>
      </w:pPr>
      <w:r w:rsidRPr="00027734">
        <w:rPr>
          <w:rFonts w:ascii="Arial" w:hAnsi="Arial" w:cs="Arial"/>
          <w:sz w:val="22"/>
        </w:rPr>
        <w:t>This document outlines the PostgreSQL access control policy for service accounts and developers across all environments (Development, Test, Staging, and Production). The goal is to enforce the Principle of Least Privilege (</w:t>
      </w:r>
      <w:proofErr w:type="spellStart"/>
      <w:r w:rsidRPr="00027734">
        <w:rPr>
          <w:rFonts w:ascii="Arial" w:hAnsi="Arial" w:cs="Arial"/>
          <w:sz w:val="22"/>
        </w:rPr>
        <w:t>PoLP</w:t>
      </w:r>
      <w:proofErr w:type="spellEnd"/>
      <w:r w:rsidRPr="00027734">
        <w:rPr>
          <w:rFonts w:ascii="Arial" w:hAnsi="Arial" w:cs="Arial"/>
          <w:sz w:val="22"/>
        </w:rPr>
        <w:t>), ensuring each role is granted only the permissions necessary for its function.</w:t>
      </w:r>
    </w:p>
    <w:p w14:paraId="4D22D179" w14:textId="77777777" w:rsidR="00027734" w:rsidRPr="00027734" w:rsidRDefault="00027734" w:rsidP="00027734">
      <w:pPr>
        <w:rPr>
          <w:rFonts w:ascii="Arial" w:hAnsi="Arial" w:cs="Arial"/>
          <w:sz w:val="22"/>
        </w:rPr>
      </w:pPr>
    </w:p>
    <w:p w14:paraId="4BCAEA85" w14:textId="77777777" w:rsidR="00027734" w:rsidRPr="00027734" w:rsidRDefault="00027734" w:rsidP="00027734">
      <w:pPr>
        <w:rPr>
          <w:rFonts w:ascii="Arial" w:hAnsi="Arial" w:cs="Arial"/>
          <w:sz w:val="22"/>
        </w:rPr>
      </w:pPr>
      <w:r w:rsidRPr="00027734">
        <w:rPr>
          <w:rFonts w:ascii="Arial" w:hAnsi="Arial" w:cs="Arial"/>
          <w:sz w:val="22"/>
        </w:rPr>
        <w:t>To maintain strong access controls:</w:t>
      </w:r>
    </w:p>
    <w:p w14:paraId="4293C8CF" w14:textId="77777777" w:rsidR="00027734" w:rsidRPr="00027734" w:rsidRDefault="00027734" w:rsidP="00027734">
      <w:pPr>
        <w:rPr>
          <w:rFonts w:ascii="Arial" w:hAnsi="Arial" w:cs="Arial"/>
          <w:sz w:val="22"/>
        </w:rPr>
      </w:pPr>
      <w:r w:rsidRPr="00027734">
        <w:rPr>
          <w:rFonts w:ascii="Arial" w:hAnsi="Arial" w:cs="Arial"/>
          <w:sz w:val="22"/>
        </w:rPr>
        <w:t xml:space="preserve">1. We avoid using PostgreSQL global attributes such as rolname, </w:t>
      </w:r>
      <w:proofErr w:type="spellStart"/>
      <w:r w:rsidRPr="00027734">
        <w:rPr>
          <w:rFonts w:ascii="Arial" w:hAnsi="Arial" w:cs="Arial"/>
          <w:sz w:val="22"/>
        </w:rPr>
        <w:t>rolsuper</w:t>
      </w:r>
      <w:proofErr w:type="spellEnd"/>
      <w:r w:rsidRPr="00027734">
        <w:rPr>
          <w:rFonts w:ascii="Arial" w:hAnsi="Arial" w:cs="Arial"/>
          <w:sz w:val="22"/>
        </w:rPr>
        <w:t xml:space="preserve">, </w:t>
      </w:r>
      <w:proofErr w:type="spellStart"/>
      <w:r w:rsidRPr="00027734">
        <w:rPr>
          <w:rFonts w:ascii="Arial" w:hAnsi="Arial" w:cs="Arial"/>
          <w:sz w:val="22"/>
        </w:rPr>
        <w:t>rolcanlogin</w:t>
      </w:r>
      <w:proofErr w:type="spellEnd"/>
      <w:r w:rsidRPr="00027734">
        <w:rPr>
          <w:rFonts w:ascii="Arial" w:hAnsi="Arial" w:cs="Arial"/>
          <w:sz w:val="22"/>
        </w:rPr>
        <w:t xml:space="preserve">, </w:t>
      </w:r>
      <w:proofErr w:type="spellStart"/>
      <w:r w:rsidRPr="00027734">
        <w:rPr>
          <w:rFonts w:ascii="Arial" w:hAnsi="Arial" w:cs="Arial"/>
          <w:sz w:val="22"/>
        </w:rPr>
        <w:t>rolinherit</w:t>
      </w:r>
      <w:proofErr w:type="spellEnd"/>
      <w:r w:rsidRPr="00027734">
        <w:rPr>
          <w:rFonts w:ascii="Arial" w:hAnsi="Arial" w:cs="Arial"/>
          <w:sz w:val="22"/>
        </w:rPr>
        <w:t xml:space="preserve">, </w:t>
      </w:r>
      <w:proofErr w:type="spellStart"/>
      <w:r w:rsidRPr="00027734">
        <w:rPr>
          <w:rFonts w:ascii="Arial" w:hAnsi="Arial" w:cs="Arial"/>
          <w:sz w:val="22"/>
        </w:rPr>
        <w:t>rolcreaterole</w:t>
      </w:r>
      <w:proofErr w:type="spellEnd"/>
      <w:r w:rsidRPr="00027734">
        <w:rPr>
          <w:rFonts w:ascii="Arial" w:hAnsi="Arial" w:cs="Arial"/>
          <w:sz w:val="22"/>
        </w:rPr>
        <w:t xml:space="preserve">, </w:t>
      </w:r>
      <w:proofErr w:type="spellStart"/>
      <w:r w:rsidRPr="00027734">
        <w:rPr>
          <w:rFonts w:ascii="Arial" w:hAnsi="Arial" w:cs="Arial"/>
          <w:sz w:val="22"/>
        </w:rPr>
        <w:t>rolcreatedb</w:t>
      </w:r>
      <w:proofErr w:type="spellEnd"/>
      <w:r w:rsidRPr="00027734">
        <w:rPr>
          <w:rFonts w:ascii="Arial" w:hAnsi="Arial" w:cs="Arial"/>
          <w:sz w:val="22"/>
        </w:rPr>
        <w:t xml:space="preserve">, and </w:t>
      </w:r>
      <w:proofErr w:type="spellStart"/>
      <w:r w:rsidRPr="00027734">
        <w:rPr>
          <w:rFonts w:ascii="Arial" w:hAnsi="Arial" w:cs="Arial"/>
          <w:sz w:val="22"/>
        </w:rPr>
        <w:t>rolreplication</w:t>
      </w:r>
      <w:proofErr w:type="spellEnd"/>
      <w:r w:rsidRPr="00027734">
        <w:rPr>
          <w:rFonts w:ascii="Arial" w:hAnsi="Arial" w:cs="Arial"/>
          <w:sz w:val="22"/>
        </w:rPr>
        <w:t xml:space="preserve"> except where </w:t>
      </w:r>
      <w:proofErr w:type="gramStart"/>
      <w:r w:rsidRPr="00027734">
        <w:rPr>
          <w:rFonts w:ascii="Arial" w:hAnsi="Arial" w:cs="Arial"/>
          <w:sz w:val="22"/>
        </w:rPr>
        <w:t>absolutely necessary</w:t>
      </w:r>
      <w:proofErr w:type="gramEnd"/>
      <w:r w:rsidRPr="00027734">
        <w:rPr>
          <w:rFonts w:ascii="Arial" w:hAnsi="Arial" w:cs="Arial"/>
          <w:sz w:val="22"/>
        </w:rPr>
        <w:t>, as they confer instance-level privileges.</w:t>
      </w:r>
    </w:p>
    <w:p w14:paraId="2AB99DF5" w14:textId="62CA3500" w:rsidR="00027734" w:rsidRDefault="00027734" w:rsidP="00027734">
      <w:pPr>
        <w:rPr>
          <w:rFonts w:ascii="Arial" w:hAnsi="Arial" w:cs="Arial"/>
          <w:sz w:val="22"/>
        </w:rPr>
      </w:pPr>
      <w:r w:rsidRPr="00027734">
        <w:rPr>
          <w:rFonts w:ascii="Arial" w:hAnsi="Arial" w:cs="Arial"/>
          <w:sz w:val="22"/>
        </w:rPr>
        <w:t>2. Instead, specific access requirements are implemented by creating roles (groups) with scoped permissions, then assigning users and service accounts to those roles to enforce consistency and security.</w:t>
      </w:r>
      <w:r w:rsidR="001D3324">
        <w:rPr>
          <w:rStyle w:val="FootnoteReference"/>
          <w:rFonts w:ascii="Arial" w:hAnsi="Arial" w:cs="Arial"/>
          <w:sz w:val="22"/>
        </w:rPr>
        <w:footnoteReference w:id="1"/>
      </w:r>
    </w:p>
    <w:p w14:paraId="7DC2A303" w14:textId="77777777" w:rsidR="00027734" w:rsidRPr="00027734" w:rsidRDefault="00027734" w:rsidP="00027734">
      <w:pPr>
        <w:keepNext/>
        <w:keepLines/>
        <w:spacing w:before="200" w:line="276" w:lineRule="auto"/>
        <w:outlineLvl w:val="1"/>
        <w:rPr>
          <w:rFonts w:ascii="Calibri" w:eastAsia="MS Gothic" w:hAnsi="Calibri" w:cs="Times New Roman"/>
          <w:b/>
          <w:bCs/>
          <w:color w:val="4F81BD"/>
          <w:spacing w:val="0"/>
          <w:sz w:val="26"/>
          <w:szCs w:val="26"/>
        </w:rPr>
      </w:pPr>
      <w:r w:rsidRPr="00027734">
        <w:rPr>
          <w:rFonts w:ascii="Calibri" w:eastAsia="MS Gothic" w:hAnsi="Calibri" w:cs="Times New Roman"/>
          <w:b/>
          <w:bCs/>
          <w:color w:val="4F81BD"/>
          <w:spacing w:val="0"/>
          <w:sz w:val="26"/>
          <w:szCs w:val="26"/>
        </w:rPr>
        <w:t>Role-Based Access by Environment</w:t>
      </w:r>
    </w:p>
    <w:p w14:paraId="2EF4A892" w14:textId="77777777" w:rsidR="00027734" w:rsidRPr="00027734" w:rsidRDefault="00027734" w:rsidP="00027734">
      <w:pPr>
        <w:keepNext/>
        <w:keepLines/>
        <w:spacing w:before="200" w:line="276" w:lineRule="auto"/>
        <w:outlineLvl w:val="2"/>
        <w:rPr>
          <w:rFonts w:ascii="Calibri" w:eastAsia="MS Gothic" w:hAnsi="Calibri" w:cs="Times New Roman"/>
          <w:b/>
          <w:bCs/>
          <w:color w:val="4F81BD"/>
          <w:spacing w:val="0"/>
          <w:sz w:val="22"/>
        </w:rPr>
      </w:pPr>
      <w:r w:rsidRPr="00027734">
        <w:rPr>
          <w:rFonts w:ascii="Calibri" w:eastAsia="MS Gothic" w:hAnsi="Calibri" w:cs="Times New Roman"/>
          <w:b/>
          <w:bCs/>
          <w:color w:val="4F81BD"/>
          <w:spacing w:val="0"/>
          <w:sz w:val="22"/>
        </w:rPr>
        <w:t>1. Development</w:t>
      </w:r>
    </w:p>
    <w:p w14:paraId="7AF3B3E4" w14:textId="77777777" w:rsidR="00027734" w:rsidRPr="00027734" w:rsidRDefault="00027734" w:rsidP="00027734">
      <w:pPr>
        <w:tabs>
          <w:tab w:val="num" w:pos="360"/>
        </w:tabs>
        <w:spacing w:after="200" w:line="276" w:lineRule="auto"/>
        <w:ind w:left="360" w:hanging="360"/>
        <w:contextualSpacing/>
        <w:rPr>
          <w:rFonts w:ascii="Arial" w:eastAsia="MS Mincho" w:hAnsi="Arial" w:cs="Arial"/>
          <w:spacing w:val="0"/>
          <w:sz w:val="22"/>
        </w:rPr>
      </w:pPr>
      <w:r w:rsidRPr="00027734">
        <w:rPr>
          <w:rFonts w:ascii="Arial" w:eastAsia="MS Mincho" w:hAnsi="Arial" w:cs="Arial"/>
          <w:spacing w:val="0"/>
          <w:sz w:val="22"/>
        </w:rPr>
        <w:t>Developers</w:t>
      </w:r>
    </w:p>
    <w:p w14:paraId="72491D46" w14:textId="77777777" w:rsidR="00027734" w:rsidRPr="00027734" w:rsidRDefault="00027734" w:rsidP="00027734">
      <w:pPr>
        <w:spacing w:after="200" w:line="276" w:lineRule="auto"/>
        <w:rPr>
          <w:rFonts w:ascii="Arial" w:eastAsia="MS Mincho" w:hAnsi="Arial" w:cs="Arial"/>
          <w:spacing w:val="0"/>
          <w:sz w:val="22"/>
        </w:rPr>
      </w:pPr>
      <w:r w:rsidRPr="00027734">
        <w:rPr>
          <w:rFonts w:ascii="Arial" w:eastAsia="MS Mincho" w:hAnsi="Arial" w:cs="Arial"/>
          <w:spacing w:val="0"/>
          <w:sz w:val="22"/>
        </w:rPr>
        <w:t>- Assigned as owners of their respective databases. This means their role has full privileges to manage the database and its objects.</w:t>
      </w:r>
      <w:r w:rsidRPr="00027734">
        <w:rPr>
          <w:rFonts w:ascii="Arial" w:eastAsia="MS Mincho" w:hAnsi="Arial" w:cs="Arial"/>
          <w:spacing w:val="0"/>
          <w:sz w:val="22"/>
        </w:rPr>
        <w:br/>
        <w:t xml:space="preserve">  (Note: In PostgreSQL, a database 'owner' is a role explicitly assigned as the owner of the database. Ownership provides full DDL and DCL rights, including the ability to DROP the database.)</w:t>
      </w:r>
    </w:p>
    <w:p w14:paraId="79F4F28C" w14:textId="77777777" w:rsidR="00027734" w:rsidRPr="00027734" w:rsidRDefault="00027734" w:rsidP="00027734">
      <w:pPr>
        <w:spacing w:after="200" w:line="276" w:lineRule="auto"/>
        <w:rPr>
          <w:rFonts w:ascii="Arial" w:eastAsia="MS Mincho" w:hAnsi="Arial" w:cs="Arial"/>
          <w:spacing w:val="0"/>
          <w:sz w:val="22"/>
        </w:rPr>
      </w:pPr>
      <w:r w:rsidRPr="00027734">
        <w:rPr>
          <w:rFonts w:ascii="Arial" w:eastAsia="MS Mincho" w:hAnsi="Arial" w:cs="Arial"/>
          <w:spacing w:val="0"/>
          <w:sz w:val="22"/>
        </w:rPr>
        <w:t>- Enables full control over schema changes, function development, and data setup for application testing.</w:t>
      </w:r>
    </w:p>
    <w:p w14:paraId="4509E942" w14:textId="77777777" w:rsidR="00027734" w:rsidRPr="00027734" w:rsidRDefault="00027734" w:rsidP="00027734">
      <w:pPr>
        <w:tabs>
          <w:tab w:val="num" w:pos="360"/>
        </w:tabs>
        <w:spacing w:after="200" w:line="276" w:lineRule="auto"/>
        <w:ind w:left="360" w:hanging="360"/>
        <w:contextualSpacing/>
        <w:rPr>
          <w:rFonts w:ascii="Arial" w:eastAsia="MS Mincho" w:hAnsi="Arial" w:cs="Arial"/>
          <w:spacing w:val="0"/>
          <w:sz w:val="22"/>
        </w:rPr>
      </w:pPr>
      <w:r w:rsidRPr="00027734">
        <w:rPr>
          <w:rFonts w:ascii="Arial" w:eastAsia="MS Mincho" w:hAnsi="Arial" w:cs="Arial"/>
          <w:spacing w:val="0"/>
          <w:sz w:val="22"/>
        </w:rPr>
        <w:t>Service Accounts</w:t>
      </w:r>
    </w:p>
    <w:p w14:paraId="28466152" w14:textId="77777777" w:rsidR="00027734" w:rsidRPr="00027734" w:rsidRDefault="00027734" w:rsidP="00027734">
      <w:pPr>
        <w:spacing w:after="200" w:line="276" w:lineRule="auto"/>
        <w:rPr>
          <w:rFonts w:ascii="Arial" w:eastAsia="MS Mincho" w:hAnsi="Arial" w:cs="Arial"/>
          <w:spacing w:val="0"/>
          <w:sz w:val="22"/>
        </w:rPr>
      </w:pPr>
      <w:r w:rsidRPr="00027734">
        <w:rPr>
          <w:rFonts w:ascii="Arial" w:eastAsia="MS Mincho" w:hAnsi="Arial" w:cs="Arial"/>
          <w:spacing w:val="0"/>
          <w:sz w:val="22"/>
        </w:rPr>
        <w:t>- Granted: CONNECT to the database; USAGE, CREATE on relevant schemas; SELECT, INSERT, UPDATE, DELETE; EXECUTE on functions.</w:t>
      </w:r>
      <w:r w:rsidRPr="00027734">
        <w:rPr>
          <w:rFonts w:ascii="Arial" w:eastAsia="MS Mincho" w:hAnsi="Arial" w:cs="Arial"/>
          <w:spacing w:val="0"/>
          <w:sz w:val="22"/>
        </w:rPr>
        <w:br/>
        <w:t>- DEFAULT PRIVILEGES are applied to automatically grant these permissions on newly created tables, sequences, and functions.</w:t>
      </w:r>
    </w:p>
    <w:p w14:paraId="2F10402F" w14:textId="77777777" w:rsidR="00027734" w:rsidRPr="00027734" w:rsidRDefault="00027734" w:rsidP="00027734">
      <w:pPr>
        <w:keepNext/>
        <w:keepLines/>
        <w:spacing w:before="200" w:line="276" w:lineRule="auto"/>
        <w:outlineLvl w:val="2"/>
        <w:rPr>
          <w:rFonts w:ascii="Calibri" w:eastAsia="MS Gothic" w:hAnsi="Calibri" w:cs="Times New Roman"/>
          <w:b/>
          <w:bCs/>
          <w:color w:val="4F81BD"/>
          <w:spacing w:val="0"/>
          <w:sz w:val="22"/>
        </w:rPr>
      </w:pPr>
      <w:r w:rsidRPr="00027734">
        <w:rPr>
          <w:rFonts w:ascii="Calibri" w:eastAsia="MS Gothic" w:hAnsi="Calibri" w:cs="Times New Roman"/>
          <w:b/>
          <w:bCs/>
          <w:color w:val="4F81BD"/>
          <w:spacing w:val="0"/>
          <w:sz w:val="22"/>
        </w:rPr>
        <w:t>2. Test &amp; Staging</w:t>
      </w:r>
    </w:p>
    <w:p w14:paraId="1D7B2A29" w14:textId="77777777" w:rsidR="00027734" w:rsidRPr="00027734" w:rsidRDefault="00027734" w:rsidP="00027734">
      <w:pPr>
        <w:tabs>
          <w:tab w:val="num" w:pos="360"/>
        </w:tabs>
        <w:spacing w:after="200" w:line="276" w:lineRule="auto"/>
        <w:ind w:left="360" w:hanging="360"/>
        <w:contextualSpacing/>
        <w:rPr>
          <w:rFonts w:ascii="Arial" w:eastAsia="MS Mincho" w:hAnsi="Arial" w:cs="Arial"/>
          <w:spacing w:val="0"/>
          <w:sz w:val="22"/>
        </w:rPr>
      </w:pPr>
      <w:r w:rsidRPr="00027734">
        <w:rPr>
          <w:rFonts w:ascii="Arial" w:eastAsia="MS Mincho" w:hAnsi="Arial" w:cs="Arial"/>
          <w:spacing w:val="0"/>
          <w:sz w:val="22"/>
        </w:rPr>
        <w:t>Developers</w:t>
      </w:r>
    </w:p>
    <w:p w14:paraId="190D2DA1" w14:textId="77777777" w:rsidR="00027734" w:rsidRPr="00027734" w:rsidRDefault="00027734" w:rsidP="00027734">
      <w:pPr>
        <w:spacing w:after="200" w:line="276" w:lineRule="auto"/>
        <w:rPr>
          <w:rFonts w:ascii="Arial" w:eastAsia="MS Mincho" w:hAnsi="Arial" w:cs="Arial"/>
          <w:spacing w:val="0"/>
          <w:sz w:val="22"/>
        </w:rPr>
      </w:pPr>
      <w:r w:rsidRPr="00027734">
        <w:rPr>
          <w:rFonts w:ascii="Arial" w:eastAsia="MS Mincho" w:hAnsi="Arial" w:cs="Arial"/>
          <w:spacing w:val="0"/>
          <w:sz w:val="22"/>
        </w:rPr>
        <w:t>- Not database owners.</w:t>
      </w:r>
      <w:r w:rsidRPr="00027734">
        <w:rPr>
          <w:rFonts w:ascii="Arial" w:eastAsia="MS Mincho" w:hAnsi="Arial" w:cs="Arial"/>
          <w:spacing w:val="0"/>
          <w:sz w:val="22"/>
        </w:rPr>
        <w:br/>
        <w:t>- Granted: CONNECT to the database; USAGE, CREATE on designated schemas; SELECT, INSERT, UPDATE, DELETE; EXECUTE on all relevant functions.</w:t>
      </w:r>
      <w:r w:rsidRPr="00027734">
        <w:rPr>
          <w:rFonts w:ascii="Arial" w:eastAsia="MS Mincho" w:hAnsi="Arial" w:cs="Arial"/>
          <w:spacing w:val="0"/>
          <w:sz w:val="22"/>
        </w:rPr>
        <w:br/>
        <w:t>- DEFAULT PRIVILEGES applied to ensure consistent access to future objects.</w:t>
      </w:r>
      <w:r w:rsidRPr="00027734">
        <w:rPr>
          <w:rFonts w:ascii="Arial" w:eastAsia="MS Mincho" w:hAnsi="Arial" w:cs="Arial"/>
          <w:spacing w:val="0"/>
          <w:sz w:val="22"/>
        </w:rPr>
        <w:br/>
        <w:t>- Past configurations may have granted ownership; this will be phased out in favor of controlled privileges.</w:t>
      </w:r>
    </w:p>
    <w:p w14:paraId="299C3EF3" w14:textId="77777777" w:rsidR="00027734" w:rsidRPr="00027734" w:rsidRDefault="00027734" w:rsidP="00027734">
      <w:pPr>
        <w:tabs>
          <w:tab w:val="num" w:pos="360"/>
        </w:tabs>
        <w:spacing w:after="200" w:line="276" w:lineRule="auto"/>
        <w:ind w:left="360" w:hanging="360"/>
        <w:contextualSpacing/>
        <w:rPr>
          <w:rFonts w:ascii="Arial" w:eastAsia="MS Mincho" w:hAnsi="Arial" w:cs="Arial"/>
          <w:spacing w:val="0"/>
          <w:sz w:val="22"/>
        </w:rPr>
      </w:pPr>
      <w:r w:rsidRPr="00027734">
        <w:rPr>
          <w:rFonts w:ascii="Arial" w:eastAsia="MS Mincho" w:hAnsi="Arial" w:cs="Arial"/>
          <w:spacing w:val="0"/>
          <w:sz w:val="22"/>
        </w:rPr>
        <w:lastRenderedPageBreak/>
        <w:t>Service Accounts</w:t>
      </w:r>
    </w:p>
    <w:p w14:paraId="6A27B25D" w14:textId="77777777" w:rsidR="00027734" w:rsidRPr="00027734" w:rsidRDefault="00027734" w:rsidP="00027734">
      <w:pPr>
        <w:spacing w:after="200" w:line="276" w:lineRule="auto"/>
        <w:rPr>
          <w:rFonts w:ascii="Arial" w:eastAsia="MS Mincho" w:hAnsi="Arial" w:cs="Arial"/>
          <w:spacing w:val="0"/>
          <w:sz w:val="22"/>
        </w:rPr>
      </w:pPr>
      <w:r w:rsidRPr="00027734">
        <w:rPr>
          <w:rFonts w:ascii="Arial" w:eastAsia="MS Mincho" w:hAnsi="Arial" w:cs="Arial"/>
          <w:spacing w:val="0"/>
          <w:sz w:val="22"/>
        </w:rPr>
        <w:t>- Same access as in Development.</w:t>
      </w:r>
      <w:r w:rsidRPr="00027734">
        <w:rPr>
          <w:rFonts w:ascii="Arial" w:eastAsia="MS Mincho" w:hAnsi="Arial" w:cs="Arial"/>
          <w:spacing w:val="0"/>
          <w:sz w:val="22"/>
        </w:rPr>
        <w:br/>
        <w:t>- Includes DEFAULT PRIVILEGES for consistency with deployments.</w:t>
      </w:r>
    </w:p>
    <w:p w14:paraId="0FF27B92" w14:textId="77777777" w:rsidR="00027734" w:rsidRPr="00027734" w:rsidRDefault="00027734" w:rsidP="00027734">
      <w:pPr>
        <w:keepNext/>
        <w:keepLines/>
        <w:spacing w:before="200" w:line="276" w:lineRule="auto"/>
        <w:outlineLvl w:val="2"/>
        <w:rPr>
          <w:rFonts w:ascii="Calibri" w:eastAsia="MS Gothic" w:hAnsi="Calibri" w:cs="Times New Roman"/>
          <w:b/>
          <w:bCs/>
          <w:color w:val="4F81BD"/>
          <w:spacing w:val="0"/>
          <w:sz w:val="22"/>
        </w:rPr>
      </w:pPr>
      <w:r w:rsidRPr="00027734">
        <w:rPr>
          <w:rFonts w:ascii="Calibri" w:eastAsia="MS Gothic" w:hAnsi="Calibri" w:cs="Times New Roman"/>
          <w:b/>
          <w:bCs/>
          <w:color w:val="4F81BD"/>
          <w:spacing w:val="0"/>
          <w:sz w:val="22"/>
        </w:rPr>
        <w:t>3. Production</w:t>
      </w:r>
    </w:p>
    <w:p w14:paraId="647B4516" w14:textId="77777777" w:rsidR="00027734" w:rsidRPr="00027734" w:rsidRDefault="00027734" w:rsidP="00027734">
      <w:pPr>
        <w:tabs>
          <w:tab w:val="num" w:pos="360"/>
        </w:tabs>
        <w:spacing w:after="200" w:line="276" w:lineRule="auto"/>
        <w:ind w:left="360" w:hanging="360"/>
        <w:contextualSpacing/>
        <w:rPr>
          <w:rFonts w:ascii="Arial" w:eastAsia="MS Mincho" w:hAnsi="Arial" w:cs="Arial"/>
          <w:spacing w:val="0"/>
          <w:sz w:val="22"/>
        </w:rPr>
      </w:pPr>
      <w:r w:rsidRPr="00027734">
        <w:rPr>
          <w:rFonts w:ascii="Arial" w:eastAsia="MS Mincho" w:hAnsi="Arial" w:cs="Arial"/>
          <w:spacing w:val="0"/>
          <w:sz w:val="22"/>
        </w:rPr>
        <w:t>Developers</w:t>
      </w:r>
    </w:p>
    <w:p w14:paraId="68164DE8" w14:textId="77777777" w:rsidR="00027734" w:rsidRPr="00027734" w:rsidRDefault="00027734" w:rsidP="00027734">
      <w:pPr>
        <w:spacing w:after="200" w:line="276" w:lineRule="auto"/>
        <w:rPr>
          <w:rFonts w:ascii="Arial" w:eastAsia="MS Mincho" w:hAnsi="Arial" w:cs="Arial"/>
          <w:spacing w:val="0"/>
          <w:sz w:val="22"/>
        </w:rPr>
      </w:pPr>
      <w:r w:rsidRPr="00027734">
        <w:rPr>
          <w:rFonts w:ascii="Arial" w:eastAsia="MS Mincho" w:hAnsi="Arial" w:cs="Arial"/>
          <w:spacing w:val="0"/>
          <w:sz w:val="22"/>
        </w:rPr>
        <w:t>- Granted read-only access: CONNECT; USAGE on specific schemas; SELECT and EXECUTE on necessary views and functions.</w:t>
      </w:r>
      <w:r w:rsidRPr="00027734">
        <w:rPr>
          <w:rFonts w:ascii="Arial" w:eastAsia="MS Mincho" w:hAnsi="Arial" w:cs="Arial"/>
          <w:spacing w:val="0"/>
          <w:sz w:val="22"/>
        </w:rPr>
        <w:br/>
        <w:t>- No ownership or object-level modification privileges.</w:t>
      </w:r>
    </w:p>
    <w:p w14:paraId="3AB7B338" w14:textId="77777777" w:rsidR="00027734" w:rsidRPr="00027734" w:rsidRDefault="00027734" w:rsidP="00027734">
      <w:pPr>
        <w:tabs>
          <w:tab w:val="num" w:pos="360"/>
        </w:tabs>
        <w:spacing w:after="200" w:line="276" w:lineRule="auto"/>
        <w:ind w:left="360" w:hanging="360"/>
        <w:contextualSpacing/>
        <w:rPr>
          <w:rFonts w:ascii="Arial" w:eastAsia="MS Mincho" w:hAnsi="Arial" w:cs="Arial"/>
          <w:spacing w:val="0"/>
          <w:sz w:val="22"/>
        </w:rPr>
      </w:pPr>
      <w:r w:rsidRPr="00027734">
        <w:rPr>
          <w:rFonts w:ascii="Arial" w:eastAsia="MS Mincho" w:hAnsi="Arial" w:cs="Arial"/>
          <w:spacing w:val="0"/>
          <w:sz w:val="22"/>
        </w:rPr>
        <w:t>Service Accounts</w:t>
      </w:r>
    </w:p>
    <w:p w14:paraId="34634170" w14:textId="077F261C" w:rsidR="00027734" w:rsidRPr="00027734" w:rsidRDefault="00027734" w:rsidP="00027734">
      <w:pPr>
        <w:spacing w:after="200" w:line="276" w:lineRule="auto"/>
        <w:rPr>
          <w:rFonts w:ascii="Arial" w:eastAsia="MS Mincho" w:hAnsi="Arial" w:cs="Arial"/>
          <w:spacing w:val="0"/>
          <w:sz w:val="22"/>
        </w:rPr>
      </w:pPr>
      <w:r w:rsidRPr="00027734">
        <w:rPr>
          <w:rFonts w:ascii="Arial" w:eastAsia="MS Mincho" w:hAnsi="Arial" w:cs="Arial"/>
          <w:spacing w:val="0"/>
          <w:sz w:val="22"/>
        </w:rPr>
        <w:t>- Granted: CONNECT, USAGE, CREATE, SELECT, INSERT, UPDATE, DELETE, EXECUTE.</w:t>
      </w:r>
      <w:r w:rsidRPr="00027734">
        <w:rPr>
          <w:rFonts w:ascii="Arial" w:eastAsia="MS Mincho" w:hAnsi="Arial" w:cs="Arial"/>
          <w:spacing w:val="0"/>
          <w:sz w:val="22"/>
        </w:rPr>
        <w:br/>
        <w:t xml:space="preserve">- Access </w:t>
      </w:r>
      <w:r>
        <w:rPr>
          <w:rFonts w:ascii="Arial" w:eastAsia="MS Mincho" w:hAnsi="Arial" w:cs="Arial"/>
          <w:spacing w:val="0"/>
          <w:sz w:val="22"/>
        </w:rPr>
        <w:t xml:space="preserve">is </w:t>
      </w:r>
      <w:r w:rsidRPr="00027734">
        <w:rPr>
          <w:rFonts w:ascii="Arial" w:eastAsia="MS Mincho" w:hAnsi="Arial" w:cs="Arial"/>
          <w:spacing w:val="0"/>
          <w:sz w:val="22"/>
        </w:rPr>
        <w:t>limited to application-owned schemas and objects.</w:t>
      </w:r>
      <w:r w:rsidRPr="00027734">
        <w:rPr>
          <w:rFonts w:ascii="Arial" w:eastAsia="MS Mincho" w:hAnsi="Arial" w:cs="Arial"/>
          <w:spacing w:val="0"/>
          <w:sz w:val="22"/>
        </w:rPr>
        <w:br/>
        <w:t xml:space="preserve">- DEFAULT PRIVILEGES </w:t>
      </w:r>
      <w:r>
        <w:rPr>
          <w:rFonts w:ascii="Arial" w:eastAsia="MS Mincho" w:hAnsi="Arial" w:cs="Arial"/>
          <w:spacing w:val="0"/>
          <w:sz w:val="22"/>
        </w:rPr>
        <w:t xml:space="preserve">are </w:t>
      </w:r>
      <w:r w:rsidRPr="00027734">
        <w:rPr>
          <w:rFonts w:ascii="Arial" w:eastAsia="MS Mincho" w:hAnsi="Arial" w:cs="Arial"/>
          <w:spacing w:val="0"/>
          <w:sz w:val="22"/>
        </w:rPr>
        <w:t>configured for deployment readiness.</w:t>
      </w:r>
    </w:p>
    <w:p w14:paraId="5ED23436" w14:textId="77777777" w:rsidR="00027734" w:rsidRPr="00027734" w:rsidRDefault="00027734" w:rsidP="00027734">
      <w:pPr>
        <w:keepNext/>
        <w:keepLines/>
        <w:spacing w:before="200" w:line="276" w:lineRule="auto"/>
        <w:outlineLvl w:val="1"/>
        <w:rPr>
          <w:rFonts w:ascii="Calibri" w:eastAsia="MS Gothic" w:hAnsi="Calibri" w:cs="Times New Roman"/>
          <w:b/>
          <w:bCs/>
          <w:color w:val="4F81BD"/>
          <w:spacing w:val="0"/>
          <w:sz w:val="26"/>
          <w:szCs w:val="26"/>
        </w:rPr>
      </w:pPr>
      <w:r w:rsidRPr="00027734">
        <w:rPr>
          <w:rFonts w:ascii="Calibri" w:eastAsia="MS Gothic" w:hAnsi="Calibri" w:cs="Times New Roman"/>
          <w:b/>
          <w:bCs/>
          <w:color w:val="4F81BD"/>
          <w:spacing w:val="0"/>
          <w:sz w:val="26"/>
          <w:szCs w:val="26"/>
        </w:rPr>
        <w:t>Governance &amp; Review</w:t>
      </w:r>
    </w:p>
    <w:p w14:paraId="4129E33E" w14:textId="75795C6C" w:rsidR="00027734" w:rsidRPr="00027734" w:rsidRDefault="00027734" w:rsidP="00027734">
      <w:pPr>
        <w:spacing w:after="200" w:line="276" w:lineRule="auto"/>
        <w:rPr>
          <w:rFonts w:ascii="Arial" w:eastAsia="MS Mincho" w:hAnsi="Arial" w:cs="Arial"/>
          <w:spacing w:val="0"/>
          <w:sz w:val="22"/>
        </w:rPr>
      </w:pPr>
      <w:r w:rsidRPr="00027734">
        <w:rPr>
          <w:rFonts w:ascii="Arial" w:eastAsia="MS Mincho" w:hAnsi="Arial" w:cs="Arial"/>
          <w:spacing w:val="0"/>
          <w:sz w:val="22"/>
        </w:rPr>
        <w:t xml:space="preserve">The DBA team </w:t>
      </w:r>
      <w:r>
        <w:rPr>
          <w:rFonts w:ascii="Arial" w:eastAsia="MS Mincho" w:hAnsi="Arial" w:cs="Arial"/>
          <w:spacing w:val="0"/>
          <w:sz w:val="22"/>
        </w:rPr>
        <w:t>collaborates with engineering and security to govern access control</w:t>
      </w:r>
      <w:r w:rsidRPr="00027734">
        <w:rPr>
          <w:rFonts w:ascii="Arial" w:eastAsia="MS Mincho" w:hAnsi="Arial" w:cs="Arial"/>
          <w:spacing w:val="0"/>
          <w:sz w:val="22"/>
        </w:rPr>
        <w:t>.</w:t>
      </w:r>
      <w:r w:rsidRPr="00027734">
        <w:rPr>
          <w:rFonts w:ascii="Arial" w:eastAsia="MS Mincho" w:hAnsi="Arial" w:cs="Arial"/>
          <w:spacing w:val="0"/>
          <w:sz w:val="22"/>
        </w:rPr>
        <w:br/>
        <w:t>All permissions are provisioned based on operational requirements and are subject to routine review to maintain compliance and minimize risk.</w:t>
      </w:r>
    </w:p>
    <w:p w14:paraId="1ECA2218" w14:textId="4EB7721B" w:rsidR="00027734" w:rsidRDefault="00027734" w:rsidP="00CB02CA">
      <w:pPr>
        <w:rPr>
          <w:rFonts w:ascii="Arial" w:hAnsi="Arial" w:cs="Arial"/>
          <w:sz w:val="22"/>
        </w:rPr>
      </w:pPr>
      <w:r w:rsidRPr="00027734">
        <w:drawing>
          <wp:inline distT="0" distB="0" distL="0" distR="0" wp14:anchorId="1950A528" wp14:editId="3C16B8AC">
            <wp:extent cx="5486400" cy="361950"/>
            <wp:effectExtent l="0" t="0" r="0" b="0"/>
            <wp:docPr id="132097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1950"/>
                    </a:xfrm>
                    <a:prstGeom prst="rect">
                      <a:avLst/>
                    </a:prstGeom>
                    <a:noFill/>
                    <a:ln>
                      <a:noFill/>
                    </a:ln>
                  </pic:spPr>
                </pic:pic>
              </a:graphicData>
            </a:graphic>
          </wp:inline>
        </w:drawing>
      </w:r>
    </w:p>
    <w:p w14:paraId="5E60AFC5" w14:textId="4977D72C" w:rsidR="000B6A0B" w:rsidRDefault="000B6A0B" w:rsidP="00CB02CA">
      <w:pPr>
        <w:rPr>
          <w:rFonts w:ascii="Arial" w:hAnsi="Arial" w:cs="Arial"/>
          <w:sz w:val="22"/>
        </w:rPr>
      </w:pPr>
      <w:r w:rsidRPr="000B6A0B">
        <w:drawing>
          <wp:inline distT="0" distB="0" distL="0" distR="0" wp14:anchorId="0AB8119B" wp14:editId="3F1AA18C">
            <wp:extent cx="5943600" cy="944880"/>
            <wp:effectExtent l="0" t="0" r="0" b="7620"/>
            <wp:docPr id="1027703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44880"/>
                    </a:xfrm>
                    <a:prstGeom prst="rect">
                      <a:avLst/>
                    </a:prstGeom>
                    <a:noFill/>
                    <a:ln>
                      <a:noFill/>
                    </a:ln>
                  </pic:spPr>
                </pic:pic>
              </a:graphicData>
            </a:graphic>
          </wp:inline>
        </w:drawing>
      </w:r>
    </w:p>
    <w:sectPr w:rsidR="000B6A0B" w:rsidSect="006364A9">
      <w:headerReference w:type="default" r:id="rId14"/>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5B831" w14:textId="77777777" w:rsidR="00027734" w:rsidRDefault="00027734">
      <w:r>
        <w:separator/>
      </w:r>
    </w:p>
  </w:endnote>
  <w:endnote w:type="continuationSeparator" w:id="0">
    <w:p w14:paraId="6D4C78CB" w14:textId="77777777" w:rsidR="00027734" w:rsidRDefault="00027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169ED" w14:textId="77777777" w:rsidR="00027734" w:rsidRDefault="00027734">
      <w:r>
        <w:separator/>
      </w:r>
    </w:p>
  </w:footnote>
  <w:footnote w:type="continuationSeparator" w:id="0">
    <w:p w14:paraId="1A2E7A4F" w14:textId="77777777" w:rsidR="00027734" w:rsidRDefault="00027734">
      <w:r>
        <w:continuationSeparator/>
      </w:r>
    </w:p>
  </w:footnote>
  <w:footnote w:id="1">
    <w:p w14:paraId="0260202A" w14:textId="67819098" w:rsidR="001D3324" w:rsidRDefault="001D3324" w:rsidP="001D3324">
      <w:pPr>
        <w:pStyle w:val="Footer"/>
      </w:pPr>
      <w:r>
        <w:rPr>
          <w:rStyle w:val="FootnoteReference"/>
        </w:rPr>
        <w:footnoteRef/>
      </w:r>
      <w:r>
        <w:t xml:space="preserve"> </w:t>
      </w:r>
      <w:r w:rsidRPr="0060547D">
        <w:t xml:space="preserve">GRANT </w:t>
      </w:r>
      <w:r>
        <w:t>parent_role</w:t>
      </w:r>
      <w:r w:rsidRPr="0060547D">
        <w:t xml:space="preserve"> TO </w:t>
      </w:r>
      <w:r>
        <w:t>child_role</w:t>
      </w:r>
      <w:r w:rsidRPr="0060547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00FAE" w14:textId="77777777" w:rsidR="004F19F5" w:rsidRPr="00906335" w:rsidRDefault="004F19F5" w:rsidP="004F19F5">
    <w:pPr>
      <w:pStyle w:val="Footer"/>
      <w:jc w:val="right"/>
      <w:rPr>
        <w:szCs w:val="18"/>
      </w:rPr>
    </w:pPr>
    <w:r w:rsidRPr="00906335">
      <w:rPr>
        <w:szCs w:val="18"/>
      </w:rPr>
      <w:t xml:space="preserve">Version: </w:t>
    </w:r>
    <w:r>
      <w:rPr>
        <w:szCs w:val="18"/>
      </w:rPr>
      <w:t>1</w:t>
    </w:r>
  </w:p>
  <w:p w14:paraId="1E654906" w14:textId="78AE8D72" w:rsidR="000B6A0B" w:rsidRPr="000B6A0B" w:rsidRDefault="004F19F5" w:rsidP="000B6A0B">
    <w:pPr>
      <w:pStyle w:val="Header"/>
      <w:jc w:val="right"/>
      <w:rPr>
        <w:szCs w:val="18"/>
      </w:rPr>
    </w:pPr>
    <w:r w:rsidRPr="00906335">
      <w:rPr>
        <w:szCs w:val="18"/>
      </w:rPr>
      <w:t xml:space="preserve">Revision Date: </w:t>
    </w:r>
    <w:r w:rsidR="000B6A0B">
      <w:rPr>
        <w:szCs w:val="18"/>
      </w:rPr>
      <w:t>06</w:t>
    </w:r>
    <w:r w:rsidR="00242BF0">
      <w:rPr>
        <w:szCs w:val="18"/>
      </w:rPr>
      <w:t>/</w:t>
    </w:r>
    <w:r w:rsidR="000B6A0B">
      <w:rPr>
        <w:szCs w:val="18"/>
      </w:rPr>
      <w:t>06</w:t>
    </w:r>
    <w:r w:rsidR="00242BF0">
      <w:rPr>
        <w:szCs w:val="18"/>
      </w:rPr>
      <w:t>/20</w:t>
    </w:r>
    <w:r w:rsidR="00D57C68">
      <w:rPr>
        <w:szCs w:val="18"/>
      </w:rPr>
      <w:t>2</w:t>
    </w:r>
    <w:r w:rsidR="000B6A0B">
      <w:rPr>
        <w:szCs w:val="18"/>
      </w:rPr>
      <w:t>5</w:t>
    </w:r>
  </w:p>
  <w:p w14:paraId="2B06BE51" w14:textId="77777777" w:rsidR="004F19F5" w:rsidRDefault="004F19F5">
    <w:pPr>
      <w:pStyle w:val="Header"/>
      <w:jc w:val="right"/>
    </w:pPr>
    <w:r>
      <w:t xml:space="preserve">Page </w:t>
    </w:r>
    <w:sdt>
      <w:sdtPr>
        <w:id w:val="-20415750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C3E4B">
          <w:rPr>
            <w:noProof/>
          </w:rPr>
          <w:t>1</w:t>
        </w:r>
        <w:r>
          <w:rPr>
            <w:noProof/>
          </w:rPr>
          <w:fldChar w:fldCharType="end"/>
        </w:r>
      </w:sdtContent>
    </w:sdt>
  </w:p>
  <w:p w14:paraId="3CC000F1" w14:textId="77777777" w:rsidR="001A2231" w:rsidRDefault="001A22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CFBC0902"/>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DE54C81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2A9E71B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506E3A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4686DC1"/>
    <w:multiLevelType w:val="hybridMultilevel"/>
    <w:tmpl w:val="9080FEF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172469"/>
    <w:multiLevelType w:val="multilevel"/>
    <w:tmpl w:val="1E400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13064F5"/>
    <w:multiLevelType w:val="hybridMultilevel"/>
    <w:tmpl w:val="9080FEF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2E714E"/>
    <w:multiLevelType w:val="multilevel"/>
    <w:tmpl w:val="17C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85DAF"/>
    <w:multiLevelType w:val="hybridMultilevel"/>
    <w:tmpl w:val="91BA2976"/>
    <w:lvl w:ilvl="0" w:tplc="247C0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3452077">
    <w:abstractNumId w:val="3"/>
  </w:num>
  <w:num w:numId="2" w16cid:durableId="416875005">
    <w:abstractNumId w:val="2"/>
  </w:num>
  <w:num w:numId="3" w16cid:durableId="1264728455">
    <w:abstractNumId w:val="1"/>
  </w:num>
  <w:num w:numId="4" w16cid:durableId="1626932632">
    <w:abstractNumId w:val="0"/>
  </w:num>
  <w:num w:numId="5" w16cid:durableId="2078891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67081047">
    <w:abstractNumId w:val="7"/>
  </w:num>
  <w:num w:numId="7" w16cid:durableId="211774841">
    <w:abstractNumId w:val="4"/>
  </w:num>
  <w:num w:numId="8" w16cid:durableId="1157458871">
    <w:abstractNumId w:val="6"/>
  </w:num>
  <w:num w:numId="9" w16cid:durableId="9114316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34"/>
    <w:rsid w:val="000240F3"/>
    <w:rsid w:val="00027734"/>
    <w:rsid w:val="00036421"/>
    <w:rsid w:val="000A7BEA"/>
    <w:rsid w:val="000B6A0B"/>
    <w:rsid w:val="0018514B"/>
    <w:rsid w:val="001A2231"/>
    <w:rsid w:val="001C5DE9"/>
    <w:rsid w:val="001D3324"/>
    <w:rsid w:val="00212D6D"/>
    <w:rsid w:val="00242BF0"/>
    <w:rsid w:val="002C3E4B"/>
    <w:rsid w:val="00393E94"/>
    <w:rsid w:val="004324F7"/>
    <w:rsid w:val="004F19F5"/>
    <w:rsid w:val="004F469C"/>
    <w:rsid w:val="00535DC4"/>
    <w:rsid w:val="00563D15"/>
    <w:rsid w:val="005A503F"/>
    <w:rsid w:val="0060547D"/>
    <w:rsid w:val="006364A9"/>
    <w:rsid w:val="006762FC"/>
    <w:rsid w:val="006A2E2E"/>
    <w:rsid w:val="006E0E70"/>
    <w:rsid w:val="00725A10"/>
    <w:rsid w:val="007B567F"/>
    <w:rsid w:val="008D5A1A"/>
    <w:rsid w:val="009328B4"/>
    <w:rsid w:val="00A41944"/>
    <w:rsid w:val="00A61427"/>
    <w:rsid w:val="00A71FD2"/>
    <w:rsid w:val="00A865F6"/>
    <w:rsid w:val="00AD0ECD"/>
    <w:rsid w:val="00B1262D"/>
    <w:rsid w:val="00B4503C"/>
    <w:rsid w:val="00C55838"/>
    <w:rsid w:val="00C805C1"/>
    <w:rsid w:val="00CA5A90"/>
    <w:rsid w:val="00CB02CA"/>
    <w:rsid w:val="00D27296"/>
    <w:rsid w:val="00D57C68"/>
    <w:rsid w:val="00DA6E79"/>
    <w:rsid w:val="00EA6D02"/>
    <w:rsid w:val="00F072B4"/>
    <w:rsid w:val="00F455E0"/>
    <w:rsid w:val="00FA6D76"/>
    <w:rsid w:val="00FF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76D40C7"/>
  <w15:docId w15:val="{7654B130-F336-41ED-876F-CFB3480B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uiPriority="1" w:qFormat="1"/>
    <w:lsdException w:name="heading 7" w:uiPriority="1" w:qFormat="1"/>
    <w:lsdException w:name="heading 8" w:uiPriority="1" w:qFormat="1"/>
    <w:lsdException w:name="heading 9" w:uiPriority="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36421"/>
    <w:pPr>
      <w:spacing w:after="0" w:line="240" w:lineRule="auto"/>
    </w:pPr>
    <w:rPr>
      <w:spacing w:val="8"/>
      <w:sz w:val="18"/>
    </w:rPr>
  </w:style>
  <w:style w:type="paragraph" w:styleId="Heading1">
    <w:name w:val="heading 1"/>
    <w:basedOn w:val="Normal"/>
    <w:next w:val="Normal"/>
    <w:link w:val="Heading1Char"/>
    <w:uiPriority w:val="1"/>
    <w:qFormat/>
    <w:rsid w:val="006E0E70"/>
    <w:pPr>
      <w:outlineLvl w:val="0"/>
    </w:pPr>
    <w:rPr>
      <w:b/>
      <w:color w:val="FFFFFF" w:themeColor="background1"/>
      <w:sz w:val="20"/>
    </w:rPr>
  </w:style>
  <w:style w:type="paragraph" w:styleId="Heading2">
    <w:name w:val="heading 2"/>
    <w:basedOn w:val="Heading1"/>
    <w:next w:val="Normal"/>
    <w:link w:val="Heading2Char"/>
    <w:uiPriority w:val="1"/>
    <w:qFormat/>
    <w:rsid w:val="00036421"/>
    <w:pPr>
      <w:outlineLvl w:val="1"/>
    </w:pPr>
    <w:rPr>
      <w:rFonts w:ascii="Arial" w:hAnsi="Arial"/>
      <w:color w:val="auto"/>
    </w:rPr>
  </w:style>
  <w:style w:type="paragraph" w:styleId="Heading3">
    <w:name w:val="heading 3"/>
    <w:basedOn w:val="Heading2"/>
    <w:next w:val="Normal"/>
    <w:link w:val="Heading3Char"/>
    <w:uiPriority w:val="1"/>
    <w:qFormat/>
    <w:rsid w:val="006E0E70"/>
    <w:pPr>
      <w:outlineLvl w:val="2"/>
    </w:pPr>
    <w:rPr>
      <w:b w:val="0"/>
    </w:rPr>
  </w:style>
  <w:style w:type="paragraph" w:styleId="Heading4">
    <w:name w:val="heading 4"/>
    <w:basedOn w:val="Heading5"/>
    <w:next w:val="Normal"/>
    <w:link w:val="Heading4Char"/>
    <w:uiPriority w:val="1"/>
    <w:qFormat/>
    <w:rsid w:val="006E0E70"/>
    <w:pPr>
      <w:spacing w:before="40" w:after="280"/>
      <w:outlineLvl w:val="3"/>
    </w:pPr>
    <w:rPr>
      <w:color w:val="B8CCE4" w:themeColor="accent1" w:themeTint="66"/>
    </w:rPr>
  </w:style>
  <w:style w:type="paragraph" w:styleId="Heading5">
    <w:name w:val="heading 5"/>
    <w:basedOn w:val="Normal"/>
    <w:next w:val="Normal"/>
    <w:link w:val="Heading5Char"/>
    <w:uiPriority w:val="1"/>
    <w:qFormat/>
    <w:rsid w:val="006E0E70"/>
    <w:pPr>
      <w:keepNext/>
      <w:keepLines/>
      <w:spacing w:before="200"/>
      <w:outlineLvl w:val="4"/>
    </w:pPr>
    <w:rPr>
      <w:rFonts w:eastAsiaTheme="majorEastAsia" w:cstheme="majorBidi"/>
      <w:color w:val="D9D9D9" w:themeColor="background1" w:themeShade="D9"/>
      <w:sz w:val="9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E0E70"/>
    <w:rPr>
      <w:color w:val="808080"/>
    </w:rPr>
  </w:style>
  <w:style w:type="paragraph" w:styleId="BalloonText">
    <w:name w:val="Balloon Text"/>
    <w:basedOn w:val="Normal"/>
    <w:link w:val="BalloonTextChar"/>
    <w:uiPriority w:val="99"/>
    <w:semiHidden/>
    <w:unhideWhenUsed/>
    <w:rsid w:val="006E0E70"/>
    <w:rPr>
      <w:rFonts w:ascii="Tahoma" w:hAnsi="Tahoma" w:cs="Tahoma"/>
      <w:sz w:val="16"/>
      <w:szCs w:val="16"/>
    </w:rPr>
  </w:style>
  <w:style w:type="character" w:customStyle="1" w:styleId="BalloonTextChar">
    <w:name w:val="Balloon Text Char"/>
    <w:basedOn w:val="DefaultParagraphFont"/>
    <w:link w:val="BalloonText"/>
    <w:uiPriority w:val="99"/>
    <w:semiHidden/>
    <w:rsid w:val="006E0E70"/>
    <w:rPr>
      <w:rFonts w:ascii="Tahoma" w:hAnsi="Tahoma" w:cs="Tahoma"/>
      <w:sz w:val="16"/>
      <w:szCs w:val="16"/>
    </w:rPr>
  </w:style>
  <w:style w:type="character" w:customStyle="1" w:styleId="Heading1Char">
    <w:name w:val="Heading 1 Char"/>
    <w:basedOn w:val="DefaultParagraphFont"/>
    <w:link w:val="Heading1"/>
    <w:uiPriority w:val="1"/>
    <w:rsid w:val="00036421"/>
    <w:rPr>
      <w:b/>
      <w:color w:val="FFFFFF" w:themeColor="background1"/>
      <w:spacing w:val="8"/>
      <w:sz w:val="20"/>
    </w:rPr>
  </w:style>
  <w:style w:type="character" w:customStyle="1" w:styleId="Heading2Char">
    <w:name w:val="Heading 2 Char"/>
    <w:basedOn w:val="DefaultParagraphFont"/>
    <w:link w:val="Heading2"/>
    <w:uiPriority w:val="1"/>
    <w:rsid w:val="00036421"/>
    <w:rPr>
      <w:rFonts w:ascii="Arial" w:hAnsi="Arial"/>
      <w:b/>
      <w:spacing w:val="8"/>
      <w:sz w:val="20"/>
    </w:rPr>
  </w:style>
  <w:style w:type="character" w:customStyle="1" w:styleId="Heading3Char">
    <w:name w:val="Heading 3 Char"/>
    <w:basedOn w:val="DefaultParagraphFont"/>
    <w:link w:val="Heading3"/>
    <w:uiPriority w:val="1"/>
    <w:rsid w:val="00036421"/>
    <w:rPr>
      <w:color w:val="A6A6A6" w:themeColor="background1" w:themeShade="A6"/>
      <w:spacing w:val="8"/>
      <w:sz w:val="20"/>
    </w:rPr>
  </w:style>
  <w:style w:type="character" w:customStyle="1" w:styleId="Heading4Char">
    <w:name w:val="Heading 4 Char"/>
    <w:basedOn w:val="DefaultParagraphFont"/>
    <w:link w:val="Heading4"/>
    <w:uiPriority w:val="1"/>
    <w:rsid w:val="00036421"/>
    <w:rPr>
      <w:rFonts w:eastAsiaTheme="majorEastAsia" w:cstheme="majorBidi"/>
      <w:color w:val="B8CCE4" w:themeColor="accent1" w:themeTint="66"/>
      <w:spacing w:val="8"/>
      <w:sz w:val="96"/>
    </w:rPr>
  </w:style>
  <w:style w:type="character" w:customStyle="1" w:styleId="Heading5Char">
    <w:name w:val="Heading 5 Char"/>
    <w:basedOn w:val="DefaultParagraphFont"/>
    <w:link w:val="Heading5"/>
    <w:uiPriority w:val="1"/>
    <w:rsid w:val="00036421"/>
    <w:rPr>
      <w:rFonts w:eastAsiaTheme="majorEastAsia" w:cstheme="majorBidi"/>
      <w:color w:val="D9D9D9" w:themeColor="background1" w:themeShade="D9"/>
      <w:spacing w:val="8"/>
      <w:sz w:val="96"/>
    </w:rPr>
  </w:style>
  <w:style w:type="paragraph" w:customStyle="1" w:styleId="BodyCopy">
    <w:name w:val="Body Copy"/>
    <w:basedOn w:val="Normal"/>
    <w:qFormat/>
    <w:rsid w:val="006E0E70"/>
    <w:rPr>
      <w:sz w:val="16"/>
    </w:rPr>
  </w:style>
  <w:style w:type="paragraph" w:customStyle="1" w:styleId="MeetingMinutesHeading">
    <w:name w:val="Meeting Minutes Heading"/>
    <w:basedOn w:val="Normal"/>
    <w:qFormat/>
    <w:rsid w:val="006E0E70"/>
    <w:pPr>
      <w:keepNext/>
      <w:keepLines/>
      <w:spacing w:before="40" w:after="280"/>
    </w:pPr>
    <w:rPr>
      <w:rFonts w:eastAsiaTheme="majorEastAsia" w:cstheme="majorBidi"/>
      <w:color w:val="B8CCE4" w:themeColor="accent1" w:themeTint="66"/>
      <w:sz w:val="96"/>
    </w:rPr>
  </w:style>
  <w:style w:type="paragraph" w:customStyle="1" w:styleId="MinutesandAgendaTitles">
    <w:name w:val="Minutes and Agenda Titles"/>
    <w:basedOn w:val="Normal"/>
    <w:qFormat/>
    <w:rsid w:val="006E0E70"/>
    <w:rPr>
      <w:b/>
      <w:color w:val="FFFFFF" w:themeColor="background1"/>
      <w:sz w:val="20"/>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18"/>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18"/>
    </w:rPr>
  </w:style>
  <w:style w:type="paragraph" w:styleId="ListParagraph">
    <w:name w:val="List Paragraph"/>
    <w:basedOn w:val="Normal"/>
    <w:uiPriority w:val="34"/>
    <w:qFormat/>
    <w:rsid w:val="00CB02CA"/>
    <w:pPr>
      <w:spacing w:after="200" w:line="276" w:lineRule="auto"/>
      <w:ind w:left="720"/>
      <w:contextualSpacing/>
    </w:pPr>
    <w:rPr>
      <w:rFonts w:ascii="Calibri" w:eastAsia="Calibri" w:hAnsi="Calibri" w:cs="Times New Roman"/>
      <w:spacing w:val="0"/>
      <w:sz w:val="22"/>
    </w:rPr>
  </w:style>
  <w:style w:type="paragraph" w:customStyle="1" w:styleId="para">
    <w:name w:val="para"/>
    <w:basedOn w:val="Normal"/>
    <w:rsid w:val="005A503F"/>
    <w:pPr>
      <w:spacing w:before="100" w:beforeAutospacing="1" w:after="100" w:afterAutospacing="1"/>
    </w:pPr>
    <w:rPr>
      <w:rFonts w:ascii="Times New Roman" w:eastAsia="Times New Roman" w:hAnsi="Times New Roman" w:cs="Times New Roman"/>
      <w:spacing w:val="0"/>
      <w:sz w:val="24"/>
      <w:szCs w:val="24"/>
    </w:rPr>
  </w:style>
  <w:style w:type="character" w:customStyle="1" w:styleId="phrase">
    <w:name w:val="phrase"/>
    <w:basedOn w:val="DefaultParagraphFont"/>
    <w:rsid w:val="005A503F"/>
  </w:style>
  <w:style w:type="character" w:customStyle="1" w:styleId="apple-converted-space">
    <w:name w:val="apple-converted-space"/>
    <w:basedOn w:val="DefaultParagraphFont"/>
    <w:rsid w:val="005A503F"/>
  </w:style>
  <w:style w:type="character" w:customStyle="1" w:styleId="ui">
    <w:name w:val="ui"/>
    <w:basedOn w:val="DefaultParagraphFont"/>
    <w:rsid w:val="005A503F"/>
  </w:style>
  <w:style w:type="character" w:customStyle="1" w:styleId="userinput">
    <w:name w:val="userinput"/>
    <w:basedOn w:val="DefaultParagraphFont"/>
    <w:rsid w:val="005A503F"/>
  </w:style>
  <w:style w:type="character" w:styleId="Hyperlink">
    <w:name w:val="Hyperlink"/>
    <w:basedOn w:val="DefaultParagraphFont"/>
    <w:uiPriority w:val="99"/>
    <w:unhideWhenUsed/>
    <w:rsid w:val="00A41944"/>
    <w:rPr>
      <w:color w:val="0000FF" w:themeColor="hyperlink"/>
      <w:u w:val="single"/>
    </w:rPr>
  </w:style>
  <w:style w:type="paragraph" w:styleId="FootnoteText">
    <w:name w:val="footnote text"/>
    <w:basedOn w:val="Normal"/>
    <w:link w:val="FootnoteTextChar"/>
    <w:uiPriority w:val="99"/>
    <w:semiHidden/>
    <w:unhideWhenUsed/>
    <w:rsid w:val="001D3324"/>
    <w:rPr>
      <w:sz w:val="20"/>
      <w:szCs w:val="20"/>
    </w:rPr>
  </w:style>
  <w:style w:type="character" w:customStyle="1" w:styleId="FootnoteTextChar">
    <w:name w:val="Footnote Text Char"/>
    <w:basedOn w:val="DefaultParagraphFont"/>
    <w:link w:val="FootnoteText"/>
    <w:uiPriority w:val="99"/>
    <w:semiHidden/>
    <w:rsid w:val="001D3324"/>
    <w:rPr>
      <w:spacing w:val="8"/>
      <w:sz w:val="20"/>
      <w:szCs w:val="20"/>
    </w:rPr>
  </w:style>
  <w:style w:type="character" w:styleId="FootnoteReference">
    <w:name w:val="footnote reference"/>
    <w:basedOn w:val="DefaultParagraphFont"/>
    <w:uiPriority w:val="99"/>
    <w:semiHidden/>
    <w:unhideWhenUsed/>
    <w:rsid w:val="001D33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210756">
      <w:bodyDiv w:val="1"/>
      <w:marLeft w:val="0"/>
      <w:marRight w:val="0"/>
      <w:marTop w:val="0"/>
      <w:marBottom w:val="0"/>
      <w:divBdr>
        <w:top w:val="none" w:sz="0" w:space="0" w:color="auto"/>
        <w:left w:val="none" w:sz="0" w:space="0" w:color="auto"/>
        <w:bottom w:val="none" w:sz="0" w:space="0" w:color="auto"/>
        <w:right w:val="none" w:sz="0" w:space="0" w:color="auto"/>
      </w:divBdr>
    </w:div>
    <w:div w:id="103226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ussell\OneDrive%20-%20Allied%20Solutions\Documents\Templates\Template.dotx" TargetMode="External"/></Relationship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578E6B0C39FF6478A18470316C86D67" ma:contentTypeVersion="14" ma:contentTypeDescription="Create a new document." ma:contentTypeScope="" ma:versionID="88543825e68f9bbf9ac1665c6b136ae3">
  <xsd:schema xmlns:xsd="http://www.w3.org/2001/XMLSchema" xmlns:xs="http://www.w3.org/2001/XMLSchema" xmlns:p="http://schemas.microsoft.com/office/2006/metadata/properties" xmlns:ns2="d021719e-f1f8-47d1-864e-8117449a16c3" xmlns:ns3="c234c8a5-01b8-4d6a-b8c6-296ca42f131a" targetNamespace="http://schemas.microsoft.com/office/2006/metadata/properties" ma:root="true" ma:fieldsID="ce54dde8b12b06d312230e4a12de6b3d" ns2:_="" ns3:_="">
    <xsd:import namespace="d021719e-f1f8-47d1-864e-8117449a16c3"/>
    <xsd:import namespace="c234c8a5-01b8-4d6a-b8c6-296ca42f13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21719e-f1f8-47d1-864e-8117449a16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34c8a5-01b8-4d6a-b8c6-296ca42f13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B185B7-0778-4767-AE41-334584D37307}">
  <ds:schemaRefs>
    <ds:schemaRef ds:uri="http://schemas.openxmlformats.org/officeDocument/2006/bibliography"/>
  </ds:schemaRefs>
</ds:datastoreItem>
</file>

<file path=customXml/itemProps2.xml><?xml version="1.0" encoding="utf-8"?>
<ds:datastoreItem xmlns:ds="http://schemas.openxmlformats.org/officeDocument/2006/customXml" ds:itemID="{1881CE1E-E31E-41B1-A0B7-3EC802632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21719e-f1f8-47d1-864e-8117449a16c3"/>
    <ds:schemaRef ds:uri="c234c8a5-01b8-4d6a-b8c6-296ca42f1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424B1C-FE58-42B7-B6A3-BB3903BB25A9}">
  <ds:schemaRefs>
    <ds:schemaRef ds:uri="http://schemas.microsoft.com/sharepoint/v3/contenttype/forms"/>
  </ds:schemaRefs>
</ds:datastoreItem>
</file>

<file path=customXml/itemProps4.xml><?xml version="1.0" encoding="utf-8"?>
<ds:datastoreItem xmlns:ds="http://schemas.openxmlformats.org/officeDocument/2006/customXml" ds:itemID="{FC8E6E43-E5F4-41EC-BCFD-56504675F4FA}">
  <ds:schemaRefs>
    <ds:schemaRef ds:uri="http://schemas.microsoft.com/office/2006/documentManagement/types"/>
    <ds:schemaRef ds:uri="http://schemas.microsoft.com/office/2006/metadata/properties"/>
    <ds:schemaRef ds:uri="http://www.w3.org/XML/1998/namespace"/>
    <ds:schemaRef ds:uri="http://purl.org/dc/dcmitype/"/>
    <ds:schemaRef ds:uri="http://purl.org/dc/elements/1.1/"/>
    <ds:schemaRef ds:uri="http://purl.org/dc/terms/"/>
    <ds:schemaRef ds:uri="d021719e-f1f8-47d1-864e-8117449a16c3"/>
    <ds:schemaRef ds:uri="c234c8a5-01b8-4d6a-b8c6-296ca42f131a"/>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Template.dotx</Template>
  <TotalTime>3</TotalTime>
  <Pages>2</Pages>
  <Words>386</Words>
  <Characters>2349</Characters>
  <Application>Microsoft Office Word</Application>
  <DocSecurity>0</DocSecurity>
  <Lines>58</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C. Russell</dc:creator>
  <cp:lastModifiedBy>J. C. Russell</cp:lastModifiedBy>
  <cp:revision>2</cp:revision>
  <cp:lastPrinted>2006-08-01T17:47:00Z</cp:lastPrinted>
  <dcterms:created xsi:type="dcterms:W3CDTF">2025-06-06T17:58:00Z</dcterms:created>
  <dcterms:modified xsi:type="dcterms:W3CDTF">2025-06-06T17:58:00Z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TC101731859990</vt:lpwstr>
  </property>
  <property fmtid="{D5CDD505-2E9C-101B-9397-08002B2CF9AE}" pid="3" name="GrammarlyDocumentId">
    <vt:lpwstr>a3b9d359-3909-4a10-838d-bb2813be2fe4</vt:lpwstr>
  </property>
  <property fmtid="{D5CDD505-2E9C-101B-9397-08002B2CF9AE}" pid="4" name="ContentTypeId">
    <vt:lpwstr>0x010100E578E6B0C39FF6478A18470316C86D67</vt:lpwstr>
  </property>
</Properties>
</file>