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deploy.SetAccountSetup – How-To Guide</w:t>
      </w:r>
    </w:p>
    <w:p>
      <w:r>
        <w:t>Version: 2.0</w:t>
        <w:br/>
        <w:t>Date: 2025-08-01</w:t>
        <w:br/>
        <w:t>Page: 1 of 1</w:t>
      </w:r>
    </w:p>
    <w:p>
      <w:pPr>
        <w:pStyle w:val="Heading2"/>
      </w:pPr>
      <w:r>
        <w:t>Summary</w:t>
      </w:r>
    </w:p>
    <w:p>
      <w:r>
        <w:t>Sets up roles, users, and schema/table/function-level permissions. Designed to provision accounts cleanly with full dry-run capability.</w:t>
      </w:r>
    </w:p>
    <w:p>
      <w:pPr>
        <w:pStyle w:val="Heading2"/>
      </w:pPr>
      <w:r>
        <w:t>Usage Instructions</w:t>
      </w:r>
    </w:p>
    <w:p>
      <w:r>
        <w:t>Run via psql using:</w:t>
        <w:br/>
        <w:br/>
        <w:t xml:space="preserve">  SELECT deploy.SetAccountSetup(</w:t>
        <w:br/>
        <w:t xml:space="preserve">    p_role_names,</w:t>
        <w:br/>
        <w:t xml:space="preserve">    p_usernames,</w:t>
        <w:br/>
        <w:t xml:space="preserve">    p_user_password,</w:t>
        <w:br/>
        <w:t xml:space="preserve">    p_user_inherit_roles,</w:t>
        <w:br/>
        <w:t xml:space="preserve">    p_apply_schema_privs_to_roles,</w:t>
        <w:br/>
        <w:t xml:space="preserve">    p_table_privileges,</w:t>
        <w:br/>
        <w:t xml:space="preserve">    p_function_privileges,</w:t>
        <w:br/>
        <w:t xml:space="preserve">    p_apply_to_existing_tables,</w:t>
        <w:br/>
        <w:t xml:space="preserve">    p_set_default_for_future_tables,</w:t>
        <w:br/>
        <w:t xml:space="preserve">    p_set_default_for_future_functions,</w:t>
        <w:br/>
        <w:t xml:space="preserve">    p_revoke_all_first,</w:t>
        <w:br/>
        <w:t xml:space="preserve">    p_execute_flag</w:t>
        <w:br/>
        <w:t xml:space="preserve">  );</w:t>
      </w:r>
    </w:p>
    <w:p>
      <w:pPr>
        <w:pStyle w:val="Heading2"/>
      </w:pPr>
      <w:r>
        <w:t>Examples</w:t>
      </w:r>
    </w:p>
    <w:p>
      <w:r>
        <w:t>1. Create roles only:</w:t>
        <w:br/>
        <w:t xml:space="preserve">   SELECT deploy.SetAccountSetup(p_role_names := ARRAY['app_reader']);</w:t>
        <w:br/>
        <w:br/>
        <w:t>2. Create users with inherited roles:</w:t>
        <w:br/>
        <w:t xml:space="preserve">   SELECT deploy.SetAccountSetup(</w:t>
        <w:br/>
        <w:t xml:space="preserve">     p_usernames := ARRAY['jane'],</w:t>
        <w:br/>
        <w:t xml:space="preserve">     p_user_password := 'Jane123!',</w:t>
        <w:br/>
        <w:t xml:space="preserve">     p_user_inherit_roles := ARRAY['app_reader'],</w:t>
        <w:br/>
        <w:t xml:space="preserve">     p_execute_flag := TRUE</w:t>
        <w:br/>
        <w:t xml:space="preserve">   );</w:t>
        <w:br/>
        <w:br/>
        <w:t>3. Apply SELECT to schema:</w:t>
        <w:br/>
        <w:t xml:space="preserve">   SELECT deploy.SetAccountSetup(</w:t>
        <w:br/>
        <w:t xml:space="preserve">     p_apply_schema_privs_to_roles := ARRAY['reader'],</w:t>
        <w:br/>
        <w:t xml:space="preserve">     p_table_privileges := ARRAY['SELECT'],</w:t>
        <w:br/>
        <w:t xml:space="preserve">     p_apply_to_existing_tables := TRUE,</w:t>
        <w:br/>
        <w:t xml:space="preserve">     p_set_default_for_future_tables := TRUE,</w:t>
        <w:br/>
        <w:t xml:space="preserve">     p_execute_flag := TRUE</w:t>
        <w:br/>
        <w:t xml:space="preserve">   );</w:t>
        <w:br/>
        <w:br/>
        <w:t>4. Full Setup:</w:t>
        <w:br/>
        <w:t xml:space="preserve">   SELECT deploy.SetAccountSetup(</w:t>
        <w:br/>
        <w:t xml:space="preserve">     p_role_names := ARRAY['db_reader'],</w:t>
        <w:br/>
        <w:t xml:space="preserve">     p_usernames := ARRAY['alice'],</w:t>
        <w:br/>
        <w:t xml:space="preserve">     p_user_password := 'alice123!',</w:t>
        <w:br/>
        <w:t xml:space="preserve">     p_user_inherit_roles := ARRAY['db_reader'],</w:t>
        <w:br/>
        <w:t xml:space="preserve">     p_apply_schema_privs_to_roles := ARRAY['db_reader'],</w:t>
        <w:br/>
        <w:t xml:space="preserve">     p_table_privileges := ARRAY['SELECT'],</w:t>
        <w:br/>
        <w:t xml:space="preserve">     p_execute_flag := TRUE</w:t>
        <w:br/>
        <w:t xml:space="preserve">   );</w:t>
      </w:r>
    </w:p>
    <w:p>
      <w:pPr>
        <w:pStyle w:val="Heading2"/>
      </w:pPr>
      <w:r>
        <w:t>TL;DR</w:t>
      </w:r>
    </w:p>
    <w:p>
      <w:r>
        <w:t>All-in-one setup tool. Create users, roles, and apply schema privileges in one call. Dry-run friendly.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