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1C3A6" w14:textId="77777777" w:rsidR="00111110" w:rsidRPr="00F70BD2" w:rsidRDefault="00111110" w:rsidP="00F70BD2">
      <w:pPr>
        <w:spacing w:line="360" w:lineRule="auto"/>
        <w:jc w:val="center"/>
        <w:rPr>
          <w:rFonts w:ascii="Arial" w:hAnsi="Arial" w:cs="Arial"/>
          <w:b/>
          <w:bCs/>
        </w:rPr>
      </w:pPr>
      <w:r w:rsidRPr="00F70BD2">
        <w:rPr>
          <w:rFonts w:ascii="Arial" w:hAnsi="Arial" w:cs="Arial"/>
          <w:b/>
          <w:bCs/>
        </w:rPr>
        <w:t>Reflective Report</w:t>
      </w:r>
    </w:p>
    <w:p w14:paraId="0E4B8D8D" w14:textId="624A2606" w:rsidR="00111110" w:rsidRPr="00F70BD2" w:rsidRDefault="00A6732B" w:rsidP="00F70BD2">
      <w:pPr>
        <w:spacing w:line="360" w:lineRule="auto"/>
        <w:rPr>
          <w:rFonts w:ascii="Arial" w:hAnsi="Arial" w:cs="Arial"/>
        </w:rPr>
      </w:pPr>
      <w:r w:rsidRPr="00F70BD2">
        <w:rPr>
          <w:rFonts w:ascii="Arial" w:hAnsi="Arial" w:cs="Arial"/>
        </w:rPr>
        <w:t xml:space="preserve">Name: Anisha Mariya Siby, SRN: </w:t>
      </w:r>
      <w:r w:rsidRPr="00F70BD2">
        <w:rPr>
          <w:rFonts w:ascii="Arial" w:hAnsi="Arial" w:cs="Arial"/>
        </w:rPr>
        <w:t>21082593</w:t>
      </w:r>
    </w:p>
    <w:p w14:paraId="2FB8F92D" w14:textId="022AFFFD" w:rsidR="00111110" w:rsidRPr="00F70BD2" w:rsidRDefault="00111110" w:rsidP="00F70BD2">
      <w:pPr>
        <w:spacing w:line="360" w:lineRule="auto"/>
        <w:rPr>
          <w:rFonts w:ascii="Arial" w:hAnsi="Arial" w:cs="Arial"/>
        </w:rPr>
      </w:pPr>
      <w:r w:rsidRPr="00F70BD2">
        <w:rPr>
          <w:rFonts w:ascii="Arial" w:hAnsi="Arial" w:cs="Arial"/>
        </w:rPr>
        <w:t xml:space="preserve">This reflective report explains how the system designs developed in Part 1 were </w:t>
      </w:r>
      <w:r w:rsidRPr="00F70BD2">
        <w:rPr>
          <w:rFonts w:ascii="Arial" w:hAnsi="Arial" w:cs="Arial"/>
        </w:rPr>
        <w:t>used</w:t>
      </w:r>
      <w:r w:rsidRPr="00F70BD2">
        <w:rPr>
          <w:rFonts w:ascii="Arial" w:hAnsi="Arial" w:cs="Arial"/>
        </w:rPr>
        <w:t xml:space="preserve"> in the Part 2 Java implementation, and how the Model–View–Controller (MVC) architectural pattern was used to structure the application. The system went live through implementation</w:t>
      </w:r>
      <w:r w:rsidR="00A6732B" w:rsidRPr="00F70BD2">
        <w:rPr>
          <w:rFonts w:ascii="Arial" w:hAnsi="Arial" w:cs="Arial"/>
        </w:rPr>
        <w:t>,</w:t>
      </w:r>
      <w:r w:rsidRPr="00F70BD2">
        <w:rPr>
          <w:rFonts w:ascii="Arial" w:hAnsi="Arial" w:cs="Arial"/>
        </w:rPr>
        <w:t xml:space="preserve"> which also showed how design choices evolved into the completed software product.</w:t>
      </w:r>
    </w:p>
    <w:p w14:paraId="24634F32" w14:textId="21C58A01" w:rsidR="00111110" w:rsidRPr="00F70BD2" w:rsidRDefault="00111110" w:rsidP="00F70BD2">
      <w:pPr>
        <w:spacing w:line="360" w:lineRule="auto"/>
        <w:rPr>
          <w:rFonts w:ascii="Arial" w:hAnsi="Arial" w:cs="Arial"/>
        </w:rPr>
      </w:pPr>
      <w:r w:rsidRPr="00F70BD2">
        <w:rPr>
          <w:rFonts w:ascii="Arial" w:hAnsi="Arial" w:cs="Arial"/>
        </w:rPr>
        <w:t>The class diagram produced in Part 1 directly informed the structure of the model layer in the implementation. The model package contains plain Java classes which represent core domain entities</w:t>
      </w:r>
      <w:r w:rsidR="00A6732B" w:rsidRPr="00F70BD2">
        <w:rPr>
          <w:rFonts w:ascii="Arial" w:hAnsi="Arial" w:cs="Arial"/>
        </w:rPr>
        <w:t>,</w:t>
      </w:r>
      <w:r w:rsidRPr="00F70BD2">
        <w:rPr>
          <w:rFonts w:ascii="Arial" w:hAnsi="Arial" w:cs="Arial"/>
        </w:rPr>
        <w:t xml:space="preserve"> including Patient, Clinician, Appointment, Prescription, Referral, Facility and Staff. The classes contain their specific data elements through their attributes</w:t>
      </w:r>
      <w:r w:rsidR="00A6732B" w:rsidRPr="00F70BD2">
        <w:rPr>
          <w:rFonts w:ascii="Arial" w:hAnsi="Arial" w:cs="Arial"/>
        </w:rPr>
        <w:t>,</w:t>
      </w:r>
      <w:r w:rsidRPr="00F70BD2">
        <w:rPr>
          <w:rFonts w:ascii="Arial" w:hAnsi="Arial" w:cs="Arial"/>
        </w:rPr>
        <w:t xml:space="preserve"> which developers can access through their accessor and mutator methods to follow the encapsulation principle. The design relationships between patients and appointments</w:t>
      </w:r>
      <w:r w:rsidR="00A6732B" w:rsidRPr="00F70BD2">
        <w:rPr>
          <w:rFonts w:ascii="Arial" w:hAnsi="Arial" w:cs="Arial"/>
        </w:rPr>
        <w:t>,</w:t>
      </w:r>
      <w:r w:rsidRPr="00F70BD2">
        <w:rPr>
          <w:rFonts w:ascii="Arial" w:hAnsi="Arial" w:cs="Arial"/>
        </w:rPr>
        <w:t xml:space="preserve"> and Patient and </w:t>
      </w:r>
      <w:proofErr w:type="spellStart"/>
      <w:r w:rsidRPr="00F70BD2">
        <w:rPr>
          <w:rFonts w:ascii="Arial" w:hAnsi="Arial" w:cs="Arial"/>
        </w:rPr>
        <w:t>MedicalRecord</w:t>
      </w:r>
      <w:proofErr w:type="spellEnd"/>
      <w:r w:rsidRPr="00F70BD2">
        <w:rPr>
          <w:rFonts w:ascii="Arial" w:hAnsi="Arial" w:cs="Arial"/>
        </w:rPr>
        <w:t xml:space="preserve"> composition were implemented through object references and lifecycle management in the code. The healthcare system operated with its original structure during the entire implementation period.</w:t>
      </w:r>
    </w:p>
    <w:p w14:paraId="47773D72" w14:textId="1C549A73" w:rsidR="00111110" w:rsidRPr="00F70BD2" w:rsidRDefault="00111110" w:rsidP="00F70BD2">
      <w:pPr>
        <w:spacing w:line="360" w:lineRule="auto"/>
        <w:rPr>
          <w:rFonts w:ascii="Arial" w:hAnsi="Arial" w:cs="Arial"/>
        </w:rPr>
      </w:pPr>
      <w:r w:rsidRPr="00F70BD2">
        <w:rPr>
          <w:rFonts w:ascii="Arial" w:hAnsi="Arial" w:cs="Arial"/>
        </w:rPr>
        <w:t>The controller layer received its functionality from the use case diagram</w:t>
      </w:r>
      <w:r w:rsidR="00A6732B" w:rsidRPr="00F70BD2">
        <w:rPr>
          <w:rFonts w:ascii="Arial" w:hAnsi="Arial" w:cs="Arial"/>
        </w:rPr>
        <w:t>,</w:t>
      </w:r>
      <w:r w:rsidRPr="00F70BD2">
        <w:rPr>
          <w:rFonts w:ascii="Arial" w:hAnsi="Arial" w:cs="Arial"/>
        </w:rPr>
        <w:t xml:space="preserve"> which we created in Part 1. The system contains separate controller classes which handle its main operational sections</w:t>
      </w:r>
      <w:r w:rsidR="00A6732B" w:rsidRPr="00F70BD2">
        <w:rPr>
          <w:rFonts w:ascii="Arial" w:hAnsi="Arial" w:cs="Arial"/>
        </w:rPr>
        <w:t>,</w:t>
      </w:r>
      <w:r w:rsidRPr="00F70BD2">
        <w:rPr>
          <w:rFonts w:ascii="Arial" w:hAnsi="Arial" w:cs="Arial"/>
        </w:rPr>
        <w:t xml:space="preserve"> including patient care and appointment booking and medication administration and medical reference processes. The application uses controllers to connect user interface elements with model data while performing business rules for record management</w:t>
      </w:r>
      <w:r w:rsidR="00A6732B" w:rsidRPr="00F70BD2">
        <w:rPr>
          <w:rFonts w:ascii="Arial" w:hAnsi="Arial" w:cs="Arial"/>
        </w:rPr>
        <w:t>,</w:t>
      </w:r>
      <w:r w:rsidRPr="00F70BD2">
        <w:rPr>
          <w:rFonts w:ascii="Arial" w:hAnsi="Arial" w:cs="Arial"/>
        </w:rPr>
        <w:t xml:space="preserve"> which includes creating new records</w:t>
      </w:r>
      <w:r w:rsidR="00A6732B" w:rsidRPr="00F70BD2">
        <w:rPr>
          <w:rFonts w:ascii="Arial" w:hAnsi="Arial" w:cs="Arial"/>
        </w:rPr>
        <w:t>,</w:t>
      </w:r>
      <w:r w:rsidRPr="00F70BD2">
        <w:rPr>
          <w:rFonts w:ascii="Arial" w:hAnsi="Arial" w:cs="Arial"/>
        </w:rPr>
        <w:t xml:space="preserve"> updating records and </w:t>
      </w:r>
      <w:r w:rsidR="00A6732B" w:rsidRPr="00F70BD2">
        <w:rPr>
          <w:rFonts w:ascii="Arial" w:hAnsi="Arial" w:cs="Arial"/>
        </w:rPr>
        <w:t>cancelling</w:t>
      </w:r>
      <w:r w:rsidRPr="00F70BD2">
        <w:rPr>
          <w:rFonts w:ascii="Arial" w:hAnsi="Arial" w:cs="Arial"/>
        </w:rPr>
        <w:t xml:space="preserve"> processes. The system separates business logic from graphical interface elements</w:t>
      </w:r>
      <w:r w:rsidR="00A6732B" w:rsidRPr="00F70BD2">
        <w:rPr>
          <w:rFonts w:ascii="Arial" w:hAnsi="Arial" w:cs="Arial"/>
        </w:rPr>
        <w:t>,</w:t>
      </w:r>
      <w:r w:rsidRPr="00F70BD2">
        <w:rPr>
          <w:rFonts w:ascii="Arial" w:hAnsi="Arial" w:cs="Arial"/>
        </w:rPr>
        <w:t xml:space="preserve"> which results in better maintenance and easier understanding of the system.</w:t>
      </w:r>
    </w:p>
    <w:p w14:paraId="0D7A2E67" w14:textId="6B8F4B75" w:rsidR="00111110" w:rsidRPr="00F70BD2" w:rsidRDefault="00111110" w:rsidP="00F70BD2">
      <w:pPr>
        <w:spacing w:line="360" w:lineRule="auto"/>
        <w:rPr>
          <w:rFonts w:ascii="Arial" w:hAnsi="Arial" w:cs="Arial"/>
        </w:rPr>
      </w:pPr>
      <w:r w:rsidRPr="00F70BD2">
        <w:rPr>
          <w:rFonts w:ascii="Arial" w:hAnsi="Arial" w:cs="Arial"/>
        </w:rPr>
        <w:t xml:space="preserve">The design process needed the Singleton pattern to run throughout the entire referral management system. This was implemented through the </w:t>
      </w:r>
      <w:proofErr w:type="spellStart"/>
      <w:r w:rsidRPr="00F70BD2">
        <w:rPr>
          <w:rFonts w:ascii="Arial" w:hAnsi="Arial" w:cs="Arial"/>
        </w:rPr>
        <w:t>ReferralManager</w:t>
      </w:r>
      <w:proofErr w:type="spellEnd"/>
      <w:r w:rsidRPr="00F70BD2">
        <w:rPr>
          <w:rFonts w:ascii="Arial" w:hAnsi="Arial" w:cs="Arial"/>
        </w:rPr>
        <w:t xml:space="preserve"> class in the service package. The system operates with one instance of the referral manager</w:t>
      </w:r>
      <w:r w:rsidR="00A6732B" w:rsidRPr="00F70BD2">
        <w:rPr>
          <w:rFonts w:ascii="Arial" w:hAnsi="Arial" w:cs="Arial"/>
        </w:rPr>
        <w:t>,</w:t>
      </w:r>
      <w:r w:rsidRPr="00F70BD2">
        <w:rPr>
          <w:rFonts w:ascii="Arial" w:hAnsi="Arial" w:cs="Arial"/>
        </w:rPr>
        <w:t xml:space="preserve"> which enables proper referral management while preventing duplicate entries and allowing for easy tracking of all system activities. The design decision follows the referral lifecycle</w:t>
      </w:r>
      <w:r w:rsidR="00A6732B" w:rsidRPr="00F70BD2">
        <w:rPr>
          <w:rFonts w:ascii="Arial" w:hAnsi="Arial" w:cs="Arial"/>
        </w:rPr>
        <w:t>,</w:t>
      </w:r>
      <w:r w:rsidRPr="00F70BD2">
        <w:rPr>
          <w:rFonts w:ascii="Arial" w:hAnsi="Arial" w:cs="Arial"/>
        </w:rPr>
        <w:t xml:space="preserve"> which Part 1 presents and shows how to apply a creational design pattern effectively in a healthcare system.</w:t>
      </w:r>
    </w:p>
    <w:p w14:paraId="3BBF41B8" w14:textId="0E3172BD" w:rsidR="00111110" w:rsidRPr="00F70BD2" w:rsidRDefault="00111110" w:rsidP="00F70BD2">
      <w:pPr>
        <w:spacing w:line="360" w:lineRule="auto"/>
        <w:rPr>
          <w:rFonts w:ascii="Arial" w:hAnsi="Arial" w:cs="Arial"/>
        </w:rPr>
      </w:pPr>
      <w:r w:rsidRPr="00F70BD2">
        <w:rPr>
          <w:rFonts w:ascii="Arial" w:hAnsi="Arial" w:cs="Arial"/>
        </w:rPr>
        <w:t xml:space="preserve">The MVC pattern served as the main framework which developers used to build the application structure. The model package represents the data and domain logic, the view package contains all Java Swing user interface components, and the controller package coordinates interactions between them. The system used Java Swing to create its graphical </w:t>
      </w:r>
      <w:r w:rsidRPr="00F70BD2">
        <w:rPr>
          <w:rFonts w:ascii="Arial" w:hAnsi="Arial" w:cs="Arial"/>
        </w:rPr>
        <w:lastRenderedPageBreak/>
        <w:t>user interface</w:t>
      </w:r>
      <w:r w:rsidR="00A6732B" w:rsidRPr="00F70BD2">
        <w:rPr>
          <w:rFonts w:ascii="Arial" w:hAnsi="Arial" w:cs="Arial"/>
        </w:rPr>
        <w:t>,</w:t>
      </w:r>
      <w:r w:rsidRPr="00F70BD2">
        <w:rPr>
          <w:rFonts w:ascii="Arial" w:hAnsi="Arial" w:cs="Arial"/>
        </w:rPr>
        <w:t xml:space="preserve"> which included tabs for patients and clinicians and their associated data</w:t>
      </w:r>
      <w:r w:rsidR="00A6732B" w:rsidRPr="00F70BD2">
        <w:rPr>
          <w:rFonts w:ascii="Arial" w:hAnsi="Arial" w:cs="Arial"/>
        </w:rPr>
        <w:t>,</w:t>
      </w:r>
      <w:r w:rsidRPr="00F70BD2">
        <w:rPr>
          <w:rFonts w:ascii="Arial" w:hAnsi="Arial" w:cs="Arial"/>
        </w:rPr>
        <w:t xml:space="preserve"> such as appointments</w:t>
      </w:r>
      <w:r w:rsidR="00A6732B" w:rsidRPr="00F70BD2">
        <w:rPr>
          <w:rFonts w:ascii="Arial" w:hAnsi="Arial" w:cs="Arial"/>
        </w:rPr>
        <w:t>,</w:t>
      </w:r>
      <w:r w:rsidRPr="00F70BD2">
        <w:rPr>
          <w:rFonts w:ascii="Arial" w:hAnsi="Arial" w:cs="Arial"/>
        </w:rPr>
        <w:t xml:space="preserve"> prescriptions and referrals. The system maintains its modular structure through each panel</w:t>
      </w:r>
      <w:r w:rsidR="00A6732B" w:rsidRPr="00F70BD2">
        <w:rPr>
          <w:rFonts w:ascii="Arial" w:hAnsi="Arial" w:cs="Arial"/>
        </w:rPr>
        <w:t>,</w:t>
      </w:r>
      <w:r w:rsidRPr="00F70BD2">
        <w:rPr>
          <w:rFonts w:ascii="Arial" w:hAnsi="Arial" w:cs="Arial"/>
        </w:rPr>
        <w:t xml:space="preserve"> which interacts with its controller to achieve separation of concerns and enable future system extensions</w:t>
      </w:r>
      <w:r w:rsidRPr="00F70BD2">
        <w:rPr>
          <w:rFonts w:ascii="Arial" w:hAnsi="Arial" w:cs="Arial"/>
        </w:rPr>
        <w:t>.</w:t>
      </w:r>
    </w:p>
    <w:p w14:paraId="27C45718" w14:textId="75BBA6B5" w:rsidR="00F15CE3" w:rsidRPr="00F70BD2" w:rsidRDefault="00111110" w:rsidP="00F70BD2">
      <w:pPr>
        <w:spacing w:line="360" w:lineRule="auto"/>
        <w:rPr>
          <w:rFonts w:ascii="Arial" w:hAnsi="Arial" w:cs="Arial"/>
        </w:rPr>
      </w:pPr>
      <w:r w:rsidRPr="00F70BD2">
        <w:rPr>
          <w:rFonts w:ascii="Arial" w:hAnsi="Arial" w:cs="Arial"/>
        </w:rPr>
        <w:t>The system employs CSV files as its basic data storage system</w:t>
      </w:r>
      <w:r w:rsidR="00A6732B" w:rsidRPr="00F70BD2">
        <w:rPr>
          <w:rFonts w:ascii="Arial" w:hAnsi="Arial" w:cs="Arial"/>
        </w:rPr>
        <w:t>,</w:t>
      </w:r>
      <w:r w:rsidRPr="00F70BD2">
        <w:rPr>
          <w:rFonts w:ascii="Arial" w:hAnsi="Arial" w:cs="Arial"/>
        </w:rPr>
        <w:t xml:space="preserve"> which replaces the database component in the three-tier architecture diagram from Part 1. The application uses utility classes to read and write CSV data</w:t>
      </w:r>
      <w:r w:rsidR="00A6732B" w:rsidRPr="00F70BD2">
        <w:rPr>
          <w:rFonts w:ascii="Arial" w:hAnsi="Arial" w:cs="Arial"/>
        </w:rPr>
        <w:t>,</w:t>
      </w:r>
      <w:r w:rsidRPr="00F70BD2">
        <w:rPr>
          <w:rFonts w:ascii="Arial" w:hAnsi="Arial" w:cs="Arial"/>
        </w:rPr>
        <w:t xml:space="preserve"> which enables it to access existing records and add new ones without requiring any external libraries. The implementation shows how the architectural designs from Part 1 lead to the working Java application in Part 2 through a direct path which follows proper software engineering methods.</w:t>
      </w:r>
    </w:p>
    <w:sectPr w:rsidR="00F15CE3" w:rsidRPr="00F70B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charset w:val="00"/>
    <w:family w:val="roman"/>
    <w:pitch w:val="variable"/>
    <w:sig w:usb0="00800003" w:usb1="00000000" w:usb2="0000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3D5"/>
    <w:rsid w:val="000F568E"/>
    <w:rsid w:val="00111110"/>
    <w:rsid w:val="00270640"/>
    <w:rsid w:val="003A7C58"/>
    <w:rsid w:val="004D73D5"/>
    <w:rsid w:val="00626093"/>
    <w:rsid w:val="00953B04"/>
    <w:rsid w:val="00A6732B"/>
    <w:rsid w:val="00F15CE3"/>
    <w:rsid w:val="00F70BD2"/>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0C554"/>
  <w15:chartTrackingRefBased/>
  <w15:docId w15:val="{A3605C53-FA4D-4765-B032-641F29D6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ml-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D73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73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73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73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73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73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73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73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73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73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73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73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73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73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73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73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73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73D5"/>
    <w:rPr>
      <w:rFonts w:eastAsiaTheme="majorEastAsia" w:cstheme="majorBidi"/>
      <w:color w:val="272727" w:themeColor="text1" w:themeTint="D8"/>
    </w:rPr>
  </w:style>
  <w:style w:type="paragraph" w:styleId="Title">
    <w:name w:val="Title"/>
    <w:basedOn w:val="Normal"/>
    <w:next w:val="Normal"/>
    <w:link w:val="TitleChar"/>
    <w:uiPriority w:val="10"/>
    <w:qFormat/>
    <w:rsid w:val="004D73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73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73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73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73D5"/>
    <w:pPr>
      <w:spacing w:before="160"/>
      <w:jc w:val="center"/>
    </w:pPr>
    <w:rPr>
      <w:i/>
      <w:iCs/>
      <w:color w:val="404040" w:themeColor="text1" w:themeTint="BF"/>
    </w:rPr>
  </w:style>
  <w:style w:type="character" w:customStyle="1" w:styleId="QuoteChar">
    <w:name w:val="Quote Char"/>
    <w:basedOn w:val="DefaultParagraphFont"/>
    <w:link w:val="Quote"/>
    <w:uiPriority w:val="29"/>
    <w:rsid w:val="004D73D5"/>
    <w:rPr>
      <w:rFonts w:cs="Arial Unicode MS"/>
      <w:i/>
      <w:iCs/>
      <w:color w:val="404040" w:themeColor="text1" w:themeTint="BF"/>
    </w:rPr>
  </w:style>
  <w:style w:type="paragraph" w:styleId="ListParagraph">
    <w:name w:val="List Paragraph"/>
    <w:basedOn w:val="Normal"/>
    <w:uiPriority w:val="34"/>
    <w:qFormat/>
    <w:rsid w:val="004D73D5"/>
    <w:pPr>
      <w:ind w:left="720"/>
      <w:contextualSpacing/>
    </w:pPr>
  </w:style>
  <w:style w:type="character" w:styleId="IntenseEmphasis">
    <w:name w:val="Intense Emphasis"/>
    <w:basedOn w:val="DefaultParagraphFont"/>
    <w:uiPriority w:val="21"/>
    <w:qFormat/>
    <w:rsid w:val="004D73D5"/>
    <w:rPr>
      <w:i/>
      <w:iCs/>
      <w:color w:val="0F4761" w:themeColor="accent1" w:themeShade="BF"/>
    </w:rPr>
  </w:style>
  <w:style w:type="paragraph" w:styleId="IntenseQuote">
    <w:name w:val="Intense Quote"/>
    <w:basedOn w:val="Normal"/>
    <w:next w:val="Normal"/>
    <w:link w:val="IntenseQuoteChar"/>
    <w:uiPriority w:val="30"/>
    <w:qFormat/>
    <w:rsid w:val="004D73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73D5"/>
    <w:rPr>
      <w:rFonts w:cs="Arial Unicode MS"/>
      <w:i/>
      <w:iCs/>
      <w:color w:val="0F4761" w:themeColor="accent1" w:themeShade="BF"/>
    </w:rPr>
  </w:style>
  <w:style w:type="character" w:styleId="IntenseReference">
    <w:name w:val="Intense Reference"/>
    <w:basedOn w:val="DefaultParagraphFont"/>
    <w:uiPriority w:val="32"/>
    <w:qFormat/>
    <w:rsid w:val="004D73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508</Words>
  <Characters>3024</Characters>
  <Application>Microsoft Office Word</Application>
  <DocSecurity>0</DocSecurity>
  <Lines>48</Lines>
  <Paragraphs>8</Paragraphs>
  <ScaleCrop>false</ScaleCrop>
  <Company/>
  <LinksUpToDate>false</LinksUpToDate>
  <CharactersWithSpaces>3524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4</cp:revision>
  <dcterms:created xsi:type="dcterms:W3CDTF">2026-01-07T13:51:00Z</dcterms:created>
  <dcterms:modified xsi:type="dcterms:W3CDTF">2026-01-07T13:53:00Z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22d6a989-0d5d-4621-9f58-3cfd1bfa15d7</vt:lpwstr>
  </property>
</Properties>
</file>