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359B" w14:textId="734DC07B" w:rsidR="00053780" w:rsidRPr="00E6644F" w:rsidRDefault="00AD23A8" w:rsidP="00AD23A8">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Reads were downloaded in gzipped fastq format from Illumina’s BaseSpace via their CLI to scratch space on Amarel. BaseSpace log files show that the basecall files were demultiplexed and adapter trimmed to produce the fastq files. Furthermore, adapter and end trimming are not needed for our purposes (Liao &amp; Shi 2020)</w:t>
      </w:r>
      <w:r w:rsidR="00BC520C">
        <w:rPr>
          <w:rFonts w:ascii="Arial" w:hAnsi="Arial" w:cs="Arial"/>
          <w:color w:val="222222"/>
          <w:sz w:val="20"/>
          <w:szCs w:val="20"/>
          <w:shd w:val="clear" w:color="auto" w:fill="FFFFFF"/>
        </w:rPr>
        <w:t>, but the cleanup done on BaseSpace will not adversely impact downstream analyses</w:t>
      </w:r>
      <w:r>
        <w:rPr>
          <w:rFonts w:ascii="Arial" w:hAnsi="Arial" w:cs="Arial"/>
          <w:color w:val="222222"/>
          <w:sz w:val="20"/>
          <w:szCs w:val="20"/>
          <w:shd w:val="clear" w:color="auto" w:fill="FFFFFF"/>
        </w:rPr>
        <w:t xml:space="preserve">. Each pair of files was processed by </w:t>
      </w:r>
      <w:r w:rsidRPr="00AD23A8">
        <w:rPr>
          <w:rFonts w:ascii="Consolas" w:hAnsi="Consolas" w:cs="Arial"/>
          <w:color w:val="222222"/>
          <w:sz w:val="20"/>
          <w:szCs w:val="20"/>
          <w:shd w:val="clear" w:color="auto" w:fill="FFFFFF"/>
        </w:rPr>
        <w:t>process_reads.sh</w:t>
      </w:r>
      <w:r>
        <w:rPr>
          <w:rFonts w:ascii="Arial" w:hAnsi="Arial" w:cs="Arial"/>
          <w:color w:val="222222"/>
          <w:sz w:val="20"/>
          <w:szCs w:val="20"/>
          <w:shd w:val="clear" w:color="auto" w:fill="FFFFFF"/>
        </w:rPr>
        <w:t>.</w:t>
      </w:r>
      <w:r w:rsidR="00053780">
        <w:rPr>
          <w:rFonts w:ascii="Arial" w:hAnsi="Arial" w:cs="Arial"/>
          <w:color w:val="222222"/>
          <w:sz w:val="20"/>
          <w:szCs w:val="20"/>
          <w:shd w:val="clear" w:color="auto" w:fill="FFFFFF"/>
        </w:rPr>
        <w:t xml:space="preserve"> The Jupyter notebook </w:t>
      </w:r>
      <w:r w:rsidR="00053780" w:rsidRPr="00053780">
        <w:rPr>
          <w:rFonts w:ascii="Consolas" w:hAnsi="Consolas" w:cs="Arial"/>
          <w:color w:val="222222"/>
          <w:sz w:val="20"/>
          <w:szCs w:val="20"/>
          <w:shd w:val="clear" w:color="auto" w:fill="FFFFFF"/>
        </w:rPr>
        <w:t>RNAseq0_py0.ipynb</w:t>
      </w:r>
      <w:r w:rsidR="00053780">
        <w:rPr>
          <w:rFonts w:ascii="Arial" w:hAnsi="Arial" w:cs="Arial"/>
          <w:color w:val="222222"/>
          <w:sz w:val="20"/>
          <w:szCs w:val="20"/>
          <w:shd w:val="clear" w:color="auto" w:fill="FFFFFF"/>
        </w:rPr>
        <w:t xml:space="preserve"> reads the index of files and traverses the download on Amarel to produce the pipeline scripts; these pipeline scripts ultimately call</w:t>
      </w:r>
      <w:r>
        <w:rPr>
          <w:rFonts w:ascii="Arial" w:hAnsi="Arial" w:cs="Arial"/>
          <w:color w:val="222222"/>
          <w:sz w:val="20"/>
          <w:szCs w:val="20"/>
          <w:shd w:val="clear" w:color="auto" w:fill="FFFFFF"/>
        </w:rPr>
        <w:t xml:space="preserve"> </w:t>
      </w:r>
      <w:r w:rsidRPr="00AD23A8">
        <w:rPr>
          <w:rFonts w:ascii="Consolas" w:hAnsi="Consolas" w:cs="Arial"/>
          <w:color w:val="222222"/>
          <w:sz w:val="20"/>
          <w:szCs w:val="20"/>
          <w:shd w:val="clear" w:color="auto" w:fill="FFFFFF"/>
        </w:rPr>
        <w:t>process_reads.sh</w:t>
      </w:r>
      <w:r w:rsidR="00053780">
        <w:rPr>
          <w:rFonts w:ascii="Arial" w:hAnsi="Arial" w:cs="Arial"/>
          <w:color w:val="222222"/>
          <w:sz w:val="20"/>
          <w:szCs w:val="20"/>
          <w:shd w:val="clear" w:color="auto" w:fill="FFFFFF"/>
        </w:rPr>
        <w:t>. Q</w:t>
      </w:r>
      <w:r>
        <w:rPr>
          <w:rFonts w:ascii="Arial" w:hAnsi="Arial" w:cs="Arial"/>
          <w:color w:val="222222"/>
          <w:sz w:val="20"/>
          <w:szCs w:val="20"/>
          <w:shd w:val="clear" w:color="auto" w:fill="FFFFFF"/>
        </w:rPr>
        <w:t xml:space="preserve">uality analysis </w:t>
      </w:r>
      <w:r w:rsidR="00053780">
        <w:rPr>
          <w:rFonts w:ascii="Arial" w:hAnsi="Arial" w:cs="Arial"/>
          <w:color w:val="222222"/>
          <w:sz w:val="20"/>
          <w:szCs w:val="20"/>
          <w:shd w:val="clear" w:color="auto" w:fill="FFFFFF"/>
        </w:rPr>
        <w:t xml:space="preserve">is performed </w:t>
      </w:r>
      <w:r>
        <w:rPr>
          <w:rFonts w:ascii="Arial" w:hAnsi="Arial" w:cs="Arial"/>
          <w:color w:val="222222"/>
          <w:sz w:val="20"/>
          <w:szCs w:val="20"/>
          <w:shd w:val="clear" w:color="auto" w:fill="FFFFFF"/>
        </w:rPr>
        <w:t xml:space="preserve">on the reads via </w:t>
      </w:r>
      <w:r w:rsidRPr="00E6644F">
        <w:rPr>
          <w:rFonts w:ascii="Consolas" w:hAnsi="Consolas" w:cs="Arial"/>
          <w:color w:val="222222"/>
          <w:sz w:val="20"/>
          <w:szCs w:val="20"/>
          <w:shd w:val="clear" w:color="auto" w:fill="FFFFFF"/>
        </w:rPr>
        <w:t>fastqc</w:t>
      </w:r>
      <w:r>
        <w:rPr>
          <w:rFonts w:ascii="Arial" w:hAnsi="Arial" w:cs="Arial"/>
          <w:color w:val="222222"/>
          <w:sz w:val="20"/>
          <w:szCs w:val="20"/>
          <w:shd w:val="clear" w:color="auto" w:fill="FFFFFF"/>
        </w:rPr>
        <w:t xml:space="preserve"> </w:t>
      </w:r>
      <w:r w:rsidR="00E6644F">
        <w:rPr>
          <w:rFonts w:ascii="Arial" w:hAnsi="Arial" w:cs="Arial"/>
          <w:color w:val="222222"/>
          <w:sz w:val="20"/>
          <w:szCs w:val="20"/>
          <w:shd w:val="clear" w:color="auto" w:fill="FFFFFF"/>
        </w:rPr>
        <w:t>(Andrews 2010)</w:t>
      </w:r>
      <w:r w:rsidR="00053780">
        <w:rPr>
          <w:rFonts w:ascii="Arial" w:hAnsi="Arial" w:cs="Arial"/>
          <w:color w:val="222222"/>
          <w:sz w:val="20"/>
          <w:szCs w:val="20"/>
          <w:shd w:val="clear" w:color="auto" w:fill="FFFFFF"/>
        </w:rPr>
        <w:t>. Reads are then aligned</w:t>
      </w:r>
      <w:r>
        <w:rPr>
          <w:rFonts w:ascii="Arial" w:hAnsi="Arial" w:cs="Arial"/>
          <w:color w:val="222222"/>
          <w:sz w:val="20"/>
          <w:szCs w:val="20"/>
          <w:shd w:val="clear" w:color="auto" w:fill="FFFFFF"/>
        </w:rPr>
        <w:t xml:space="preserve"> to the appropriate genome with </w:t>
      </w:r>
      <w:r w:rsidRPr="00AD23A8">
        <w:rPr>
          <w:rFonts w:ascii="Consolas" w:hAnsi="Consolas" w:cs="Arial"/>
          <w:color w:val="222222"/>
          <w:sz w:val="20"/>
          <w:szCs w:val="20"/>
          <w:shd w:val="clear" w:color="auto" w:fill="FFFFFF"/>
        </w:rPr>
        <w:t>bowtie2</w:t>
      </w:r>
      <w:r>
        <w:rPr>
          <w:rFonts w:ascii="Arial" w:hAnsi="Arial" w:cs="Arial"/>
          <w:color w:val="222222"/>
          <w:sz w:val="20"/>
          <w:szCs w:val="20"/>
          <w:shd w:val="clear" w:color="auto" w:fill="FFFFFF"/>
        </w:rPr>
        <w:t xml:space="preserve"> (Langmead &amp; Salzberg 2012). </w:t>
      </w:r>
      <w:r w:rsidR="00E6644F">
        <w:rPr>
          <w:rFonts w:ascii="Arial" w:hAnsi="Arial" w:cs="Arial"/>
          <w:color w:val="222222"/>
          <w:sz w:val="20"/>
          <w:szCs w:val="20"/>
          <w:shd w:val="clear" w:color="auto" w:fill="FFFFFF"/>
        </w:rPr>
        <w:t xml:space="preserve">Samples from </w:t>
      </w:r>
      <w:r w:rsidR="00E6644F">
        <w:rPr>
          <w:rFonts w:ascii="Arial" w:hAnsi="Arial" w:cs="Arial"/>
          <w:i/>
          <w:iCs/>
          <w:color w:val="222222"/>
          <w:sz w:val="20"/>
          <w:szCs w:val="20"/>
          <w:shd w:val="clear" w:color="auto" w:fill="FFFFFF"/>
        </w:rPr>
        <w:t>Mycobacterium tuberculosis</w:t>
      </w:r>
      <w:r w:rsidR="00E6644F">
        <w:rPr>
          <w:rFonts w:ascii="Arial" w:hAnsi="Arial" w:cs="Arial"/>
          <w:color w:val="222222"/>
          <w:sz w:val="20"/>
          <w:szCs w:val="20"/>
          <w:shd w:val="clear" w:color="auto" w:fill="FFFFFF"/>
        </w:rPr>
        <w:t xml:space="preserve"> were aligned to the genome and annotation set produced and used in (Chitale et al. 2022), and samples from </w:t>
      </w:r>
      <w:r w:rsidR="00E6644F">
        <w:rPr>
          <w:rFonts w:ascii="Arial" w:hAnsi="Arial" w:cs="Arial"/>
          <w:i/>
          <w:iCs/>
          <w:color w:val="222222"/>
          <w:sz w:val="20"/>
          <w:szCs w:val="20"/>
          <w:shd w:val="clear" w:color="auto" w:fill="FFFFFF"/>
        </w:rPr>
        <w:t xml:space="preserve">Escherichia coli </w:t>
      </w:r>
      <w:r w:rsidR="00E6644F">
        <w:rPr>
          <w:rFonts w:ascii="Arial" w:hAnsi="Arial" w:cs="Arial"/>
          <w:color w:val="222222"/>
          <w:sz w:val="20"/>
          <w:szCs w:val="20"/>
          <w:shd w:val="clear" w:color="auto" w:fill="FFFFFF"/>
        </w:rPr>
        <w:t>were aligned to the MG1655 reference (Hayashi et al. 2006). Counts of aligned reads were compiled with featureCounts (Liao et al. 2014).</w:t>
      </w:r>
      <w:r w:rsidR="00BC520C">
        <w:rPr>
          <w:rFonts w:ascii="Arial" w:hAnsi="Arial" w:cs="Arial"/>
          <w:color w:val="222222"/>
          <w:sz w:val="20"/>
          <w:szCs w:val="20"/>
          <w:shd w:val="clear" w:color="auto" w:fill="FFFFFF"/>
        </w:rPr>
        <w:t xml:space="preserve"> </w:t>
      </w:r>
      <w:r w:rsidR="00053780">
        <w:rPr>
          <w:rFonts w:ascii="Arial" w:hAnsi="Arial" w:cs="Arial"/>
          <w:color w:val="222222"/>
          <w:sz w:val="20"/>
          <w:szCs w:val="20"/>
          <w:shd w:val="clear" w:color="auto" w:fill="FFFFFF"/>
        </w:rPr>
        <w:t>Performance logs and runtime diagnostics were aggregated with multiqc (Ewels et al. 2016).</w:t>
      </w:r>
      <w:r w:rsidR="006F0930">
        <w:rPr>
          <w:rFonts w:ascii="Arial" w:hAnsi="Arial" w:cs="Arial"/>
          <w:color w:val="222222"/>
          <w:sz w:val="20"/>
          <w:szCs w:val="20"/>
          <w:shd w:val="clear" w:color="auto" w:fill="FFFFFF"/>
        </w:rPr>
        <w:t xml:space="preserve"> </w:t>
      </w:r>
      <w:r w:rsidR="00053780">
        <w:rPr>
          <w:rFonts w:ascii="Arial" w:hAnsi="Arial" w:cs="Arial"/>
          <w:color w:val="222222"/>
          <w:sz w:val="20"/>
          <w:szCs w:val="20"/>
          <w:shd w:val="clear" w:color="auto" w:fill="FFFFFF"/>
        </w:rPr>
        <w:t>All samples passed quality control. Read pair alignment rates were generally good (&gt;</w:t>
      </w:r>
      <w:r w:rsidR="006F0930">
        <w:rPr>
          <w:rFonts w:ascii="Arial" w:hAnsi="Arial" w:cs="Arial"/>
          <w:color w:val="222222"/>
          <w:sz w:val="20"/>
          <w:szCs w:val="20"/>
          <w:shd w:val="clear" w:color="auto" w:fill="FFFFFF"/>
        </w:rPr>
        <w:t>90</w:t>
      </w:r>
      <w:r w:rsidR="00053780">
        <w:rPr>
          <w:rFonts w:ascii="Arial" w:hAnsi="Arial" w:cs="Arial"/>
          <w:color w:val="222222"/>
          <w:sz w:val="20"/>
          <w:szCs w:val="20"/>
          <w:shd w:val="clear" w:color="auto" w:fill="FFFFFF"/>
        </w:rPr>
        <w:t>%), as were rates of assignment of read pairs to features (&gt;8</w:t>
      </w:r>
      <w:r w:rsidR="006F0930">
        <w:rPr>
          <w:rFonts w:ascii="Arial" w:hAnsi="Arial" w:cs="Arial"/>
          <w:color w:val="222222"/>
          <w:sz w:val="20"/>
          <w:szCs w:val="20"/>
          <w:shd w:val="clear" w:color="auto" w:fill="FFFFFF"/>
        </w:rPr>
        <w:t>5</w:t>
      </w:r>
      <w:r w:rsidR="00053780">
        <w:rPr>
          <w:rFonts w:ascii="Arial" w:hAnsi="Arial" w:cs="Arial"/>
          <w:color w:val="222222"/>
          <w:sz w:val="20"/>
          <w:szCs w:val="20"/>
          <w:shd w:val="clear" w:color="auto" w:fill="FFFFFF"/>
        </w:rPr>
        <w:t>%).</w:t>
      </w:r>
      <w:r w:rsidR="006F0930">
        <w:rPr>
          <w:rFonts w:ascii="Arial" w:hAnsi="Arial" w:cs="Arial"/>
          <w:color w:val="222222"/>
          <w:sz w:val="20"/>
          <w:szCs w:val="20"/>
          <w:shd w:val="clear" w:color="auto" w:fill="FFFFFF"/>
        </w:rPr>
        <w:t xml:space="preserve"> Counts of reads were compiled by organism and sorted by sample number in the Jupyter notebook </w:t>
      </w:r>
      <w:r w:rsidR="006F0930" w:rsidRPr="006F0930">
        <w:rPr>
          <w:rFonts w:ascii="Consolas" w:hAnsi="Consolas" w:cs="Arial"/>
          <w:color w:val="222222"/>
          <w:sz w:val="20"/>
          <w:szCs w:val="20"/>
          <w:shd w:val="clear" w:color="auto" w:fill="FFFFFF"/>
        </w:rPr>
        <w:t>RNAseq0_py1.ipynb</w:t>
      </w:r>
      <w:r w:rsidR="006F0930">
        <w:rPr>
          <w:rFonts w:ascii="Arial" w:hAnsi="Arial" w:cs="Arial"/>
          <w:color w:val="222222"/>
          <w:sz w:val="20"/>
          <w:szCs w:val="20"/>
          <w:shd w:val="clear" w:color="auto" w:fill="FFFFFF"/>
        </w:rPr>
        <w:t>. For each sample, transcripts per million (tpm) as well as log2(tpm) were calculated and saved.</w:t>
      </w:r>
    </w:p>
    <w:p w14:paraId="6A33734C" w14:textId="0C4068F8" w:rsidR="00AD23A8" w:rsidRDefault="00AD23A8" w:rsidP="00AD23A8">
      <w:pPr>
        <w:spacing w:line="480" w:lineRule="auto"/>
        <w:rPr>
          <w:rFonts w:ascii="Arial" w:hAnsi="Arial" w:cs="Arial"/>
          <w:color w:val="222222"/>
          <w:sz w:val="20"/>
          <w:szCs w:val="20"/>
          <w:shd w:val="clear" w:color="auto" w:fill="FFFFFF"/>
        </w:rPr>
      </w:pPr>
    </w:p>
    <w:p w14:paraId="1E079BAE" w14:textId="420C1CF4" w:rsidR="00AD23A8" w:rsidRDefault="00AD23A8" w:rsidP="006F0930">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Andrews, S. (2010). FastQC: a quality control tool for high throughput sequence data.</w:t>
      </w:r>
    </w:p>
    <w:p w14:paraId="65BF847F" w14:textId="139ED253" w:rsidR="00E6644F" w:rsidRDefault="00E6644F" w:rsidP="006F0930">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Chitale, P., Lemenze, A. D., Fogarty, E. C., Shah, A., Grady, C. A., Odom-Mabey, A. R., ... &amp; Alland, D. (2022). A comprehensive update to the Mycobacterium tuberculosis H37Rv reference genome. </w:t>
      </w:r>
      <w:r>
        <w:rPr>
          <w:rFonts w:ascii="Arial" w:hAnsi="Arial" w:cs="Arial"/>
          <w:i/>
          <w:iCs/>
          <w:color w:val="222222"/>
          <w:sz w:val="20"/>
          <w:szCs w:val="20"/>
          <w:shd w:val="clear" w:color="auto" w:fill="FFFFFF"/>
        </w:rPr>
        <w:t>bioRxiv</w:t>
      </w:r>
      <w:r>
        <w:rPr>
          <w:rFonts w:ascii="Arial" w:hAnsi="Arial" w:cs="Arial"/>
          <w:color w:val="222222"/>
          <w:sz w:val="20"/>
          <w:szCs w:val="20"/>
          <w:shd w:val="clear" w:color="auto" w:fill="FFFFFF"/>
        </w:rPr>
        <w:t>.</w:t>
      </w:r>
    </w:p>
    <w:p w14:paraId="4EF77951" w14:textId="061E3A9F" w:rsidR="00053780" w:rsidRDefault="00053780" w:rsidP="006F0930">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Ewels, P., Magnusson, M., Lundin, S., &amp; Käller, M. (2016). MultiQC: summarize analysis results for multiple tools and samples in a single report. </w:t>
      </w:r>
      <w:r>
        <w:rPr>
          <w:rFonts w:ascii="Arial" w:hAnsi="Arial" w:cs="Arial"/>
          <w:i/>
          <w:iCs/>
          <w:color w:val="222222"/>
          <w:sz w:val="20"/>
          <w:szCs w:val="20"/>
          <w:shd w:val="clear" w:color="auto" w:fill="FFFFFF"/>
        </w:rPr>
        <w:t>Bioinformatics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(19), 3047-3048.</w:t>
      </w:r>
    </w:p>
    <w:p w14:paraId="33F184D0" w14:textId="440B5F18" w:rsidR="00E6644F" w:rsidRDefault="00E6644F" w:rsidP="006F0930">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Hayashi, K., Morooka, N., Yamamoto, Y., Fujita, K., Isono, K., Choi, S., ... &amp; Horiuchi, T. (2006). Highly accurate genome sequences of Escherichia coli K</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12 strains MG1655 and W3110. </w:t>
      </w:r>
      <w:r>
        <w:rPr>
          <w:rFonts w:ascii="Arial" w:hAnsi="Arial" w:cs="Arial"/>
          <w:i/>
          <w:iCs/>
          <w:color w:val="222222"/>
          <w:sz w:val="20"/>
          <w:szCs w:val="20"/>
          <w:shd w:val="clear" w:color="auto" w:fill="FFFFFF"/>
        </w:rPr>
        <w:t>Molecular systems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2006-0007.</w:t>
      </w:r>
    </w:p>
    <w:p w14:paraId="3AB619E0" w14:textId="32263CC0" w:rsidR="00AD23A8" w:rsidRDefault="00AD23A8" w:rsidP="006F0930">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Langmead, B., &amp; Salzberg, S. L. (2012). Fast gapped-read alignment with Bowtie 2.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(4), 357-359.</w:t>
      </w:r>
    </w:p>
    <w:p w14:paraId="7FF55F26" w14:textId="582286AD" w:rsidR="00E6644F" w:rsidRDefault="00E6644F" w:rsidP="006F0930">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Liao, Y., Smyth, G. K., &amp; Shi, W. (2014). featureCounts: an efficient general purpose program for assigning sequence reads to genomic features. </w:t>
      </w:r>
      <w:r>
        <w:rPr>
          <w:rFonts w:ascii="Arial" w:hAnsi="Arial" w:cs="Arial"/>
          <w:i/>
          <w:iCs/>
          <w:color w:val="222222"/>
          <w:sz w:val="20"/>
          <w:szCs w:val="20"/>
          <w:shd w:val="clear" w:color="auto" w:fill="FFFFFF"/>
        </w:rPr>
        <w:t>Bioinformatics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(7), 923-930.</w:t>
      </w:r>
    </w:p>
    <w:p w14:paraId="0FEF07E5" w14:textId="68832B57" w:rsidR="00AD23A8" w:rsidRDefault="00AD23A8" w:rsidP="006F0930">
      <w:pPr>
        <w:spacing w:line="480" w:lineRule="auto"/>
        <w:ind w:left="720" w:hanging="720"/>
      </w:pPr>
      <w:r>
        <w:rPr>
          <w:rFonts w:ascii="Arial" w:hAnsi="Arial" w:cs="Arial"/>
          <w:color w:val="222222"/>
          <w:sz w:val="20"/>
          <w:szCs w:val="20"/>
          <w:shd w:val="clear" w:color="auto" w:fill="FFFFFF"/>
        </w:rPr>
        <w:t>Liao, Y., &amp; Shi, W. (2020). Read trimming is not required for mapping and quantification of RNA-seq reads at the gene level. </w:t>
      </w:r>
      <w:r>
        <w:rPr>
          <w:rFonts w:ascii="Arial" w:hAnsi="Arial" w:cs="Arial"/>
          <w:i/>
          <w:iCs/>
          <w:color w:val="222222"/>
          <w:sz w:val="20"/>
          <w:szCs w:val="20"/>
          <w:shd w:val="clear" w:color="auto" w:fill="FFFFFF"/>
        </w:rPr>
        <w:t>NAR genomics and bioinformatics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lqaa068.</w:t>
      </w:r>
    </w:p>
    <w:sectPr w:rsidR="00AD23A8" w:rsidSect="00F05B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171C" w14:textId="77777777" w:rsidR="00DF770F" w:rsidRDefault="00DF770F" w:rsidP="006F0930">
      <w:pPr>
        <w:spacing w:after="0" w:line="240" w:lineRule="auto"/>
      </w:pPr>
      <w:r>
        <w:separator/>
      </w:r>
    </w:p>
  </w:endnote>
  <w:endnote w:type="continuationSeparator" w:id="0">
    <w:p w14:paraId="1B6B1CA0" w14:textId="77777777" w:rsidR="00DF770F" w:rsidRDefault="00DF770F" w:rsidP="006F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3D67" w14:textId="77777777" w:rsidR="00DF770F" w:rsidRDefault="00DF770F" w:rsidP="006F0930">
      <w:pPr>
        <w:spacing w:after="0" w:line="240" w:lineRule="auto"/>
      </w:pPr>
      <w:r>
        <w:separator/>
      </w:r>
    </w:p>
  </w:footnote>
  <w:footnote w:type="continuationSeparator" w:id="0">
    <w:p w14:paraId="043E154E" w14:textId="77777777" w:rsidR="00DF770F" w:rsidRDefault="00DF770F" w:rsidP="006F0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859" w14:textId="69D87491" w:rsidR="006F0930" w:rsidRDefault="006F0930" w:rsidP="006F0930">
    <w:pPr>
      <w:pStyle w:val="Header"/>
    </w:pPr>
    <w:r>
      <w:t>Avi Shah, 11/15/2022</w:t>
    </w:r>
    <w:r>
      <w:tab/>
    </w:r>
    <w:r>
      <w:tab/>
      <w:t>Yang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91"/>
    <w:rsid w:val="00053780"/>
    <w:rsid w:val="00121989"/>
    <w:rsid w:val="006F0930"/>
    <w:rsid w:val="00740F98"/>
    <w:rsid w:val="00A25B91"/>
    <w:rsid w:val="00AD23A8"/>
    <w:rsid w:val="00BC520C"/>
    <w:rsid w:val="00DF770F"/>
    <w:rsid w:val="00E6644F"/>
    <w:rsid w:val="00F05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E39C"/>
  <w15:chartTrackingRefBased/>
  <w15:docId w15:val="{3940FFF9-BF87-4110-ABE9-A3B84F65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930"/>
    <w:rPr>
      <w:lang w:val="en-US"/>
    </w:rPr>
  </w:style>
  <w:style w:type="paragraph" w:styleId="Footer">
    <w:name w:val="footer"/>
    <w:basedOn w:val="Normal"/>
    <w:link w:val="FooterChar"/>
    <w:uiPriority w:val="99"/>
    <w:unhideWhenUsed/>
    <w:rsid w:val="006F0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9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418</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Shah</dc:creator>
  <cp:keywords/>
  <dc:description/>
  <cp:lastModifiedBy>Avi Shah</cp:lastModifiedBy>
  <cp:revision>4</cp:revision>
  <dcterms:created xsi:type="dcterms:W3CDTF">2022-11-15T21:25:00Z</dcterms:created>
  <dcterms:modified xsi:type="dcterms:W3CDTF">2022-11-16T03:30:00Z</dcterms:modified>
</cp:coreProperties>
</file>