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6"/>
        </w:rPr>
        <w:t>计算机学院本科毕业论文格式规范</w:t>
      </w:r>
    </w:p>
    <w:p>
      <w:r>
        <w:rPr>
          <w:rFonts w:ascii="黑体" w:hAnsi="黑体" w:eastAsia="黑体"/>
          <w:b/>
          <w:sz w:val="32"/>
        </w:rPr>
        <w:t>一、页面设置</w:t>
      </w:r>
    </w:p>
    <w:p>
      <w:r>
        <w:rPr>
          <w:rFonts w:ascii="宋体" w:hAnsi="宋体" w:eastAsia="宋体"/>
          <w:b w:val="0"/>
          <w:sz w:val="24"/>
        </w:rPr>
        <w:t>使用 A4 纸张，宽 21.0 cm，高 29.7 cm。</w:t>
      </w:r>
    </w:p>
    <w:p>
      <w:r>
        <w:rPr>
          <w:rFonts w:ascii="宋体" w:hAnsi="宋体" w:eastAsia="宋体"/>
          <w:b w:val="0"/>
          <w:sz w:val="24"/>
        </w:rPr>
        <w:t>页边距为上 2.5 cm、下 2.5 cm、左 3.0 cm、右 2.5 cm。</w:t>
      </w:r>
    </w:p>
    <w:p>
      <w:r>
        <w:rPr>
          <w:rFonts w:ascii="黑体" w:hAnsi="黑体" w:eastAsia="黑体"/>
          <w:b/>
          <w:sz w:val="32"/>
        </w:rPr>
        <w:t>二、字体与段落</w:t>
      </w:r>
    </w:p>
    <w:p>
      <w:r>
        <w:rPr>
          <w:rFonts w:ascii="宋体" w:hAnsi="宋体" w:eastAsia="宋体"/>
          <w:b w:val="0"/>
          <w:sz w:val="24"/>
        </w:rPr>
        <w:t>论文题目使用黑体 18 pt 并加粗。</w:t>
      </w:r>
    </w:p>
    <w:p>
      <w:r>
        <w:rPr>
          <w:rFonts w:ascii="宋体" w:hAnsi="宋体" w:eastAsia="宋体"/>
          <w:b w:val="0"/>
          <w:sz w:val="24"/>
        </w:rPr>
        <w:t>一级标题使用黑体 16 pt 并加粗。</w:t>
      </w:r>
    </w:p>
    <w:p>
      <w:r>
        <w:rPr>
          <w:rFonts w:ascii="宋体" w:hAnsi="宋体" w:eastAsia="宋体"/>
          <w:b w:val="0"/>
          <w:sz w:val="24"/>
        </w:rPr>
        <w:t>正文使用宋体 12 pt，首行缩进约 0.74 cm，1.5 倍行距。</w:t>
      </w:r>
    </w:p>
    <w:p>
      <w:r>
        <w:rPr>
          <w:rFonts w:ascii="黑体" w:hAnsi="黑体" w:eastAsia="黑体"/>
          <w:b/>
          <w:sz w:val="32"/>
        </w:rPr>
        <w:t>三、章节顺序</w:t>
      </w:r>
    </w:p>
    <w:p>
      <w:r>
        <w:rPr>
          <w:rFonts w:ascii="宋体" w:hAnsi="宋体" w:eastAsia="宋体"/>
          <w:b w:val="0"/>
          <w:sz w:val="24"/>
        </w:rPr>
        <w:t>依次设置摘要、关键词、ABSTRACT、目录、绪论、系统设计、结论、参考文献、致谢。</w:t>
      </w:r>
    </w:p>
    <w:p>
      <w:r>
        <w:rPr>
          <w:rFonts w:ascii="黑体" w:hAnsi="黑体" w:eastAsia="黑体"/>
          <w:b/>
          <w:sz w:val="32"/>
        </w:rPr>
        <w:t>四、参考文献</w:t>
      </w:r>
    </w:p>
    <w:p>
      <w:r>
        <w:rPr>
          <w:rFonts w:ascii="宋体" w:hAnsi="宋体" w:eastAsia="宋体"/>
          <w:b w:val="0"/>
          <w:sz w:val="24"/>
        </w:rPr>
        <w:t>保留作者、题名、来源、年份和 DOI 等可复核字段。</w:t>
      </w:r>
    </w:p>
    <w:p>
      <w:r>
        <w:rPr>
          <w:rFonts w:ascii="宋体" w:hAnsi="宋体" w:eastAsia="宋体"/>
          <w:b w:val="0"/>
          <w:sz w:val="24"/>
        </w:rPr>
        <w:t>近五年文献比例不得低于 50%。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