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CE27F" w14:textId="77777777" w:rsidR="001D56B9" w:rsidRDefault="00000000">
      <w:pPr>
        <w:rPr>
          <w:lang w:eastAsia="zh-CN"/>
        </w:rPr>
      </w:pPr>
      <w:r>
        <w:rPr>
          <w:rFonts w:ascii="宋体" w:eastAsia="宋体" w:hAnsi="宋体"/>
          <w:b/>
          <w:sz w:val="32"/>
          <w:lang w:eastAsia="zh-CN"/>
        </w:rPr>
        <w:t>面向高校课程的多智能体辅助系统设计与实现</w:t>
      </w:r>
    </w:p>
    <w:p w14:paraId="188A1B73" w14:textId="1F996D76" w:rsidR="001D56B9" w:rsidRDefault="00000000">
      <w:pPr>
        <w:rPr>
          <w:lang w:eastAsia="zh-CN"/>
        </w:rPr>
      </w:pPr>
      <w:r>
        <w:rPr>
          <w:lang w:eastAsia="zh-CN"/>
        </w:rPr>
        <w:t>作者姓名：</w:t>
      </w:r>
      <w:r w:rsidR="003C34E8" w:rsidRPr="003C34E8">
        <w:rPr>
          <w:rFonts w:ascii="微软雅黑" w:eastAsia="微软雅黑" w:hAnsi="微软雅黑" w:cs="微软雅黑" w:hint="eastAsia"/>
          <w:lang w:eastAsia="zh-CN"/>
        </w:rPr>
        <w:t>张</w:t>
      </w:r>
      <w:r w:rsidR="003C34E8" w:rsidRPr="003C34E8">
        <w:rPr>
          <w:rFonts w:ascii="MS Mincho" w:eastAsia="MS Mincho" w:hAnsi="MS Mincho" w:cs="MS Mincho" w:hint="eastAsia"/>
          <w:lang w:eastAsia="zh-CN"/>
        </w:rPr>
        <w:t>三</w:t>
      </w:r>
    </w:p>
    <w:p w14:paraId="054BC141" w14:textId="77777777" w:rsidR="001D56B9" w:rsidRDefault="00000000">
      <w:pPr>
        <w:rPr>
          <w:lang w:eastAsia="zh-CN"/>
        </w:rPr>
      </w:pPr>
      <w:r>
        <w:rPr>
          <w:lang w:eastAsia="zh-CN"/>
        </w:rPr>
        <w:t>作者编号：</w:t>
      </w:r>
      <w:r>
        <w:rPr>
          <w:lang w:eastAsia="zh-CN"/>
        </w:rPr>
        <w:t>2026230417</w:t>
      </w:r>
    </w:p>
    <w:p w14:paraId="4641901D" w14:textId="77777777" w:rsidR="001D56B9" w:rsidRDefault="00000000">
      <w:pPr>
        <w:rPr>
          <w:lang w:eastAsia="zh-CN"/>
        </w:rPr>
      </w:pPr>
      <w:r>
        <w:rPr>
          <w:lang w:eastAsia="zh-CN"/>
        </w:rPr>
        <w:t>论文题目：面向高校课程的多智能体辅助系统设计与实现</w:t>
      </w:r>
    </w:p>
    <w:p w14:paraId="5C427689" w14:textId="77777777" w:rsidR="001D56B9" w:rsidRDefault="00000000">
      <w:pPr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摘要</w:t>
      </w:r>
    </w:p>
    <w:p w14:paraId="7CCA42FA" w14:textId="77777777" w:rsidR="001D56B9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本文围绕多智能体协作、课程资源检索和过程评价开展系统设计，并完成主要功能验证。</w:t>
      </w:r>
    </w:p>
    <w:p w14:paraId="76786F85" w14:textId="77777777" w:rsidR="001D56B9" w:rsidRDefault="00000000">
      <w:pPr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关键词</w:t>
      </w:r>
    </w:p>
    <w:p w14:paraId="055B4784" w14:textId="77777777" w:rsidR="001D56B9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多智能体；工具调用；知识检索；过程评价</w:t>
      </w:r>
    </w:p>
    <w:p w14:paraId="19D352B8" w14:textId="77777777" w:rsidR="001D56B9" w:rsidRDefault="00000000">
      <w:r>
        <w:rPr>
          <w:rFonts w:ascii="黑体" w:eastAsia="黑体" w:hAnsi="黑体"/>
          <w:b/>
          <w:sz w:val="32"/>
        </w:rPr>
        <w:t>ABSTRACT</w:t>
      </w:r>
    </w:p>
    <w:p w14:paraId="5B19266C" w14:textId="77777777" w:rsidR="001D56B9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</w:rPr>
        <w:t>This paper designs a multi-agent support system for course activities.</w:t>
      </w:r>
    </w:p>
    <w:p w14:paraId="6EE3E54F" w14:textId="77777777" w:rsidR="001D56B9" w:rsidRDefault="00000000">
      <w:pPr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目录</w:t>
      </w:r>
    </w:p>
    <w:p w14:paraId="37E0ED01" w14:textId="77777777" w:rsidR="001D56B9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1 绪论</w:t>
      </w:r>
      <w:r>
        <w:rPr>
          <w:rFonts w:ascii="宋体" w:eastAsia="宋体" w:hAnsi="宋体"/>
          <w:sz w:val="24"/>
          <w:lang w:eastAsia="zh-CN"/>
        </w:rPr>
        <w:br/>
        <w:t>2 系统设计</w:t>
      </w:r>
      <w:r>
        <w:rPr>
          <w:rFonts w:ascii="宋体" w:eastAsia="宋体" w:hAnsi="宋体"/>
          <w:sz w:val="24"/>
          <w:lang w:eastAsia="zh-CN"/>
        </w:rPr>
        <w:br/>
        <w:t>3 结论</w:t>
      </w:r>
    </w:p>
    <w:p w14:paraId="4AF10904" w14:textId="77777777" w:rsidR="001D56B9" w:rsidRDefault="00000000">
      <w:pPr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绪论</w:t>
      </w:r>
    </w:p>
    <w:p w14:paraId="1BF3CD80" w14:textId="77777777" w:rsidR="001D56B9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相关应用需要把模型决策、外部工具和业务规则组合为可追踪的处理流程。</w:t>
      </w:r>
    </w:p>
    <w:p w14:paraId="731F6251" w14:textId="77777777" w:rsidR="001D56B9" w:rsidRDefault="00000000">
      <w:pPr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系统设计</w:t>
      </w:r>
    </w:p>
    <w:p w14:paraId="160BADD2" w14:textId="77777777" w:rsidR="001D56B9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系统由任务编排、工具调用、知识检索和结果展示四个模块组成，各模块通过明确接口协作。</w:t>
      </w:r>
    </w:p>
    <w:p w14:paraId="59181672" w14:textId="77777777" w:rsidR="001D56B9" w:rsidRDefault="00000000">
      <w:pPr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结论</w:t>
      </w:r>
    </w:p>
    <w:p w14:paraId="0C22065C" w14:textId="77777777" w:rsidR="001D56B9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系统完成了核心流程验证，后续可继续补充评价指标和权限控制。</w:t>
      </w:r>
    </w:p>
    <w:p w14:paraId="105A9CF7" w14:textId="77777777" w:rsidR="001D56B9" w:rsidRDefault="00000000">
      <w:r>
        <w:rPr>
          <w:rFonts w:ascii="黑体" w:eastAsia="黑体" w:hAnsi="黑体"/>
          <w:b/>
          <w:sz w:val="32"/>
        </w:rPr>
        <w:lastRenderedPageBreak/>
        <w:t>参考文献</w:t>
      </w:r>
    </w:p>
    <w:p w14:paraId="7F446347" w14:textId="77777777" w:rsidR="001D56B9" w:rsidRDefault="00000000">
      <w:r>
        <w:rPr>
          <w:rFonts w:ascii="宋体" w:eastAsia="宋体" w:hAnsi="宋体"/>
          <w:sz w:val="24"/>
        </w:rPr>
        <w:t>[1] Vaswani A, et al. Attention Is All You Need. 2017.</w:t>
      </w:r>
    </w:p>
    <w:p w14:paraId="7DA199CB" w14:textId="77777777" w:rsidR="001D56B9" w:rsidRDefault="00000000">
      <w:r>
        <w:rPr>
          <w:rFonts w:ascii="宋体" w:eastAsia="宋体" w:hAnsi="宋体"/>
          <w:sz w:val="24"/>
        </w:rPr>
        <w:t>[2] Brown T B, et al. Language Models are Few-Shot Learners. 2020.</w:t>
      </w:r>
    </w:p>
    <w:p w14:paraId="3B95FC74" w14:textId="77777777" w:rsidR="001D56B9" w:rsidRDefault="00000000">
      <w:r>
        <w:rPr>
          <w:rFonts w:ascii="宋体" w:eastAsia="宋体" w:hAnsi="宋体"/>
          <w:sz w:val="24"/>
        </w:rPr>
        <w:t>[3] Lewis P, et al. Retrieval-Augmented Generation for Knowledge-Intensive NLP Tasks. 2020.</w:t>
      </w:r>
    </w:p>
    <w:p w14:paraId="0402C3CA" w14:textId="77777777" w:rsidR="001D56B9" w:rsidRDefault="00000000">
      <w:r>
        <w:rPr>
          <w:rFonts w:ascii="宋体" w:eastAsia="宋体" w:hAnsi="宋体"/>
          <w:sz w:val="24"/>
        </w:rPr>
        <w:t>[4] Yao S, et al. ReAct: Synergizing Reasoning and Acting in Language Models. 2023.</w:t>
      </w:r>
    </w:p>
    <w:p w14:paraId="791DC118" w14:textId="77777777" w:rsidR="001D56B9" w:rsidRDefault="00000000">
      <w:r>
        <w:rPr>
          <w:rFonts w:ascii="宋体" w:eastAsia="宋体" w:hAnsi="宋体"/>
          <w:sz w:val="24"/>
        </w:rPr>
        <w:t>[5] Park J S, et al. Generative Agents: Interactive Simulacra of Human Behavior. 2023. DOI:10.1145/3586183.3606763.</w:t>
      </w:r>
    </w:p>
    <w:p w14:paraId="0585B613" w14:textId="77777777" w:rsidR="001D56B9" w:rsidRDefault="00000000">
      <w:pPr>
        <w:rPr>
          <w:lang w:eastAsia="zh-CN"/>
        </w:rPr>
      </w:pPr>
      <w:r>
        <w:rPr>
          <w:rFonts w:ascii="宋体" w:eastAsia="宋体" w:hAnsi="宋体"/>
          <w:sz w:val="24"/>
        </w:rPr>
        <w:t xml:space="preserve">[6] Wu Q, et al. AutoGen: Enabling Next-Gen LLM Applications. </w:t>
      </w:r>
      <w:r>
        <w:rPr>
          <w:rFonts w:ascii="宋体" w:eastAsia="宋体" w:hAnsi="宋体"/>
          <w:sz w:val="24"/>
          <w:lang w:eastAsia="zh-CN"/>
        </w:rPr>
        <w:t>2024.</w:t>
      </w:r>
    </w:p>
    <w:p w14:paraId="75A6B038" w14:textId="77777777" w:rsidR="001D56B9" w:rsidRDefault="00000000">
      <w:pPr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致谢</w:t>
      </w:r>
    </w:p>
    <w:p w14:paraId="16C352D3" w14:textId="77777777" w:rsidR="001D56B9" w:rsidRDefault="00000000">
      <w:pPr>
        <w:rPr>
          <w:lang w:eastAsia="zh-CN"/>
        </w:rPr>
      </w:pPr>
      <w:r>
        <w:rPr>
          <w:lang w:eastAsia="zh-CN"/>
        </w:rPr>
        <w:t>感谢在资料整理和系统测试过程中提供的支持。</w:t>
      </w:r>
    </w:p>
    <w:sectPr w:rsidR="001D56B9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993226">
    <w:abstractNumId w:val="8"/>
  </w:num>
  <w:num w:numId="2" w16cid:durableId="1279027566">
    <w:abstractNumId w:val="6"/>
  </w:num>
  <w:num w:numId="3" w16cid:durableId="362244308">
    <w:abstractNumId w:val="5"/>
  </w:num>
  <w:num w:numId="4" w16cid:durableId="398208252">
    <w:abstractNumId w:val="4"/>
  </w:num>
  <w:num w:numId="5" w16cid:durableId="1684933684">
    <w:abstractNumId w:val="7"/>
  </w:num>
  <w:num w:numId="6" w16cid:durableId="1436557937">
    <w:abstractNumId w:val="3"/>
  </w:num>
  <w:num w:numId="7" w16cid:durableId="24521922">
    <w:abstractNumId w:val="2"/>
  </w:num>
  <w:num w:numId="8" w16cid:durableId="439959459">
    <w:abstractNumId w:val="1"/>
  </w:num>
  <w:num w:numId="9" w16cid:durableId="76260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6B9"/>
    <w:rsid w:val="0029639D"/>
    <w:rsid w:val="00326F90"/>
    <w:rsid w:val="00364656"/>
    <w:rsid w:val="003C34E8"/>
    <w:rsid w:val="004922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40DAB"/>
  <w14:defaultImageDpi w14:val="300"/>
  <w15:docId w15:val="{656E28BD-4011-4AF4-84DF-488245E02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2026-07-23T02:46:00Z</dcterms:modified>
  <cp:category/>
</cp:coreProperties>
</file>