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CF17" w14:textId="6CD8A4C6" w:rsidR="003129DB" w:rsidRDefault="003129DB" w:rsidP="003129DB">
      <w:pPr>
        <w:jc w:val="right"/>
      </w:pPr>
      <w:r>
        <w:rPr>
          <w:rFonts w:hint="eastAsia"/>
        </w:rPr>
        <w:t>2025年12月19日</w:t>
      </w:r>
    </w:p>
    <w:p w14:paraId="10C31B7C" w14:textId="6E330229" w:rsidR="003129DB" w:rsidRDefault="003129DB" w:rsidP="003129DB">
      <w:pPr>
        <w:jc w:val="right"/>
      </w:pPr>
      <w:r>
        <w:rPr>
          <w:rFonts w:hint="eastAsia"/>
        </w:rPr>
        <w:t>サプライチェーンマネジメント</w:t>
      </w:r>
    </w:p>
    <w:p w14:paraId="746B7ADD" w14:textId="40904AAA" w:rsidR="003129DB" w:rsidRDefault="003129DB" w:rsidP="003129DB">
      <w:pPr>
        <w:jc w:val="right"/>
        <w:rPr>
          <w:rFonts w:hint="eastAsia"/>
        </w:rPr>
      </w:pPr>
      <w:r>
        <w:rPr>
          <w:rFonts w:hint="eastAsia"/>
        </w:rPr>
        <w:t>担当教員：大草 孝介</w:t>
      </w:r>
    </w:p>
    <w:p w14:paraId="77A224CD" w14:textId="77777777" w:rsidR="003129DB" w:rsidRDefault="003129DB"/>
    <w:p w14:paraId="2D430F3D" w14:textId="77777777" w:rsidR="00255BA1" w:rsidRDefault="00255BA1"/>
    <w:p w14:paraId="72949D60" w14:textId="77777777" w:rsidR="00255BA1" w:rsidRDefault="00255BA1"/>
    <w:p w14:paraId="55CE9E3E" w14:textId="77777777" w:rsidR="00255BA1" w:rsidRDefault="00255BA1"/>
    <w:p w14:paraId="069D4C20" w14:textId="77777777" w:rsidR="00255BA1" w:rsidRDefault="00255BA1"/>
    <w:p w14:paraId="6ABD931E" w14:textId="77777777" w:rsidR="00832C22" w:rsidRDefault="00832C22"/>
    <w:p w14:paraId="77CB25F6" w14:textId="77777777" w:rsidR="00832C22" w:rsidRDefault="00832C22"/>
    <w:p w14:paraId="087176AF" w14:textId="77777777" w:rsidR="00832C22" w:rsidRDefault="00832C22">
      <w:pPr>
        <w:rPr>
          <w:rFonts w:hint="eastAsia"/>
        </w:rPr>
      </w:pPr>
    </w:p>
    <w:p w14:paraId="10F679B4" w14:textId="3EAD3068" w:rsidR="00255BA1" w:rsidRPr="00A77941" w:rsidRDefault="00255BA1" w:rsidP="00255BA1">
      <w:pPr>
        <w:jc w:val="center"/>
        <w:rPr>
          <w:rFonts w:hint="eastAsia"/>
          <w:b/>
          <w:bCs/>
          <w:sz w:val="40"/>
          <w:szCs w:val="40"/>
        </w:rPr>
      </w:pPr>
      <w:r w:rsidRPr="00A77941">
        <w:rPr>
          <w:rFonts w:hint="eastAsia"/>
          <w:b/>
          <w:bCs/>
          <w:sz w:val="40"/>
          <w:szCs w:val="40"/>
        </w:rPr>
        <w:t>状態空間モデルを用いた需要予測</w:t>
      </w:r>
    </w:p>
    <w:p w14:paraId="6FDC2692" w14:textId="0C40E3DE" w:rsidR="00255BA1" w:rsidRPr="00255BA1" w:rsidRDefault="00255BA1" w:rsidP="00255BA1">
      <w:pPr>
        <w:jc w:val="center"/>
        <w:rPr>
          <w:rFonts w:hint="eastAsia"/>
          <w:sz w:val="28"/>
          <w:szCs w:val="28"/>
        </w:rPr>
      </w:pPr>
      <w:r>
        <w:rPr>
          <w:rFonts w:hint="eastAsia"/>
          <w:sz w:val="28"/>
          <w:szCs w:val="28"/>
        </w:rPr>
        <w:t>---アパレル店の売上データを用いた予測と施策提案---</w:t>
      </w:r>
    </w:p>
    <w:p w14:paraId="59073B2B" w14:textId="77777777" w:rsidR="00255BA1" w:rsidRDefault="00255BA1"/>
    <w:p w14:paraId="10CF8EEC" w14:textId="77777777" w:rsidR="00255BA1" w:rsidRDefault="00255BA1"/>
    <w:p w14:paraId="1ACBF513" w14:textId="77777777" w:rsidR="002E47C5" w:rsidRDefault="002E47C5">
      <w:pPr>
        <w:rPr>
          <w:rFonts w:hint="eastAsia"/>
        </w:rPr>
      </w:pPr>
    </w:p>
    <w:p w14:paraId="7A3CA21B" w14:textId="77777777" w:rsidR="00832C22" w:rsidRDefault="00832C22"/>
    <w:p w14:paraId="150A9DF1" w14:textId="77777777" w:rsidR="00832C22" w:rsidRDefault="00832C22"/>
    <w:p w14:paraId="3D0A994F" w14:textId="77777777" w:rsidR="00832C22" w:rsidRDefault="00832C22"/>
    <w:p w14:paraId="024D2A28" w14:textId="77777777" w:rsidR="00832C22" w:rsidRDefault="00832C22"/>
    <w:p w14:paraId="541AFF8E" w14:textId="77777777" w:rsidR="00832C22" w:rsidRDefault="00832C22"/>
    <w:p w14:paraId="4128EC66" w14:textId="77777777" w:rsidR="00832C22" w:rsidRDefault="00832C22"/>
    <w:p w14:paraId="12B7410D" w14:textId="77777777" w:rsidR="00832C22" w:rsidRDefault="00832C22"/>
    <w:p w14:paraId="1859E829" w14:textId="77777777" w:rsidR="00832C22" w:rsidRDefault="00832C22"/>
    <w:p w14:paraId="52BA9B81" w14:textId="77777777" w:rsidR="00832C22" w:rsidRDefault="00832C22"/>
    <w:p w14:paraId="1AECD093" w14:textId="77777777" w:rsidR="00832C22" w:rsidRDefault="00832C22"/>
    <w:p w14:paraId="4868C597" w14:textId="77777777" w:rsidR="00832C22" w:rsidRDefault="00832C22">
      <w:pPr>
        <w:rPr>
          <w:rFonts w:hint="eastAsia"/>
        </w:rPr>
      </w:pPr>
    </w:p>
    <w:p w14:paraId="7DAB8DB3" w14:textId="7F286625" w:rsidR="00255BA1" w:rsidRDefault="00460938" w:rsidP="008437EB">
      <w:pPr>
        <w:ind w:leftChars="1200" w:left="2520"/>
      </w:pPr>
      <w:r>
        <w:rPr>
          <w:rFonts w:hint="eastAsia"/>
        </w:rPr>
        <w:t>中央大学 理工学部 ビジネスデータサイエンス学科</w:t>
      </w:r>
    </w:p>
    <w:p w14:paraId="72E3BF35" w14:textId="701CD76D" w:rsidR="00460938" w:rsidRDefault="00460938" w:rsidP="008437EB">
      <w:pPr>
        <w:ind w:leftChars="1200" w:left="2520"/>
      </w:pPr>
      <w:r>
        <w:rPr>
          <w:rFonts w:hint="eastAsia"/>
        </w:rPr>
        <w:t>学籍番号：23D7101004B</w:t>
      </w:r>
    </w:p>
    <w:p w14:paraId="05450EAD" w14:textId="69199F77" w:rsidR="00460938" w:rsidRDefault="00460938" w:rsidP="008437EB">
      <w:pPr>
        <w:ind w:leftChars="1200" w:left="2520"/>
        <w:rPr>
          <w:rFonts w:hint="eastAsia"/>
        </w:rPr>
      </w:pPr>
      <w:r>
        <w:rPr>
          <w:rFonts w:hint="eastAsia"/>
        </w:rPr>
        <w:t>氏名：萩野谷 颯太</w:t>
      </w:r>
    </w:p>
    <w:p w14:paraId="662036F9" w14:textId="77777777" w:rsidR="00255BA1" w:rsidRDefault="00255BA1"/>
    <w:p w14:paraId="0DB80944" w14:textId="77777777" w:rsidR="00832C22" w:rsidRDefault="00832C22"/>
    <w:p w14:paraId="31BFCE23" w14:textId="77777777" w:rsidR="00832C22" w:rsidRDefault="00832C22"/>
    <w:p w14:paraId="7A728C18" w14:textId="77777777" w:rsidR="00832C22" w:rsidRDefault="00832C22"/>
    <w:p w14:paraId="0FBFF74F" w14:textId="3910DC70" w:rsidR="00832C22" w:rsidRPr="006B5A60" w:rsidRDefault="006B5A60" w:rsidP="006B5A60">
      <w:pPr>
        <w:pStyle w:val="a9"/>
        <w:numPr>
          <w:ilvl w:val="0"/>
          <w:numId w:val="1"/>
        </w:numPr>
        <w:rPr>
          <w:rFonts w:hint="eastAsia"/>
          <w:b/>
          <w:bCs/>
          <w:sz w:val="28"/>
          <w:szCs w:val="28"/>
          <w:u w:val="single"/>
        </w:rPr>
      </w:pPr>
      <w:r>
        <w:rPr>
          <w:rFonts w:hint="eastAsia"/>
          <w:b/>
          <w:bCs/>
          <w:sz w:val="28"/>
          <w:szCs w:val="28"/>
          <w:u w:val="single"/>
        </w:rPr>
        <w:lastRenderedPageBreak/>
        <w:t>はじめに</w:t>
      </w:r>
    </w:p>
    <w:p w14:paraId="57B5F17A" w14:textId="704BB6BE" w:rsidR="006B5A60" w:rsidRDefault="00EE792A">
      <w:pPr>
        <w:rPr>
          <w:szCs w:val="21"/>
        </w:rPr>
      </w:pPr>
      <w:r>
        <w:rPr>
          <w:rFonts w:hint="eastAsia"/>
          <w:szCs w:val="21"/>
        </w:rPr>
        <w:t xml:space="preserve">　状態空間モデル(Prophet)を用いて</w:t>
      </w:r>
      <w:r w:rsidR="00E93D99">
        <w:rPr>
          <w:rFonts w:hint="eastAsia"/>
          <w:szCs w:val="21"/>
        </w:rPr>
        <w:t>過去の売上データを</w:t>
      </w:r>
      <w:r w:rsidR="004A0ED5">
        <w:rPr>
          <w:rFonts w:hint="eastAsia"/>
          <w:szCs w:val="21"/>
        </w:rPr>
        <w:t>時系列</w:t>
      </w:r>
      <w:r w:rsidR="00E93D99">
        <w:rPr>
          <w:rFonts w:hint="eastAsia"/>
          <w:szCs w:val="21"/>
        </w:rPr>
        <w:t>解析し、店舗の需要構造を</w:t>
      </w:r>
      <w:r w:rsidR="004A0ED5">
        <w:rPr>
          <w:rFonts w:hint="eastAsia"/>
          <w:szCs w:val="21"/>
        </w:rPr>
        <w:t>定量的に</w:t>
      </w:r>
      <w:r w:rsidR="00E93D99">
        <w:rPr>
          <w:rFonts w:hint="eastAsia"/>
          <w:szCs w:val="21"/>
        </w:rPr>
        <w:t>明らかにするとともに、向こう一年の需要予測を行うことを目的とした。</w:t>
      </w:r>
      <w:r w:rsidR="0077176B">
        <w:rPr>
          <w:rFonts w:hint="eastAsia"/>
          <w:szCs w:val="21"/>
        </w:rPr>
        <w:t>また、得られた知見に基づき、売り上げ最大化及び効率的な店舗運営のための具体的な施策を提案する。</w:t>
      </w:r>
    </w:p>
    <w:p w14:paraId="0B10B67A" w14:textId="77777777" w:rsidR="003B1A35" w:rsidRDefault="003B1A35">
      <w:pPr>
        <w:rPr>
          <w:szCs w:val="21"/>
        </w:rPr>
      </w:pPr>
    </w:p>
    <w:p w14:paraId="612E01A1" w14:textId="18E28269" w:rsidR="003B1A35" w:rsidRPr="003B1A35" w:rsidRDefault="003B1A35" w:rsidP="003B1A35">
      <w:pPr>
        <w:pStyle w:val="a9"/>
        <w:numPr>
          <w:ilvl w:val="0"/>
          <w:numId w:val="1"/>
        </w:numPr>
        <w:rPr>
          <w:rFonts w:hint="eastAsia"/>
          <w:b/>
          <w:bCs/>
          <w:sz w:val="28"/>
          <w:szCs w:val="28"/>
          <w:u w:val="single"/>
        </w:rPr>
      </w:pPr>
      <w:r>
        <w:rPr>
          <w:rFonts w:hint="eastAsia"/>
          <w:b/>
          <w:bCs/>
          <w:sz w:val="28"/>
          <w:szCs w:val="28"/>
          <w:u w:val="single"/>
        </w:rPr>
        <w:t>データの概要と前処理</w:t>
      </w:r>
    </w:p>
    <w:p w14:paraId="7BDE30E0" w14:textId="1E0C0EF7" w:rsidR="003B1A35" w:rsidRDefault="00CC3EE6" w:rsidP="006735A5">
      <w:pPr>
        <w:ind w:firstLineChars="100" w:firstLine="210"/>
        <w:rPr>
          <w:szCs w:val="21"/>
        </w:rPr>
      </w:pPr>
      <w:r>
        <w:rPr>
          <w:rFonts w:hint="eastAsia"/>
          <w:szCs w:val="21"/>
        </w:rPr>
        <w:t>以下の表1に本レポートで用いたデータ</w:t>
      </w:r>
      <w:r w:rsidR="008773F0">
        <w:rPr>
          <w:rFonts w:hint="eastAsia"/>
          <w:szCs w:val="21"/>
        </w:rPr>
        <w:t>セット</w:t>
      </w:r>
      <w:r>
        <w:rPr>
          <w:rFonts w:hint="eastAsia"/>
          <w:szCs w:val="21"/>
        </w:rPr>
        <w:t>の変数説明を示す。データの取得期間は1990年1月5から1993年12月31日まである。</w:t>
      </w:r>
    </w:p>
    <w:p w14:paraId="29A62E31" w14:textId="77777777" w:rsidR="00495193" w:rsidRDefault="00495193" w:rsidP="006735A5">
      <w:pPr>
        <w:ind w:firstLineChars="100" w:firstLine="210"/>
        <w:rPr>
          <w:szCs w:val="21"/>
        </w:rPr>
      </w:pPr>
    </w:p>
    <w:p w14:paraId="261D3128" w14:textId="388230E0" w:rsidR="00495193" w:rsidRPr="00495193" w:rsidRDefault="00495193" w:rsidP="00495193">
      <w:pPr>
        <w:ind w:firstLineChars="100" w:firstLine="210"/>
        <w:jc w:val="center"/>
        <w:rPr>
          <w:rFonts w:hint="eastAsia"/>
          <w:b/>
          <w:bCs/>
          <w:szCs w:val="21"/>
        </w:rPr>
      </w:pPr>
      <w:r>
        <w:rPr>
          <w:rFonts w:hint="eastAsia"/>
          <w:b/>
          <w:bCs/>
          <w:szCs w:val="21"/>
        </w:rPr>
        <w:t>表1 変数説明</w:t>
      </w:r>
    </w:p>
    <w:tbl>
      <w:tblPr>
        <w:tblStyle w:val="ac"/>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E4F7E" w14:paraId="6DD6C63C" w14:textId="77777777" w:rsidTr="003E4F7E">
        <w:tc>
          <w:tcPr>
            <w:tcW w:w="2500" w:type="pct"/>
            <w:tcBorders>
              <w:top w:val="single" w:sz="4" w:space="0" w:color="auto"/>
              <w:bottom w:val="single" w:sz="4" w:space="0" w:color="auto"/>
            </w:tcBorders>
          </w:tcPr>
          <w:p w14:paraId="0DE7E2D2" w14:textId="62825A29" w:rsidR="003E4F7E" w:rsidRDefault="003E4F7E" w:rsidP="00495193">
            <w:pPr>
              <w:jc w:val="center"/>
              <w:rPr>
                <w:szCs w:val="21"/>
              </w:rPr>
            </w:pPr>
            <w:r>
              <w:rPr>
                <w:rFonts w:hint="eastAsia"/>
                <w:szCs w:val="21"/>
              </w:rPr>
              <w:t>変数名</w:t>
            </w:r>
          </w:p>
        </w:tc>
        <w:tc>
          <w:tcPr>
            <w:tcW w:w="2500" w:type="pct"/>
            <w:tcBorders>
              <w:top w:val="single" w:sz="4" w:space="0" w:color="auto"/>
              <w:bottom w:val="single" w:sz="4" w:space="0" w:color="auto"/>
            </w:tcBorders>
          </w:tcPr>
          <w:p w14:paraId="13F550C8" w14:textId="5BA3268C" w:rsidR="003E4F7E" w:rsidRDefault="003E4F7E" w:rsidP="00495193">
            <w:pPr>
              <w:jc w:val="center"/>
              <w:rPr>
                <w:szCs w:val="21"/>
              </w:rPr>
            </w:pPr>
            <w:r>
              <w:rPr>
                <w:rFonts w:hint="eastAsia"/>
                <w:szCs w:val="21"/>
              </w:rPr>
              <w:t>説明</w:t>
            </w:r>
          </w:p>
        </w:tc>
      </w:tr>
      <w:tr w:rsidR="003E4F7E" w14:paraId="6F3D9960" w14:textId="77777777" w:rsidTr="003E4F7E">
        <w:tc>
          <w:tcPr>
            <w:tcW w:w="2500" w:type="pct"/>
            <w:tcBorders>
              <w:top w:val="single" w:sz="4" w:space="0" w:color="auto"/>
            </w:tcBorders>
          </w:tcPr>
          <w:p w14:paraId="637FCAF4" w14:textId="4E58070F" w:rsidR="003E4F7E" w:rsidRPr="003E4F7E" w:rsidRDefault="003E4F7E" w:rsidP="00495193">
            <w:pPr>
              <w:jc w:val="center"/>
              <w:rPr>
                <w:rFonts w:hint="eastAsia"/>
                <w:sz w:val="18"/>
                <w:szCs w:val="18"/>
              </w:rPr>
            </w:pPr>
            <w:r w:rsidRPr="003E4F7E">
              <w:rPr>
                <w:rFonts w:hint="eastAsia"/>
                <w:sz w:val="18"/>
                <w:szCs w:val="18"/>
              </w:rPr>
              <w:t>ds</w:t>
            </w:r>
          </w:p>
        </w:tc>
        <w:tc>
          <w:tcPr>
            <w:tcW w:w="2500" w:type="pct"/>
            <w:tcBorders>
              <w:top w:val="single" w:sz="4" w:space="0" w:color="auto"/>
            </w:tcBorders>
          </w:tcPr>
          <w:p w14:paraId="3899E6DB" w14:textId="2600A74A" w:rsidR="003E4F7E" w:rsidRPr="003E4F7E" w:rsidRDefault="003E4F7E" w:rsidP="00495193">
            <w:pPr>
              <w:jc w:val="center"/>
              <w:rPr>
                <w:rFonts w:hint="eastAsia"/>
                <w:sz w:val="18"/>
                <w:szCs w:val="18"/>
              </w:rPr>
            </w:pPr>
            <w:r w:rsidRPr="003E4F7E">
              <w:rPr>
                <w:rFonts w:hint="eastAsia"/>
                <w:sz w:val="18"/>
                <w:szCs w:val="18"/>
              </w:rPr>
              <w:t>日付データ。YYYY-MM-DD</w:t>
            </w:r>
          </w:p>
        </w:tc>
      </w:tr>
      <w:tr w:rsidR="003E4F7E" w14:paraId="404BC50B" w14:textId="77777777" w:rsidTr="003E4F7E">
        <w:tc>
          <w:tcPr>
            <w:tcW w:w="2500" w:type="pct"/>
          </w:tcPr>
          <w:p w14:paraId="2931F502" w14:textId="50B7C1CA" w:rsidR="003E4F7E" w:rsidRPr="003E4F7E" w:rsidRDefault="003E4F7E" w:rsidP="00495193">
            <w:pPr>
              <w:jc w:val="center"/>
              <w:rPr>
                <w:rFonts w:hint="eastAsia"/>
                <w:sz w:val="18"/>
                <w:szCs w:val="18"/>
              </w:rPr>
            </w:pPr>
            <w:r w:rsidRPr="003E4F7E">
              <w:rPr>
                <w:rFonts w:hint="eastAsia"/>
                <w:sz w:val="18"/>
                <w:szCs w:val="18"/>
              </w:rPr>
              <w:t>Weather</w:t>
            </w:r>
          </w:p>
        </w:tc>
        <w:tc>
          <w:tcPr>
            <w:tcW w:w="2500" w:type="pct"/>
          </w:tcPr>
          <w:p w14:paraId="7C910E63" w14:textId="44F1C59F" w:rsidR="003E4F7E" w:rsidRPr="003E4F7E" w:rsidRDefault="003E4F7E" w:rsidP="00495193">
            <w:pPr>
              <w:jc w:val="center"/>
              <w:rPr>
                <w:rFonts w:hint="eastAsia"/>
                <w:sz w:val="18"/>
                <w:szCs w:val="18"/>
              </w:rPr>
            </w:pPr>
            <w:r w:rsidRPr="003E4F7E">
              <w:rPr>
                <w:rFonts w:hint="eastAsia"/>
                <w:sz w:val="18"/>
                <w:szCs w:val="18"/>
              </w:rPr>
              <w:t>天候が雨だったかどうか。1の時は雨。</w:t>
            </w:r>
          </w:p>
        </w:tc>
      </w:tr>
      <w:tr w:rsidR="003E4F7E" w14:paraId="18A07177" w14:textId="77777777" w:rsidTr="003E4F7E">
        <w:tc>
          <w:tcPr>
            <w:tcW w:w="2500" w:type="pct"/>
          </w:tcPr>
          <w:p w14:paraId="35D31B07" w14:textId="0D8FC1DE" w:rsidR="003E4F7E" w:rsidRPr="003E4F7E" w:rsidRDefault="003E4F7E" w:rsidP="00495193">
            <w:pPr>
              <w:jc w:val="center"/>
              <w:rPr>
                <w:rFonts w:hint="eastAsia"/>
                <w:sz w:val="18"/>
                <w:szCs w:val="18"/>
              </w:rPr>
            </w:pPr>
            <w:r w:rsidRPr="003E4F7E">
              <w:rPr>
                <w:rFonts w:hint="eastAsia"/>
                <w:sz w:val="18"/>
                <w:szCs w:val="18"/>
              </w:rPr>
              <w:t>Bargain</w:t>
            </w:r>
          </w:p>
        </w:tc>
        <w:tc>
          <w:tcPr>
            <w:tcW w:w="2500" w:type="pct"/>
          </w:tcPr>
          <w:p w14:paraId="7EC0A1D2" w14:textId="6CEDAD7A" w:rsidR="003E4F7E" w:rsidRPr="003E4F7E" w:rsidRDefault="003E4F7E" w:rsidP="003E4F7E">
            <w:pPr>
              <w:jc w:val="center"/>
              <w:rPr>
                <w:rFonts w:hint="eastAsia"/>
                <w:sz w:val="18"/>
                <w:szCs w:val="18"/>
              </w:rPr>
            </w:pPr>
            <w:r w:rsidRPr="003E4F7E">
              <w:rPr>
                <w:rFonts w:hint="eastAsia"/>
                <w:sz w:val="18"/>
                <w:szCs w:val="18"/>
              </w:rPr>
              <w:t>バーゲンを実施したかどうか。1の時は実施。</w:t>
            </w:r>
          </w:p>
        </w:tc>
      </w:tr>
      <w:tr w:rsidR="003E4F7E" w14:paraId="4FB7FDFA" w14:textId="77777777" w:rsidTr="003E4F7E">
        <w:tc>
          <w:tcPr>
            <w:tcW w:w="2500" w:type="pct"/>
          </w:tcPr>
          <w:p w14:paraId="5E2DA849" w14:textId="75251754" w:rsidR="003E4F7E" w:rsidRPr="003E4F7E" w:rsidRDefault="003E4F7E" w:rsidP="00495193">
            <w:pPr>
              <w:jc w:val="center"/>
              <w:rPr>
                <w:sz w:val="18"/>
                <w:szCs w:val="18"/>
              </w:rPr>
            </w:pPr>
            <w:r w:rsidRPr="003E4F7E">
              <w:rPr>
                <w:rFonts w:hint="eastAsia"/>
                <w:sz w:val="18"/>
                <w:szCs w:val="18"/>
              </w:rPr>
              <w:t>y</w:t>
            </w:r>
          </w:p>
        </w:tc>
        <w:tc>
          <w:tcPr>
            <w:tcW w:w="2500" w:type="pct"/>
          </w:tcPr>
          <w:p w14:paraId="189DF25B" w14:textId="585F53BB" w:rsidR="003E4F7E" w:rsidRPr="003E4F7E" w:rsidRDefault="003E4F7E" w:rsidP="00495193">
            <w:pPr>
              <w:jc w:val="center"/>
              <w:rPr>
                <w:sz w:val="18"/>
                <w:szCs w:val="18"/>
              </w:rPr>
            </w:pPr>
            <w:r w:rsidRPr="003E4F7E">
              <w:rPr>
                <w:rFonts w:hint="eastAsia"/>
                <w:sz w:val="18"/>
                <w:szCs w:val="18"/>
              </w:rPr>
              <w:t>売上データ。</w:t>
            </w:r>
          </w:p>
        </w:tc>
      </w:tr>
    </w:tbl>
    <w:p w14:paraId="2A6D3F4D" w14:textId="77777777" w:rsidR="00495193" w:rsidRDefault="00495193" w:rsidP="00892EF1">
      <w:pPr>
        <w:rPr>
          <w:szCs w:val="21"/>
        </w:rPr>
      </w:pPr>
    </w:p>
    <w:p w14:paraId="1202B4D2" w14:textId="1D04A43F" w:rsidR="00892EF1" w:rsidRDefault="008773F0" w:rsidP="00892EF1">
      <w:pPr>
        <w:rPr>
          <w:szCs w:val="21"/>
        </w:rPr>
      </w:pPr>
      <w:r>
        <w:rPr>
          <w:rFonts w:hint="eastAsia"/>
          <w:szCs w:val="21"/>
        </w:rPr>
        <w:t xml:space="preserve">　以下の表2にデータの概要を示す。</w:t>
      </w:r>
      <w:r w:rsidR="00AA3FE5">
        <w:rPr>
          <w:rFonts w:hint="eastAsia"/>
          <w:szCs w:val="21"/>
        </w:rPr>
        <w:t>データセット上で休業日は欠損値となっている。そこで、欠損値は0で補完する。</w:t>
      </w:r>
    </w:p>
    <w:p w14:paraId="4D3C5933" w14:textId="77777777" w:rsidR="00AA3FE5" w:rsidRDefault="00AA3FE5" w:rsidP="00892EF1">
      <w:pPr>
        <w:rPr>
          <w:szCs w:val="21"/>
        </w:rPr>
      </w:pPr>
    </w:p>
    <w:p w14:paraId="140A1DD3" w14:textId="6D73BBBE" w:rsidR="00AA3FE5" w:rsidRPr="00AA3FE5" w:rsidRDefault="00AA3FE5" w:rsidP="00AA3FE5">
      <w:pPr>
        <w:jc w:val="center"/>
        <w:rPr>
          <w:rFonts w:hint="eastAsia"/>
          <w:b/>
          <w:bCs/>
          <w:szCs w:val="21"/>
        </w:rPr>
      </w:pPr>
      <w:r>
        <w:rPr>
          <w:rFonts w:hint="eastAsia"/>
          <w:b/>
          <w:bCs/>
          <w:szCs w:val="21"/>
        </w:rPr>
        <w:t>表2 データ概要</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1"/>
        <w:gridCol w:w="1313"/>
        <w:gridCol w:w="1526"/>
        <w:gridCol w:w="1248"/>
        <w:gridCol w:w="1377"/>
        <w:gridCol w:w="1629"/>
      </w:tblGrid>
      <w:tr w:rsidR="00546E04" w14:paraId="409781B5" w14:textId="77777777" w:rsidTr="00546E04">
        <w:tc>
          <w:tcPr>
            <w:tcW w:w="1469" w:type="dxa"/>
            <w:tcBorders>
              <w:top w:val="single" w:sz="4" w:space="0" w:color="auto"/>
              <w:bottom w:val="single" w:sz="4" w:space="0" w:color="auto"/>
            </w:tcBorders>
          </w:tcPr>
          <w:p w14:paraId="0400165D" w14:textId="69753CD5" w:rsidR="00546E04" w:rsidRDefault="00546E04" w:rsidP="00A620D1">
            <w:pPr>
              <w:jc w:val="center"/>
              <w:rPr>
                <w:szCs w:val="21"/>
              </w:rPr>
            </w:pPr>
            <w:r>
              <w:rPr>
                <w:rFonts w:hint="eastAsia"/>
                <w:szCs w:val="21"/>
              </w:rPr>
              <w:t>変数名</w:t>
            </w:r>
          </w:p>
        </w:tc>
        <w:tc>
          <w:tcPr>
            <w:tcW w:w="1390" w:type="dxa"/>
            <w:tcBorders>
              <w:top w:val="single" w:sz="4" w:space="0" w:color="auto"/>
              <w:bottom w:val="single" w:sz="4" w:space="0" w:color="auto"/>
            </w:tcBorders>
          </w:tcPr>
          <w:p w14:paraId="1266A084" w14:textId="6CBB7758" w:rsidR="00546E04" w:rsidRDefault="00546E04" w:rsidP="00A620D1">
            <w:pPr>
              <w:jc w:val="center"/>
              <w:rPr>
                <w:rFonts w:hint="eastAsia"/>
                <w:szCs w:val="21"/>
              </w:rPr>
            </w:pPr>
            <w:r>
              <w:rPr>
                <w:rFonts w:hint="eastAsia"/>
                <w:szCs w:val="21"/>
              </w:rPr>
              <w:t>count</w:t>
            </w:r>
          </w:p>
        </w:tc>
        <w:tc>
          <w:tcPr>
            <w:tcW w:w="1223" w:type="dxa"/>
            <w:tcBorders>
              <w:top w:val="single" w:sz="4" w:space="0" w:color="auto"/>
              <w:bottom w:val="single" w:sz="4" w:space="0" w:color="auto"/>
            </w:tcBorders>
          </w:tcPr>
          <w:p w14:paraId="06AA0549" w14:textId="31C37FAF" w:rsidR="00546E04" w:rsidRDefault="00546E04" w:rsidP="00A620D1">
            <w:pPr>
              <w:jc w:val="center"/>
              <w:rPr>
                <w:rFonts w:hint="eastAsia"/>
                <w:szCs w:val="21"/>
              </w:rPr>
            </w:pPr>
            <w:r>
              <w:rPr>
                <w:rFonts w:hint="eastAsia"/>
                <w:szCs w:val="21"/>
              </w:rPr>
              <w:t>mean</w:t>
            </w:r>
          </w:p>
        </w:tc>
        <w:tc>
          <w:tcPr>
            <w:tcW w:w="1338" w:type="dxa"/>
            <w:tcBorders>
              <w:top w:val="single" w:sz="4" w:space="0" w:color="auto"/>
              <w:bottom w:val="single" w:sz="4" w:space="0" w:color="auto"/>
            </w:tcBorders>
          </w:tcPr>
          <w:p w14:paraId="06289A4F" w14:textId="47CFB6F1" w:rsidR="00546E04" w:rsidRDefault="00546E04" w:rsidP="00A620D1">
            <w:pPr>
              <w:jc w:val="center"/>
              <w:rPr>
                <w:rFonts w:hint="eastAsia"/>
                <w:szCs w:val="21"/>
              </w:rPr>
            </w:pPr>
            <w:r>
              <w:rPr>
                <w:rFonts w:hint="eastAsia"/>
                <w:szCs w:val="21"/>
              </w:rPr>
              <w:t>min</w:t>
            </w:r>
          </w:p>
        </w:tc>
        <w:tc>
          <w:tcPr>
            <w:tcW w:w="1441" w:type="dxa"/>
            <w:tcBorders>
              <w:top w:val="single" w:sz="4" w:space="0" w:color="auto"/>
              <w:bottom w:val="single" w:sz="4" w:space="0" w:color="auto"/>
            </w:tcBorders>
          </w:tcPr>
          <w:p w14:paraId="5EB47E92" w14:textId="1280D061" w:rsidR="00546E04" w:rsidRDefault="00546E04" w:rsidP="00A620D1">
            <w:pPr>
              <w:jc w:val="center"/>
              <w:rPr>
                <w:rFonts w:hint="eastAsia"/>
                <w:szCs w:val="21"/>
              </w:rPr>
            </w:pPr>
            <w:r>
              <w:rPr>
                <w:rFonts w:hint="eastAsia"/>
                <w:szCs w:val="21"/>
              </w:rPr>
              <w:t>max</w:t>
            </w:r>
          </w:p>
        </w:tc>
        <w:tc>
          <w:tcPr>
            <w:tcW w:w="1643" w:type="dxa"/>
            <w:tcBorders>
              <w:top w:val="single" w:sz="4" w:space="0" w:color="auto"/>
              <w:bottom w:val="single" w:sz="4" w:space="0" w:color="auto"/>
            </w:tcBorders>
          </w:tcPr>
          <w:p w14:paraId="4D6897E1" w14:textId="147D3085" w:rsidR="00546E04" w:rsidRDefault="00546E04" w:rsidP="00A620D1">
            <w:pPr>
              <w:jc w:val="center"/>
              <w:rPr>
                <w:rFonts w:hint="eastAsia"/>
                <w:szCs w:val="21"/>
              </w:rPr>
            </w:pPr>
            <w:r>
              <w:rPr>
                <w:rFonts w:hint="eastAsia"/>
                <w:szCs w:val="21"/>
              </w:rPr>
              <w:t>std</w:t>
            </w:r>
          </w:p>
        </w:tc>
      </w:tr>
      <w:tr w:rsidR="00546E04" w14:paraId="70976E20" w14:textId="77777777" w:rsidTr="00546E04">
        <w:tc>
          <w:tcPr>
            <w:tcW w:w="1469" w:type="dxa"/>
            <w:tcBorders>
              <w:top w:val="single" w:sz="4" w:space="0" w:color="auto"/>
            </w:tcBorders>
          </w:tcPr>
          <w:p w14:paraId="0F57D6F9" w14:textId="2446E0A6" w:rsidR="00546E04" w:rsidRDefault="00546E04" w:rsidP="00A620D1">
            <w:pPr>
              <w:jc w:val="center"/>
              <w:rPr>
                <w:rFonts w:hint="eastAsia"/>
                <w:szCs w:val="21"/>
              </w:rPr>
            </w:pPr>
            <w:r>
              <w:rPr>
                <w:rFonts w:hint="eastAsia"/>
                <w:szCs w:val="21"/>
              </w:rPr>
              <w:t>ds</w:t>
            </w:r>
          </w:p>
        </w:tc>
        <w:tc>
          <w:tcPr>
            <w:tcW w:w="1390" w:type="dxa"/>
            <w:tcBorders>
              <w:top w:val="single" w:sz="4" w:space="0" w:color="auto"/>
            </w:tcBorders>
          </w:tcPr>
          <w:p w14:paraId="37DEB63F" w14:textId="749CECDE" w:rsidR="00546E04" w:rsidRDefault="00546E04" w:rsidP="00A620D1">
            <w:pPr>
              <w:jc w:val="center"/>
              <w:rPr>
                <w:rFonts w:hint="eastAsia"/>
                <w:szCs w:val="21"/>
              </w:rPr>
            </w:pPr>
            <w:r>
              <w:rPr>
                <w:rFonts w:hint="eastAsia"/>
                <w:szCs w:val="21"/>
              </w:rPr>
              <w:t>1457</w:t>
            </w:r>
          </w:p>
        </w:tc>
        <w:tc>
          <w:tcPr>
            <w:tcW w:w="1223" w:type="dxa"/>
            <w:tcBorders>
              <w:top w:val="single" w:sz="4" w:space="0" w:color="auto"/>
            </w:tcBorders>
          </w:tcPr>
          <w:p w14:paraId="6FA33DE5" w14:textId="34061AD7" w:rsidR="00546E04" w:rsidRDefault="00546E04" w:rsidP="00A620D1">
            <w:pPr>
              <w:jc w:val="center"/>
              <w:rPr>
                <w:rFonts w:hint="eastAsia"/>
                <w:szCs w:val="21"/>
              </w:rPr>
            </w:pPr>
            <w:r>
              <w:rPr>
                <w:rFonts w:hint="eastAsia"/>
                <w:szCs w:val="21"/>
              </w:rPr>
              <w:t>-</w:t>
            </w:r>
          </w:p>
        </w:tc>
        <w:tc>
          <w:tcPr>
            <w:tcW w:w="1338" w:type="dxa"/>
            <w:tcBorders>
              <w:top w:val="single" w:sz="4" w:space="0" w:color="auto"/>
            </w:tcBorders>
          </w:tcPr>
          <w:p w14:paraId="760253AB" w14:textId="43996ACE" w:rsidR="00546E04" w:rsidRDefault="00546E04" w:rsidP="00A620D1">
            <w:pPr>
              <w:jc w:val="center"/>
              <w:rPr>
                <w:szCs w:val="21"/>
              </w:rPr>
            </w:pPr>
            <w:r>
              <w:rPr>
                <w:rFonts w:hint="eastAsia"/>
                <w:szCs w:val="21"/>
              </w:rPr>
              <w:t>-</w:t>
            </w:r>
          </w:p>
        </w:tc>
        <w:tc>
          <w:tcPr>
            <w:tcW w:w="1441" w:type="dxa"/>
            <w:tcBorders>
              <w:top w:val="single" w:sz="4" w:space="0" w:color="auto"/>
            </w:tcBorders>
          </w:tcPr>
          <w:p w14:paraId="5250BD95" w14:textId="529D29F2" w:rsidR="00546E04" w:rsidRDefault="00546E04" w:rsidP="00A620D1">
            <w:pPr>
              <w:jc w:val="center"/>
              <w:rPr>
                <w:szCs w:val="21"/>
              </w:rPr>
            </w:pPr>
            <w:r>
              <w:rPr>
                <w:rFonts w:hint="eastAsia"/>
                <w:szCs w:val="21"/>
              </w:rPr>
              <w:t>-</w:t>
            </w:r>
          </w:p>
        </w:tc>
        <w:tc>
          <w:tcPr>
            <w:tcW w:w="1643" w:type="dxa"/>
            <w:tcBorders>
              <w:top w:val="single" w:sz="4" w:space="0" w:color="auto"/>
            </w:tcBorders>
          </w:tcPr>
          <w:p w14:paraId="7E85DDB5" w14:textId="725F17F4" w:rsidR="00546E04" w:rsidRDefault="00546E04" w:rsidP="00A620D1">
            <w:pPr>
              <w:jc w:val="center"/>
              <w:rPr>
                <w:szCs w:val="21"/>
              </w:rPr>
            </w:pPr>
            <w:r>
              <w:rPr>
                <w:rFonts w:hint="eastAsia"/>
                <w:szCs w:val="21"/>
              </w:rPr>
              <w:t>-</w:t>
            </w:r>
          </w:p>
        </w:tc>
      </w:tr>
      <w:tr w:rsidR="00546E04" w14:paraId="29B14A67" w14:textId="77777777" w:rsidTr="00546E04">
        <w:tc>
          <w:tcPr>
            <w:tcW w:w="1469" w:type="dxa"/>
          </w:tcPr>
          <w:p w14:paraId="7C68A7C0" w14:textId="58405ED1" w:rsidR="00546E04" w:rsidRDefault="00546E04" w:rsidP="00A620D1">
            <w:pPr>
              <w:jc w:val="center"/>
              <w:rPr>
                <w:rFonts w:hint="eastAsia"/>
                <w:szCs w:val="21"/>
              </w:rPr>
            </w:pPr>
            <w:r>
              <w:rPr>
                <w:rFonts w:hint="eastAsia"/>
                <w:szCs w:val="21"/>
              </w:rPr>
              <w:t>Weather</w:t>
            </w:r>
          </w:p>
        </w:tc>
        <w:tc>
          <w:tcPr>
            <w:tcW w:w="1390" w:type="dxa"/>
          </w:tcPr>
          <w:p w14:paraId="55F860C4" w14:textId="5B1E5CED" w:rsidR="00546E04" w:rsidRDefault="00546E04" w:rsidP="00A620D1">
            <w:pPr>
              <w:jc w:val="center"/>
              <w:rPr>
                <w:rFonts w:hint="eastAsia"/>
                <w:szCs w:val="21"/>
              </w:rPr>
            </w:pPr>
            <w:r>
              <w:rPr>
                <w:rFonts w:hint="eastAsia"/>
                <w:szCs w:val="21"/>
              </w:rPr>
              <w:t>1457</w:t>
            </w:r>
          </w:p>
        </w:tc>
        <w:tc>
          <w:tcPr>
            <w:tcW w:w="1223" w:type="dxa"/>
          </w:tcPr>
          <w:p w14:paraId="2D362115" w14:textId="51B4C666" w:rsidR="00546E04" w:rsidRDefault="00546E04" w:rsidP="00A620D1">
            <w:pPr>
              <w:jc w:val="center"/>
              <w:rPr>
                <w:rFonts w:hint="eastAsia"/>
                <w:szCs w:val="21"/>
              </w:rPr>
            </w:pPr>
            <w:r w:rsidRPr="00546E04">
              <w:rPr>
                <w:szCs w:val="21"/>
              </w:rPr>
              <w:t>0.231297</w:t>
            </w:r>
          </w:p>
        </w:tc>
        <w:tc>
          <w:tcPr>
            <w:tcW w:w="1338" w:type="dxa"/>
          </w:tcPr>
          <w:p w14:paraId="34A52E53" w14:textId="648A6AF5" w:rsidR="00546E04" w:rsidRDefault="00546E04" w:rsidP="00A620D1">
            <w:pPr>
              <w:jc w:val="center"/>
              <w:rPr>
                <w:szCs w:val="21"/>
              </w:rPr>
            </w:pPr>
            <w:r>
              <w:rPr>
                <w:rFonts w:hint="eastAsia"/>
                <w:szCs w:val="21"/>
              </w:rPr>
              <w:t>0</w:t>
            </w:r>
          </w:p>
        </w:tc>
        <w:tc>
          <w:tcPr>
            <w:tcW w:w="1441" w:type="dxa"/>
          </w:tcPr>
          <w:p w14:paraId="3FEEE7F1" w14:textId="427DEBEB" w:rsidR="00546E04" w:rsidRDefault="00546E04" w:rsidP="00A620D1">
            <w:pPr>
              <w:jc w:val="center"/>
              <w:rPr>
                <w:szCs w:val="21"/>
              </w:rPr>
            </w:pPr>
            <w:r>
              <w:rPr>
                <w:rFonts w:hint="eastAsia"/>
                <w:szCs w:val="21"/>
              </w:rPr>
              <w:t>1</w:t>
            </w:r>
          </w:p>
        </w:tc>
        <w:tc>
          <w:tcPr>
            <w:tcW w:w="1643" w:type="dxa"/>
          </w:tcPr>
          <w:p w14:paraId="4B44CE75" w14:textId="3B2816CB" w:rsidR="00546E04" w:rsidRDefault="00546E04" w:rsidP="00A620D1">
            <w:pPr>
              <w:jc w:val="center"/>
              <w:rPr>
                <w:szCs w:val="21"/>
              </w:rPr>
            </w:pPr>
            <w:r w:rsidRPr="00A620D1">
              <w:rPr>
                <w:szCs w:val="21"/>
              </w:rPr>
              <w:t>0.421807</w:t>
            </w:r>
          </w:p>
        </w:tc>
      </w:tr>
      <w:tr w:rsidR="00546E04" w14:paraId="6E7057F4" w14:textId="77777777" w:rsidTr="00546E04">
        <w:tc>
          <w:tcPr>
            <w:tcW w:w="1469" w:type="dxa"/>
          </w:tcPr>
          <w:p w14:paraId="11801A7A" w14:textId="6CAE6579" w:rsidR="00546E04" w:rsidRDefault="00546E04" w:rsidP="00A620D1">
            <w:pPr>
              <w:jc w:val="center"/>
              <w:rPr>
                <w:rFonts w:hint="eastAsia"/>
                <w:szCs w:val="21"/>
              </w:rPr>
            </w:pPr>
            <w:r>
              <w:rPr>
                <w:rFonts w:hint="eastAsia"/>
                <w:szCs w:val="21"/>
              </w:rPr>
              <w:t>Bargain</w:t>
            </w:r>
          </w:p>
        </w:tc>
        <w:tc>
          <w:tcPr>
            <w:tcW w:w="1390" w:type="dxa"/>
          </w:tcPr>
          <w:p w14:paraId="7A84719D" w14:textId="43A84C1A" w:rsidR="00546E04" w:rsidRDefault="00546E04" w:rsidP="00A620D1">
            <w:pPr>
              <w:jc w:val="center"/>
              <w:rPr>
                <w:rFonts w:hint="eastAsia"/>
                <w:szCs w:val="21"/>
              </w:rPr>
            </w:pPr>
            <w:r>
              <w:rPr>
                <w:rFonts w:hint="eastAsia"/>
                <w:szCs w:val="21"/>
              </w:rPr>
              <w:t>1457</w:t>
            </w:r>
          </w:p>
        </w:tc>
        <w:tc>
          <w:tcPr>
            <w:tcW w:w="1223" w:type="dxa"/>
          </w:tcPr>
          <w:p w14:paraId="609D67B1" w14:textId="1A421C68" w:rsidR="00546E04" w:rsidRDefault="00546E04" w:rsidP="00A620D1">
            <w:pPr>
              <w:jc w:val="center"/>
              <w:rPr>
                <w:rFonts w:hint="eastAsia"/>
                <w:szCs w:val="21"/>
              </w:rPr>
            </w:pPr>
            <w:r w:rsidRPr="00546E04">
              <w:rPr>
                <w:szCs w:val="21"/>
              </w:rPr>
              <w:t>0.238847</w:t>
            </w:r>
          </w:p>
        </w:tc>
        <w:tc>
          <w:tcPr>
            <w:tcW w:w="1338" w:type="dxa"/>
          </w:tcPr>
          <w:p w14:paraId="46079630" w14:textId="109FE192" w:rsidR="00546E04" w:rsidRDefault="00546E04" w:rsidP="00A620D1">
            <w:pPr>
              <w:jc w:val="center"/>
              <w:rPr>
                <w:szCs w:val="21"/>
              </w:rPr>
            </w:pPr>
            <w:r>
              <w:rPr>
                <w:rFonts w:hint="eastAsia"/>
                <w:szCs w:val="21"/>
              </w:rPr>
              <w:t>0</w:t>
            </w:r>
          </w:p>
        </w:tc>
        <w:tc>
          <w:tcPr>
            <w:tcW w:w="1441" w:type="dxa"/>
          </w:tcPr>
          <w:p w14:paraId="2C19768C" w14:textId="0008EE39" w:rsidR="00546E04" w:rsidRDefault="00546E04" w:rsidP="00A620D1">
            <w:pPr>
              <w:jc w:val="center"/>
              <w:rPr>
                <w:szCs w:val="21"/>
              </w:rPr>
            </w:pPr>
            <w:r>
              <w:rPr>
                <w:rFonts w:hint="eastAsia"/>
                <w:szCs w:val="21"/>
              </w:rPr>
              <w:t>1</w:t>
            </w:r>
          </w:p>
        </w:tc>
        <w:tc>
          <w:tcPr>
            <w:tcW w:w="1643" w:type="dxa"/>
          </w:tcPr>
          <w:p w14:paraId="67E59ACB" w14:textId="13F95F37" w:rsidR="00546E04" w:rsidRDefault="00546E04" w:rsidP="00A620D1">
            <w:pPr>
              <w:jc w:val="center"/>
              <w:rPr>
                <w:szCs w:val="21"/>
              </w:rPr>
            </w:pPr>
            <w:r w:rsidRPr="00A620D1">
              <w:rPr>
                <w:szCs w:val="21"/>
              </w:rPr>
              <w:t>0.426525</w:t>
            </w:r>
          </w:p>
        </w:tc>
      </w:tr>
      <w:tr w:rsidR="00546E04" w14:paraId="7E752E00" w14:textId="77777777" w:rsidTr="00546E04">
        <w:tc>
          <w:tcPr>
            <w:tcW w:w="1469" w:type="dxa"/>
          </w:tcPr>
          <w:p w14:paraId="4ABF9739" w14:textId="7072B154" w:rsidR="00546E04" w:rsidRDefault="00546E04" w:rsidP="00A620D1">
            <w:pPr>
              <w:jc w:val="center"/>
              <w:rPr>
                <w:rFonts w:hint="eastAsia"/>
                <w:szCs w:val="21"/>
              </w:rPr>
            </w:pPr>
            <w:r>
              <w:rPr>
                <w:rFonts w:hint="eastAsia"/>
                <w:szCs w:val="21"/>
              </w:rPr>
              <w:t>y</w:t>
            </w:r>
          </w:p>
        </w:tc>
        <w:tc>
          <w:tcPr>
            <w:tcW w:w="1390" w:type="dxa"/>
          </w:tcPr>
          <w:p w14:paraId="331932F6" w14:textId="1BD53656" w:rsidR="00546E04" w:rsidRDefault="00546E04" w:rsidP="00A620D1">
            <w:pPr>
              <w:jc w:val="center"/>
              <w:rPr>
                <w:rFonts w:hint="eastAsia"/>
                <w:szCs w:val="21"/>
              </w:rPr>
            </w:pPr>
            <w:r>
              <w:rPr>
                <w:rFonts w:hint="eastAsia"/>
                <w:szCs w:val="21"/>
              </w:rPr>
              <w:t>1457</w:t>
            </w:r>
          </w:p>
        </w:tc>
        <w:tc>
          <w:tcPr>
            <w:tcW w:w="1223" w:type="dxa"/>
          </w:tcPr>
          <w:p w14:paraId="3D6E7127" w14:textId="4B81C999" w:rsidR="00546E04" w:rsidRDefault="00546E04" w:rsidP="00A620D1">
            <w:pPr>
              <w:jc w:val="center"/>
              <w:rPr>
                <w:rFonts w:hint="eastAsia"/>
                <w:szCs w:val="21"/>
              </w:rPr>
            </w:pPr>
            <w:r w:rsidRPr="00546E04">
              <w:rPr>
                <w:szCs w:val="21"/>
              </w:rPr>
              <w:t>80039.485244</w:t>
            </w:r>
          </w:p>
        </w:tc>
        <w:tc>
          <w:tcPr>
            <w:tcW w:w="1338" w:type="dxa"/>
          </w:tcPr>
          <w:p w14:paraId="68C4C541" w14:textId="119FE059" w:rsidR="00546E04" w:rsidRDefault="00546E04" w:rsidP="00A620D1">
            <w:pPr>
              <w:jc w:val="center"/>
              <w:rPr>
                <w:rFonts w:hint="eastAsia"/>
                <w:szCs w:val="21"/>
              </w:rPr>
            </w:pPr>
            <w:r>
              <w:rPr>
                <w:rFonts w:hint="eastAsia"/>
                <w:szCs w:val="21"/>
              </w:rPr>
              <w:t>0</w:t>
            </w:r>
          </w:p>
        </w:tc>
        <w:tc>
          <w:tcPr>
            <w:tcW w:w="1441" w:type="dxa"/>
          </w:tcPr>
          <w:p w14:paraId="5FD0502A" w14:textId="6E29271D" w:rsidR="00546E04" w:rsidRDefault="00546E04" w:rsidP="00A620D1">
            <w:pPr>
              <w:jc w:val="center"/>
              <w:rPr>
                <w:rFonts w:hint="eastAsia"/>
                <w:szCs w:val="21"/>
              </w:rPr>
            </w:pPr>
            <w:r>
              <w:rPr>
                <w:rFonts w:hint="eastAsia"/>
                <w:szCs w:val="21"/>
              </w:rPr>
              <w:t>386720</w:t>
            </w:r>
          </w:p>
        </w:tc>
        <w:tc>
          <w:tcPr>
            <w:tcW w:w="1643" w:type="dxa"/>
          </w:tcPr>
          <w:p w14:paraId="55A03745" w14:textId="4ADD335B" w:rsidR="00546E04" w:rsidRPr="00A620D1" w:rsidRDefault="00546E04" w:rsidP="00A620D1">
            <w:pPr>
              <w:jc w:val="center"/>
              <w:rPr>
                <w:szCs w:val="21"/>
              </w:rPr>
            </w:pPr>
            <w:r w:rsidRPr="00A620D1">
              <w:rPr>
                <w:szCs w:val="21"/>
              </w:rPr>
              <w:t>46884.036543</w:t>
            </w:r>
          </w:p>
        </w:tc>
      </w:tr>
    </w:tbl>
    <w:p w14:paraId="674674EA" w14:textId="77777777" w:rsidR="00AA3FE5" w:rsidRDefault="00AA3FE5" w:rsidP="00892EF1">
      <w:pPr>
        <w:rPr>
          <w:szCs w:val="21"/>
        </w:rPr>
      </w:pPr>
    </w:p>
    <w:p w14:paraId="0040B486" w14:textId="77777777" w:rsidR="00B37417" w:rsidRDefault="00197B6D" w:rsidP="00892EF1">
      <w:pPr>
        <w:rPr>
          <w:szCs w:val="21"/>
        </w:rPr>
      </w:pPr>
      <w:r>
        <w:rPr>
          <w:rFonts w:hint="eastAsia"/>
          <w:szCs w:val="21"/>
        </w:rPr>
        <w:t xml:space="preserve">　</w:t>
      </w:r>
      <w:r w:rsidR="00B37417">
        <w:rPr>
          <w:rFonts w:hint="eastAsia"/>
          <w:szCs w:val="21"/>
        </w:rPr>
        <w:t>データの信頼性を確保するため、時系列プロットによる視覚的なスクリーニングを実施した。</w:t>
      </w:r>
      <w:r>
        <w:rPr>
          <w:rFonts w:hint="eastAsia"/>
          <w:szCs w:val="21"/>
        </w:rPr>
        <w:t>以下の図1に欠損値補完を行ったデータの時系列グラフを示す。</w:t>
      </w:r>
    </w:p>
    <w:p w14:paraId="14B38ADC" w14:textId="77777777" w:rsidR="00B37417" w:rsidRDefault="00B37417" w:rsidP="00B37417">
      <w:pPr>
        <w:ind w:firstLineChars="100" w:firstLine="210"/>
        <w:rPr>
          <w:szCs w:val="21"/>
        </w:rPr>
      </w:pPr>
      <w:r>
        <w:rPr>
          <w:rFonts w:hint="eastAsia"/>
          <w:szCs w:val="21"/>
        </w:rPr>
        <w:t>通常の変動幅を著しく逸脱するデータポイントについては、四分位範囲基準を参考にしつつ、その発生原因を個別に精査した。その結果発生した異常値については、モデルのトレンド推定への悪影響を防ぐため、欠損値として扱い、Prophetの補間機能にゆだねる処理を行った。</w:t>
      </w:r>
    </w:p>
    <w:p w14:paraId="221430D7" w14:textId="553CD0DD" w:rsidR="00197B6D" w:rsidRDefault="00B37417" w:rsidP="00B37417">
      <w:pPr>
        <w:ind w:firstLineChars="100" w:firstLine="210"/>
        <w:rPr>
          <w:rFonts w:hint="eastAsia"/>
          <w:szCs w:val="21"/>
        </w:rPr>
      </w:pPr>
      <w:r>
        <w:rPr>
          <w:rFonts w:hint="eastAsia"/>
          <w:szCs w:val="21"/>
        </w:rPr>
        <w:t>一方で、バーゲンや突発的なイベントに起因する徳一については外れ値として除外せ</w:t>
      </w:r>
      <w:r>
        <w:rPr>
          <w:rFonts w:hint="eastAsia"/>
          <w:szCs w:val="21"/>
        </w:rPr>
        <w:lastRenderedPageBreak/>
        <w:t>ず、対応するイベントフラグをモデルに組み込むことで、その効果を定量的に評価・予測に反映する方針とした。</w:t>
      </w:r>
    </w:p>
    <w:p w14:paraId="6B888B70" w14:textId="77777777" w:rsidR="00B37417" w:rsidRDefault="00B37417" w:rsidP="00892EF1">
      <w:pPr>
        <w:rPr>
          <w:szCs w:val="21"/>
        </w:rPr>
      </w:pPr>
    </w:p>
    <w:p w14:paraId="4FFE04BF" w14:textId="77F45BA4" w:rsidR="00B37417" w:rsidRDefault="00B37417" w:rsidP="00892EF1">
      <w:pPr>
        <w:rPr>
          <w:szCs w:val="21"/>
        </w:rPr>
      </w:pPr>
      <w:r>
        <w:rPr>
          <w:noProof/>
          <w:szCs w:val="21"/>
        </w:rPr>
        <w:drawing>
          <wp:inline distT="0" distB="0" distL="0" distR="0" wp14:anchorId="746C9823" wp14:editId="192588CD">
            <wp:extent cx="5400040" cy="2661285"/>
            <wp:effectExtent l="0" t="0" r="0" b="5715"/>
            <wp:docPr id="11041462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46249" name="図 11041462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661285"/>
                    </a:xfrm>
                    <a:prstGeom prst="rect">
                      <a:avLst/>
                    </a:prstGeom>
                  </pic:spPr>
                </pic:pic>
              </a:graphicData>
            </a:graphic>
          </wp:inline>
        </w:drawing>
      </w:r>
    </w:p>
    <w:p w14:paraId="7783F914" w14:textId="53B6861E" w:rsidR="00B37417" w:rsidRPr="00B37417" w:rsidRDefault="00B37417" w:rsidP="00B37417">
      <w:pPr>
        <w:jc w:val="center"/>
        <w:rPr>
          <w:rFonts w:hint="eastAsia"/>
          <w:b/>
          <w:bCs/>
          <w:szCs w:val="21"/>
        </w:rPr>
      </w:pPr>
      <w:r>
        <w:rPr>
          <w:rFonts w:hint="eastAsia"/>
          <w:b/>
          <w:bCs/>
          <w:szCs w:val="21"/>
        </w:rPr>
        <w:t>図1 時系列グラフ</w:t>
      </w:r>
    </w:p>
    <w:p w14:paraId="5D612426" w14:textId="77777777" w:rsidR="00B37417" w:rsidRDefault="00B37417" w:rsidP="00892EF1">
      <w:pPr>
        <w:rPr>
          <w:szCs w:val="21"/>
        </w:rPr>
      </w:pPr>
    </w:p>
    <w:p w14:paraId="7BF799B7" w14:textId="04672736" w:rsidR="000B3C8C" w:rsidRDefault="000B3C8C" w:rsidP="000B3C8C">
      <w:pPr>
        <w:rPr>
          <w:szCs w:val="21"/>
        </w:rPr>
      </w:pPr>
      <w:r>
        <w:rPr>
          <w:rFonts w:hint="eastAsia"/>
          <w:szCs w:val="21"/>
        </w:rPr>
        <w:t xml:space="preserve">　図1より一番左の飛び出ているものだけ外れ値の可能性があると考えた。また、IQR法を用いた。</w:t>
      </w:r>
      <w:r>
        <w:rPr>
          <w:rFonts w:hint="eastAsia"/>
          <w:szCs w:val="21"/>
        </w:rPr>
        <w:t>基準線を1.5倍に設定したところ</w:t>
      </w:r>
      <w:r>
        <w:rPr>
          <w:rFonts w:hint="eastAsia"/>
          <w:szCs w:val="21"/>
        </w:rPr>
        <w:t>、雨天やバーゲンなどのイベントが発生していないデータの中で1993年10月9日のデータが外れ値候補としてピックされた。しかし、この日は土曜日であるため特異的に売り上げが伸びたと解釈できるため</w:t>
      </w:r>
      <w:r w:rsidR="00892E01">
        <w:rPr>
          <w:rFonts w:hint="eastAsia"/>
          <w:szCs w:val="21"/>
        </w:rPr>
        <w:t>、</w:t>
      </w:r>
      <w:r>
        <w:rPr>
          <w:rFonts w:hint="eastAsia"/>
          <w:szCs w:val="21"/>
        </w:rPr>
        <w:t>本解析</w:t>
      </w:r>
      <w:r w:rsidR="00892E01">
        <w:rPr>
          <w:rFonts w:hint="eastAsia"/>
          <w:szCs w:val="21"/>
        </w:rPr>
        <w:t>では</w:t>
      </w:r>
      <w:r>
        <w:rPr>
          <w:rFonts w:hint="eastAsia"/>
          <w:szCs w:val="21"/>
        </w:rPr>
        <w:t>外れ値はないものとして解析を行った。</w:t>
      </w:r>
    </w:p>
    <w:p w14:paraId="5CF12303" w14:textId="77777777" w:rsidR="009D7921" w:rsidRDefault="009D7921" w:rsidP="000B3C8C">
      <w:pPr>
        <w:rPr>
          <w:rFonts w:hint="eastAsia"/>
          <w:szCs w:val="21"/>
        </w:rPr>
      </w:pPr>
    </w:p>
    <w:p w14:paraId="0711EA82" w14:textId="07E35D10" w:rsidR="00AA3FE5" w:rsidRPr="00955C0D" w:rsidRDefault="00225365" w:rsidP="00955C0D">
      <w:pPr>
        <w:pStyle w:val="a9"/>
        <w:numPr>
          <w:ilvl w:val="0"/>
          <w:numId w:val="1"/>
        </w:numPr>
        <w:rPr>
          <w:rFonts w:hint="eastAsia"/>
          <w:b/>
          <w:bCs/>
          <w:sz w:val="28"/>
          <w:szCs w:val="28"/>
        </w:rPr>
      </w:pPr>
      <w:r w:rsidRPr="00955C0D">
        <w:rPr>
          <w:rFonts w:hint="eastAsia"/>
          <w:b/>
          <w:bCs/>
          <w:sz w:val="28"/>
          <w:szCs w:val="28"/>
          <w:u w:val="single"/>
        </w:rPr>
        <w:t>解析内容</w:t>
      </w:r>
    </w:p>
    <w:p w14:paraId="5F60C1A8" w14:textId="031A5C5E" w:rsidR="00E41233" w:rsidRDefault="004A0ED5" w:rsidP="00205642">
      <w:pPr>
        <w:ind w:firstLineChars="100" w:firstLine="210"/>
        <w:rPr>
          <w:szCs w:val="21"/>
        </w:rPr>
      </w:pPr>
      <w:r>
        <w:rPr>
          <w:rFonts w:hint="eastAsia"/>
          <w:szCs w:val="21"/>
        </w:rPr>
        <w:t>需要予測モデルの構築にあたり、売り上げ変動を構成する要素を「トレンド」、「季節性」、「イベント効果」の3つに分解して解析を行った。トレンド成分では長期的な成長や法話の傾向を捉え、季節性成分では曜日ごとの購買行動の差を表す「週効果」と、季節ごとの需要変化を表す「年効果」を設定する。</w:t>
      </w:r>
    </w:p>
    <w:p w14:paraId="4618F15A" w14:textId="25563A32" w:rsidR="00225365" w:rsidRDefault="004A0ED5" w:rsidP="00205642">
      <w:pPr>
        <w:ind w:firstLineChars="100" w:firstLine="210"/>
        <w:rPr>
          <w:szCs w:val="21"/>
        </w:rPr>
      </w:pPr>
      <w:r>
        <w:rPr>
          <w:rFonts w:hint="eastAsia"/>
          <w:szCs w:val="21"/>
        </w:rPr>
        <w:t>さらにバーゲン、雨天といった突発的な要因</w:t>
      </w:r>
      <w:r w:rsidR="00216C79">
        <w:rPr>
          <w:rFonts w:hint="eastAsia"/>
          <w:szCs w:val="21"/>
        </w:rPr>
        <w:t>に加えて日本に祝日のデータ</w:t>
      </w:r>
      <w:r>
        <w:rPr>
          <w:rFonts w:hint="eastAsia"/>
          <w:szCs w:val="21"/>
        </w:rPr>
        <w:t>を外部予測変数としてモデルに</w:t>
      </w:r>
      <w:r w:rsidR="00B25316">
        <w:rPr>
          <w:rFonts w:hint="eastAsia"/>
          <w:szCs w:val="21"/>
        </w:rPr>
        <w:t>組み込むことで、より現実に即した需要変動の再現を試みる。予測期間は、次年度の事業計画策定に資するように、向こう365日間を設定して解析を行った。</w:t>
      </w:r>
    </w:p>
    <w:p w14:paraId="445C7B08" w14:textId="77777777" w:rsidR="00955C0D" w:rsidRDefault="00955C0D" w:rsidP="00955C0D">
      <w:pPr>
        <w:rPr>
          <w:szCs w:val="21"/>
        </w:rPr>
      </w:pPr>
    </w:p>
    <w:p w14:paraId="018228A9" w14:textId="77777777" w:rsidR="00A47641" w:rsidRPr="00A47641" w:rsidRDefault="00A47641" w:rsidP="00955C0D">
      <w:pPr>
        <w:rPr>
          <w:szCs w:val="21"/>
        </w:rPr>
      </w:pPr>
    </w:p>
    <w:p w14:paraId="0388E8AB" w14:textId="77777777" w:rsidR="00555D32" w:rsidRDefault="00555D32" w:rsidP="00955C0D">
      <w:pPr>
        <w:rPr>
          <w:rFonts w:hint="eastAsia"/>
          <w:szCs w:val="21"/>
        </w:rPr>
      </w:pPr>
    </w:p>
    <w:p w14:paraId="5B1C0804" w14:textId="77777777" w:rsidR="00385FE4" w:rsidRDefault="00555D32" w:rsidP="00385FE4">
      <w:pPr>
        <w:pStyle w:val="a9"/>
        <w:numPr>
          <w:ilvl w:val="0"/>
          <w:numId w:val="1"/>
        </w:numPr>
        <w:rPr>
          <w:b/>
          <w:bCs/>
          <w:sz w:val="28"/>
          <w:szCs w:val="28"/>
          <w:u w:val="single"/>
        </w:rPr>
      </w:pPr>
      <w:r>
        <w:rPr>
          <w:rFonts w:hint="eastAsia"/>
          <w:b/>
          <w:bCs/>
          <w:sz w:val="28"/>
          <w:szCs w:val="28"/>
          <w:u w:val="single"/>
        </w:rPr>
        <w:lastRenderedPageBreak/>
        <w:t>解析結果</w:t>
      </w:r>
    </w:p>
    <w:p w14:paraId="4493D2F5" w14:textId="4AC58F8B" w:rsidR="00555D32" w:rsidRDefault="00385FE4" w:rsidP="00385FE4">
      <w:pPr>
        <w:ind w:firstLineChars="100" w:firstLine="210"/>
        <w:rPr>
          <w:szCs w:val="21"/>
        </w:rPr>
      </w:pPr>
      <w:r w:rsidRPr="00385FE4">
        <w:rPr>
          <w:rFonts w:hint="eastAsia"/>
          <w:szCs w:val="21"/>
        </w:rPr>
        <w:t>構築したモデルによる解析結果として、以下の図2に時系列プロットにトレンドを重ねたものを示す。</w:t>
      </w:r>
      <w:r w:rsidR="00802CA7">
        <w:rPr>
          <w:rFonts w:hint="eastAsia"/>
          <w:szCs w:val="21"/>
        </w:rPr>
        <w:t>以下の図2に実際の時系列データおよびモデルによる予測値を重ね合わせたグラフを示す。</w:t>
      </w:r>
    </w:p>
    <w:p w14:paraId="45E9A02D" w14:textId="77777777" w:rsidR="003E2867" w:rsidRDefault="003E2867" w:rsidP="00385FE4">
      <w:pPr>
        <w:ind w:firstLineChars="100" w:firstLine="210"/>
        <w:rPr>
          <w:szCs w:val="21"/>
        </w:rPr>
      </w:pPr>
    </w:p>
    <w:p w14:paraId="60836B3F" w14:textId="73487EA1" w:rsidR="003E2867" w:rsidRDefault="00205642" w:rsidP="003E2867">
      <w:pPr>
        <w:rPr>
          <w:szCs w:val="21"/>
        </w:rPr>
      </w:pPr>
      <w:r>
        <w:rPr>
          <w:noProof/>
          <w:szCs w:val="21"/>
        </w:rPr>
        <w:drawing>
          <wp:inline distT="0" distB="0" distL="0" distR="0" wp14:anchorId="3F2EE6B1" wp14:editId="780364E8">
            <wp:extent cx="5400040" cy="2661285"/>
            <wp:effectExtent l="0" t="0" r="0" b="5715"/>
            <wp:docPr id="44452971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29713" name="図 4445297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661285"/>
                    </a:xfrm>
                    <a:prstGeom prst="rect">
                      <a:avLst/>
                    </a:prstGeom>
                  </pic:spPr>
                </pic:pic>
              </a:graphicData>
            </a:graphic>
          </wp:inline>
        </w:drawing>
      </w:r>
    </w:p>
    <w:p w14:paraId="6570FEF6" w14:textId="1F67DCC6" w:rsidR="003E2867" w:rsidRPr="003E2867" w:rsidRDefault="003E2867" w:rsidP="003E2867">
      <w:pPr>
        <w:jc w:val="center"/>
        <w:rPr>
          <w:rFonts w:hint="eastAsia"/>
          <w:b/>
          <w:bCs/>
          <w:szCs w:val="21"/>
        </w:rPr>
      </w:pPr>
      <w:r>
        <w:rPr>
          <w:rFonts w:hint="eastAsia"/>
          <w:b/>
          <w:bCs/>
          <w:szCs w:val="21"/>
        </w:rPr>
        <w:t>図2 実際のデータと予測値の重ね合わせ</w:t>
      </w:r>
    </w:p>
    <w:p w14:paraId="744BC0BA" w14:textId="77777777" w:rsidR="003E2867" w:rsidRPr="00A47641" w:rsidRDefault="003E2867" w:rsidP="003E2867">
      <w:pPr>
        <w:rPr>
          <w:szCs w:val="21"/>
        </w:rPr>
      </w:pPr>
    </w:p>
    <w:p w14:paraId="39D5A71E" w14:textId="32C3A48D" w:rsidR="00A47641" w:rsidRDefault="00A47641" w:rsidP="003E2867">
      <w:pPr>
        <w:rPr>
          <w:szCs w:val="21"/>
        </w:rPr>
      </w:pPr>
      <w:r>
        <w:rPr>
          <w:rFonts w:hint="eastAsia"/>
          <w:szCs w:val="21"/>
        </w:rPr>
        <w:t xml:space="preserve">　図2より</w:t>
      </w:r>
      <w:r w:rsidR="00FD5631">
        <w:rPr>
          <w:rFonts w:hint="eastAsia"/>
          <w:szCs w:val="21"/>
        </w:rPr>
        <w:t>、実測値の黒い点の中には30~40万円近くまで跳ね上がっている個所がいくつかあるが予測値のピークは15~20万円止まりで、突出値を捉えきれていないことが分かる。</w:t>
      </w:r>
      <w:r w:rsidR="00B171B1">
        <w:rPr>
          <w:rFonts w:hint="eastAsia"/>
          <w:szCs w:val="21"/>
        </w:rPr>
        <w:t>これはモデルが「普段の売上」と「イベント時の売上」を平均化して学習してしまっているか、イベントの効果が十分にモデルに反映できていないことが考えられる。</w:t>
      </w:r>
    </w:p>
    <w:p w14:paraId="4A83B6C7" w14:textId="65A97A8B" w:rsidR="00BE7D99" w:rsidRDefault="00BE7D99" w:rsidP="003E2867">
      <w:pPr>
        <w:rPr>
          <w:szCs w:val="21"/>
        </w:rPr>
      </w:pPr>
      <w:r>
        <w:rPr>
          <w:rFonts w:hint="eastAsia"/>
          <w:szCs w:val="21"/>
        </w:rPr>
        <w:t xml:space="preserve">　しかし、グラフの下底の黒い点(休業日)に合わせて予測値も下降傾向を示している。そのため休業日のパターンはおおむね捉えられていると考える。これは週次季節性が機能しており、店が休みの日は売上が下がるという動きは学習出来たからであると考える。</w:t>
      </w:r>
    </w:p>
    <w:p w14:paraId="595719A9" w14:textId="219720EA" w:rsidR="007E5A8E" w:rsidRDefault="007E5A8E" w:rsidP="003E2867">
      <w:pPr>
        <w:rPr>
          <w:szCs w:val="21"/>
        </w:rPr>
      </w:pPr>
      <w:r>
        <w:rPr>
          <w:rFonts w:hint="eastAsia"/>
          <w:szCs w:val="21"/>
        </w:rPr>
        <w:t xml:space="preserve">　また、突出していない通常の営業日に関しては予測値がその中心をとおっていることから平時の売上の適合度は高いことが分かる。</w:t>
      </w:r>
    </w:p>
    <w:p w14:paraId="65669461" w14:textId="2924863D" w:rsidR="008A7EC0" w:rsidRDefault="008A7EC0" w:rsidP="003E2867">
      <w:pPr>
        <w:rPr>
          <w:szCs w:val="21"/>
        </w:rPr>
      </w:pPr>
      <w:r>
        <w:rPr>
          <w:rFonts w:hint="eastAsia"/>
          <w:szCs w:val="21"/>
        </w:rPr>
        <w:t xml:space="preserve">　</w:t>
      </w:r>
      <w:r w:rsidR="00913364">
        <w:rPr>
          <w:rFonts w:hint="eastAsia"/>
          <w:szCs w:val="21"/>
        </w:rPr>
        <w:t>将来予測については</w:t>
      </w:r>
      <w:r w:rsidR="001C2B76">
        <w:rPr>
          <w:rFonts w:hint="eastAsia"/>
          <w:szCs w:val="21"/>
        </w:rPr>
        <w:t>、過去の最大値を超えるような予測は出ておらず、10万円前後で安定的な推移を示している。</w:t>
      </w:r>
      <w:r w:rsidR="000D10D7">
        <w:rPr>
          <w:rFonts w:hint="eastAsia"/>
          <w:szCs w:val="21"/>
        </w:rPr>
        <w:t>過去の爆発的な売り上げを例外として処理しているため</w:t>
      </w:r>
      <w:r w:rsidR="00687C91">
        <w:rPr>
          <w:rFonts w:hint="eastAsia"/>
          <w:szCs w:val="21"/>
        </w:rPr>
        <w:t>、</w:t>
      </w:r>
      <w:r w:rsidR="006A15C3">
        <w:rPr>
          <w:rFonts w:hint="eastAsia"/>
          <w:szCs w:val="21"/>
        </w:rPr>
        <w:t>暗霊的な</w:t>
      </w:r>
      <w:r w:rsidR="000D10D7">
        <w:rPr>
          <w:rFonts w:hint="eastAsia"/>
          <w:szCs w:val="21"/>
        </w:rPr>
        <w:t>売上という予測になったと考える。</w:t>
      </w:r>
    </w:p>
    <w:p w14:paraId="7C8C2092" w14:textId="61ECDDCD" w:rsidR="006A15C3" w:rsidRDefault="006A15C3" w:rsidP="003E2867">
      <w:pPr>
        <w:rPr>
          <w:szCs w:val="21"/>
        </w:rPr>
      </w:pPr>
      <w:r>
        <w:rPr>
          <w:rFonts w:hint="eastAsia"/>
          <w:szCs w:val="21"/>
        </w:rPr>
        <w:t xml:space="preserve">　次にモデルによって分解された</w:t>
      </w:r>
      <w:r w:rsidR="00BF5F75">
        <w:rPr>
          <w:rFonts w:hint="eastAsia"/>
          <w:szCs w:val="21"/>
        </w:rPr>
        <w:t>各成分を個別のグラフとして以下の図3に示</w:t>
      </w:r>
      <w:r w:rsidR="00317245">
        <w:rPr>
          <w:rFonts w:hint="eastAsia"/>
          <w:szCs w:val="21"/>
        </w:rPr>
        <w:t>し、売り上げ変動の要因を詳細に示す</w:t>
      </w:r>
      <w:r w:rsidR="00BF5F75">
        <w:rPr>
          <w:rFonts w:hint="eastAsia"/>
          <w:szCs w:val="21"/>
        </w:rPr>
        <w:t>。</w:t>
      </w:r>
    </w:p>
    <w:p w14:paraId="6EF36896" w14:textId="77777777" w:rsidR="001D400D" w:rsidRDefault="001D400D" w:rsidP="003E2867">
      <w:pPr>
        <w:rPr>
          <w:szCs w:val="21"/>
        </w:rPr>
      </w:pPr>
    </w:p>
    <w:p w14:paraId="23959DCA" w14:textId="77777777" w:rsidR="001D400D" w:rsidRDefault="001D400D" w:rsidP="003E2867">
      <w:pPr>
        <w:rPr>
          <w:szCs w:val="21"/>
        </w:rPr>
      </w:pPr>
    </w:p>
    <w:p w14:paraId="6753948B" w14:textId="3D46963D" w:rsidR="001D400D" w:rsidRDefault="00076385" w:rsidP="003E2867">
      <w:pPr>
        <w:rPr>
          <w:szCs w:val="21"/>
        </w:rPr>
      </w:pPr>
      <w:r>
        <w:rPr>
          <w:noProof/>
          <w:szCs w:val="21"/>
        </w:rPr>
        <w:lastRenderedPageBreak/>
        <w:drawing>
          <wp:inline distT="0" distB="0" distL="0" distR="0" wp14:anchorId="57FE818B" wp14:editId="6C941814">
            <wp:extent cx="5400040" cy="2661285"/>
            <wp:effectExtent l="0" t="0" r="0" b="5715"/>
            <wp:docPr id="154140388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3885" name="図 15414038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661285"/>
                    </a:xfrm>
                    <a:prstGeom prst="rect">
                      <a:avLst/>
                    </a:prstGeom>
                  </pic:spPr>
                </pic:pic>
              </a:graphicData>
            </a:graphic>
          </wp:inline>
        </w:drawing>
      </w:r>
    </w:p>
    <w:p w14:paraId="3971635E" w14:textId="0B7797E3" w:rsidR="001D400D" w:rsidRPr="001D400D" w:rsidRDefault="001D400D" w:rsidP="001D400D">
      <w:pPr>
        <w:jc w:val="center"/>
        <w:rPr>
          <w:rFonts w:hint="eastAsia"/>
          <w:b/>
          <w:bCs/>
          <w:szCs w:val="21"/>
        </w:rPr>
      </w:pPr>
      <w:r>
        <w:rPr>
          <w:rFonts w:hint="eastAsia"/>
          <w:b/>
          <w:bCs/>
          <w:szCs w:val="21"/>
        </w:rPr>
        <w:t>図3 モデルによって分解された成分グラフ</w:t>
      </w:r>
    </w:p>
    <w:p w14:paraId="21316279" w14:textId="77777777" w:rsidR="001D400D" w:rsidRDefault="001D400D" w:rsidP="003E2867">
      <w:pPr>
        <w:rPr>
          <w:szCs w:val="21"/>
        </w:rPr>
      </w:pPr>
    </w:p>
    <w:p w14:paraId="7A0C06AD" w14:textId="2BE183B7" w:rsidR="00D4750A" w:rsidRDefault="003B23A6" w:rsidP="003E2867">
      <w:pPr>
        <w:rPr>
          <w:szCs w:val="21"/>
        </w:rPr>
      </w:pPr>
      <w:r>
        <w:rPr>
          <w:rFonts w:hint="eastAsia"/>
          <w:szCs w:val="21"/>
        </w:rPr>
        <w:t xml:space="preserve">　図3</w:t>
      </w:r>
      <w:r w:rsidR="00DB4112">
        <w:rPr>
          <w:rFonts w:hint="eastAsia"/>
          <w:szCs w:val="21"/>
        </w:rPr>
        <w:t>のtrendより1990年から1994年にかけて、きれいな右肩上がりの直線を示している。これは店舗のベースの売上が年々上昇しており、ビジネスとしては良い状態であることを示している。</w:t>
      </w:r>
    </w:p>
    <w:p w14:paraId="1FE89B5B" w14:textId="12F0B967" w:rsidR="00DB4112" w:rsidRDefault="00DB4112" w:rsidP="003E2867">
      <w:pPr>
        <w:rPr>
          <w:szCs w:val="21"/>
        </w:rPr>
      </w:pPr>
      <w:r>
        <w:rPr>
          <w:rFonts w:hint="eastAsia"/>
          <w:szCs w:val="21"/>
        </w:rPr>
        <w:t xml:space="preserve">　holidaysより、</w:t>
      </w:r>
      <w:r w:rsidR="00717A66">
        <w:rPr>
          <w:rFonts w:hint="eastAsia"/>
          <w:szCs w:val="21"/>
        </w:rPr>
        <w:t>多くのプラスが6万付近で頭打ちになって</w:t>
      </w:r>
      <w:r w:rsidR="00484F80">
        <w:rPr>
          <w:rFonts w:hint="eastAsia"/>
          <w:szCs w:val="21"/>
        </w:rPr>
        <w:t>おり、売り上げの天井があることを示唆している。</w:t>
      </w:r>
    </w:p>
    <w:p w14:paraId="3ED243CF" w14:textId="419330E6" w:rsidR="00DB4112" w:rsidRDefault="00DB4112" w:rsidP="003E2867">
      <w:pPr>
        <w:rPr>
          <w:szCs w:val="21"/>
        </w:rPr>
      </w:pPr>
      <w:r>
        <w:rPr>
          <w:rFonts w:hint="eastAsia"/>
          <w:szCs w:val="21"/>
        </w:rPr>
        <w:t xml:space="preserve">　weeklyより木曜日が極端に低く、水曜日に最も高いピークを示している。土曜日もプラスではあるが水曜日ほどではないことが分かる。</w:t>
      </w:r>
    </w:p>
    <w:p w14:paraId="7944867F" w14:textId="27FC9910" w:rsidR="00DB4112" w:rsidRDefault="00DB4112" w:rsidP="003E2867">
      <w:pPr>
        <w:rPr>
          <w:rFonts w:hint="eastAsia"/>
          <w:szCs w:val="21"/>
        </w:rPr>
      </w:pPr>
      <w:r>
        <w:rPr>
          <w:rFonts w:hint="eastAsia"/>
          <w:szCs w:val="21"/>
        </w:rPr>
        <w:t xml:space="preserve">　yearlyより、4月末から5月にかけて、7月にかけてピークを迎え、2~3月や8月末から9月にかけて下がっていることが分かる。</w:t>
      </w:r>
    </w:p>
    <w:p w14:paraId="0FD070A1" w14:textId="277CD1D1" w:rsidR="00DB4112" w:rsidRDefault="00D12AB2" w:rsidP="003E2867">
      <w:pPr>
        <w:rPr>
          <w:szCs w:val="21"/>
        </w:rPr>
      </w:pPr>
      <w:r>
        <w:rPr>
          <w:rFonts w:hint="eastAsia"/>
          <w:szCs w:val="21"/>
        </w:rPr>
        <w:t xml:space="preserve">　最後にMAEを用いたモデルの評価を行う。以下の図4に学習データとテストデータと予測値をプロットしたものを示す。本レポートではテストデータを直近365日としてデータの分割を行った。</w:t>
      </w:r>
    </w:p>
    <w:p w14:paraId="6CE9C0B0" w14:textId="77777777" w:rsidR="00381DD8" w:rsidRDefault="00381DD8" w:rsidP="003E2867">
      <w:pPr>
        <w:rPr>
          <w:szCs w:val="21"/>
        </w:rPr>
      </w:pPr>
    </w:p>
    <w:p w14:paraId="26BF98A3" w14:textId="596CAFB7" w:rsidR="00381DD8" w:rsidRDefault="008767B0" w:rsidP="003E2867">
      <w:pPr>
        <w:rPr>
          <w:szCs w:val="21"/>
        </w:rPr>
      </w:pPr>
      <w:r>
        <w:rPr>
          <w:noProof/>
          <w:szCs w:val="21"/>
        </w:rPr>
        <w:lastRenderedPageBreak/>
        <w:drawing>
          <wp:inline distT="0" distB="0" distL="0" distR="0" wp14:anchorId="399DD43A" wp14:editId="67635560">
            <wp:extent cx="5400040" cy="2661285"/>
            <wp:effectExtent l="0" t="0" r="0" b="5715"/>
            <wp:docPr id="138347565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75658" name="図 13834756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661285"/>
                    </a:xfrm>
                    <a:prstGeom prst="rect">
                      <a:avLst/>
                    </a:prstGeom>
                  </pic:spPr>
                </pic:pic>
              </a:graphicData>
            </a:graphic>
          </wp:inline>
        </w:drawing>
      </w:r>
    </w:p>
    <w:p w14:paraId="45EA035B" w14:textId="78B39AD9" w:rsidR="00381DD8" w:rsidRPr="00381DD8" w:rsidRDefault="00381DD8" w:rsidP="00381DD8">
      <w:pPr>
        <w:jc w:val="center"/>
        <w:rPr>
          <w:rFonts w:hint="eastAsia"/>
          <w:b/>
          <w:bCs/>
          <w:szCs w:val="21"/>
        </w:rPr>
      </w:pPr>
      <w:r>
        <w:rPr>
          <w:rFonts w:hint="eastAsia"/>
          <w:b/>
          <w:bCs/>
          <w:szCs w:val="21"/>
        </w:rPr>
        <w:t>図4 MAE評価グラフ</w:t>
      </w:r>
    </w:p>
    <w:p w14:paraId="47BF5503" w14:textId="77777777" w:rsidR="00381DD8" w:rsidRDefault="00381DD8" w:rsidP="003E2867">
      <w:pPr>
        <w:rPr>
          <w:szCs w:val="21"/>
        </w:rPr>
      </w:pPr>
    </w:p>
    <w:p w14:paraId="137DE448" w14:textId="3449CD47" w:rsidR="008767B0" w:rsidRDefault="008767B0" w:rsidP="003E2867">
      <w:pPr>
        <w:rPr>
          <w:szCs w:val="21"/>
        </w:rPr>
      </w:pPr>
      <w:r>
        <w:rPr>
          <w:rFonts w:hint="eastAsia"/>
          <w:szCs w:val="21"/>
        </w:rPr>
        <w:t xml:space="preserve">　図4より実測値の線が上がるときに予測値の線も上がっており、逆に実測値の線が下がる際に予測値の線も下がっている。</w:t>
      </w:r>
      <w:r w:rsidR="00730875">
        <w:rPr>
          <w:rFonts w:hint="eastAsia"/>
          <w:szCs w:val="21"/>
        </w:rPr>
        <w:t>特に休業日などの下がっている日に関してはほぼ一致していることが分かる。これは「週次季節性」や「カレンダー」を正しく学習出来たからであると考える。</w:t>
      </w:r>
    </w:p>
    <w:p w14:paraId="596BC7D9" w14:textId="585CF149" w:rsidR="00EC008E" w:rsidRDefault="00CB115A" w:rsidP="003E2867">
      <w:pPr>
        <w:rPr>
          <w:szCs w:val="21"/>
        </w:rPr>
      </w:pPr>
      <w:r>
        <w:rPr>
          <w:rFonts w:hint="eastAsia"/>
          <w:szCs w:val="21"/>
        </w:rPr>
        <w:t xml:space="preserve">　しかし、実測値の線が30~35万</w:t>
      </w:r>
      <w:r w:rsidR="007B01B3">
        <w:rPr>
          <w:rFonts w:hint="eastAsia"/>
          <w:szCs w:val="21"/>
        </w:rPr>
        <w:t>円</w:t>
      </w:r>
      <w:r>
        <w:rPr>
          <w:rFonts w:hint="eastAsia"/>
          <w:szCs w:val="21"/>
        </w:rPr>
        <w:t>近くまで跳ね上がっている日に対して、予測値の線は15~20万円程度となっており、繁忙期などのピークを捉えきれていないことも分かる。</w:t>
      </w:r>
    </w:p>
    <w:p w14:paraId="421F351D" w14:textId="5843523D" w:rsidR="00CB115A" w:rsidRDefault="00EC008E" w:rsidP="00EC008E">
      <w:pPr>
        <w:ind w:firstLineChars="100" w:firstLine="210"/>
        <w:rPr>
          <w:szCs w:val="21"/>
        </w:rPr>
      </w:pPr>
      <w:r>
        <w:rPr>
          <w:rFonts w:hint="eastAsia"/>
          <w:szCs w:val="21"/>
        </w:rPr>
        <w:t>また、</w:t>
      </w:r>
      <w:r w:rsidR="000866A2">
        <w:rPr>
          <w:rFonts w:hint="eastAsia"/>
          <w:szCs w:val="21"/>
        </w:rPr>
        <w:t>特異なスパイクのない日については</w:t>
      </w:r>
      <w:r w:rsidR="00311024">
        <w:rPr>
          <w:rFonts w:hint="eastAsia"/>
          <w:szCs w:val="21"/>
        </w:rPr>
        <w:t>予測値の線</w:t>
      </w:r>
      <w:r w:rsidR="00311024">
        <w:rPr>
          <w:rFonts w:hint="eastAsia"/>
          <w:szCs w:val="21"/>
        </w:rPr>
        <w:t>が</w:t>
      </w:r>
      <w:r w:rsidR="000866A2">
        <w:rPr>
          <w:rFonts w:hint="eastAsia"/>
          <w:szCs w:val="21"/>
        </w:rPr>
        <w:t>実測値の線</w:t>
      </w:r>
      <w:r w:rsidR="00311024">
        <w:rPr>
          <w:rFonts w:hint="eastAsia"/>
          <w:szCs w:val="21"/>
        </w:rPr>
        <w:t>の中心をとおっており、信頼性の高い予測であることが分かる。</w:t>
      </w:r>
    </w:p>
    <w:p w14:paraId="11A6AE68" w14:textId="00A15CC2" w:rsidR="00A16FD2" w:rsidRDefault="00A16FD2" w:rsidP="00EC008E">
      <w:pPr>
        <w:ind w:firstLineChars="100" w:firstLine="210"/>
        <w:rPr>
          <w:szCs w:val="21"/>
        </w:rPr>
      </w:pPr>
      <w:r>
        <w:rPr>
          <w:rFonts w:hint="eastAsia"/>
          <w:szCs w:val="21"/>
        </w:rPr>
        <w:t>さらに、MAEの値は26401.73という値をとった。</w:t>
      </w:r>
      <w:r w:rsidR="0023109C">
        <w:rPr>
          <w:rFonts w:hint="eastAsia"/>
          <w:szCs w:val="21"/>
        </w:rPr>
        <w:t>全体の売上平均が約8万円程度であるため、それと比較すると約30%程度の誤差率である。時系列グラフを確認すると、日常的な需要変動のサイクルは正確にとらえることができているが、イベントによる売り上げ増はうまく捉えられていない。そのためイベント時の売上を過少予測しているため、このMAEは悪化した数字であると考える。</w:t>
      </w:r>
    </w:p>
    <w:p w14:paraId="6BA16160" w14:textId="77777777" w:rsidR="009C488C" w:rsidRDefault="009C488C" w:rsidP="009C488C">
      <w:pPr>
        <w:rPr>
          <w:szCs w:val="21"/>
        </w:rPr>
      </w:pPr>
    </w:p>
    <w:p w14:paraId="058644F3" w14:textId="36925019" w:rsidR="009C488C" w:rsidRPr="009C488C" w:rsidRDefault="009C488C" w:rsidP="009C488C">
      <w:pPr>
        <w:pStyle w:val="a9"/>
        <w:numPr>
          <w:ilvl w:val="0"/>
          <w:numId w:val="1"/>
        </w:numPr>
        <w:rPr>
          <w:rFonts w:hint="eastAsia"/>
          <w:b/>
          <w:bCs/>
          <w:sz w:val="28"/>
          <w:szCs w:val="28"/>
          <w:u w:val="single"/>
        </w:rPr>
      </w:pPr>
      <w:r>
        <w:rPr>
          <w:rFonts w:hint="eastAsia"/>
          <w:b/>
          <w:bCs/>
          <w:sz w:val="28"/>
          <w:szCs w:val="28"/>
          <w:u w:val="single"/>
        </w:rPr>
        <w:t>考察</w:t>
      </w:r>
    </w:p>
    <w:p w14:paraId="7B642E76" w14:textId="697FEAF4" w:rsidR="009C488C" w:rsidRDefault="00FE1ADE" w:rsidP="009C488C">
      <w:pPr>
        <w:rPr>
          <w:szCs w:val="21"/>
        </w:rPr>
      </w:pPr>
      <w:r>
        <w:rPr>
          <w:rFonts w:hint="eastAsia"/>
          <w:szCs w:val="21"/>
        </w:rPr>
        <w:t xml:space="preserve">　状態空間モデルにける成分分解及び予測精度の検証より、本レポートにおける対象店舗の経営状態と需要構造について、長期的なトレンド成分に着目すると1990年以降、売り上げのベースラインは一貫した右肩上がりの成長軌道を描いており、店舗としての基礎的な集客力やブランド価値が向上していることが分かった。これはビジネスが衰退ではなく、成長・拡大のフェーズであることを示唆しており、積極的な投資が望まれていると考える。</w:t>
      </w:r>
    </w:p>
    <w:p w14:paraId="3185E83D" w14:textId="129D1114" w:rsidR="00FE1ADE" w:rsidRDefault="00FE1ADE" w:rsidP="009C488C">
      <w:pPr>
        <w:rPr>
          <w:szCs w:val="21"/>
        </w:rPr>
      </w:pPr>
      <w:r>
        <w:rPr>
          <w:rFonts w:hint="eastAsia"/>
          <w:szCs w:val="21"/>
        </w:rPr>
        <w:lastRenderedPageBreak/>
        <w:t xml:space="preserve">　また、季節性と曜日特性において、一般的なアパレル店舗とは異なり、週末ではなく、水曜日に最大の売上ピークが確認された。年次季節性においては5月、7月ごろにピークが存在した。これはすでに行われている施策や周辺環境の要因が水曜日の集客に強く寄与している可能性を示唆している。しかし、一般的な稼ぎ時である週末の売上が相対的に低迷しているという課題でもある。</w:t>
      </w:r>
    </w:p>
    <w:p w14:paraId="05DAB131" w14:textId="7535593C" w:rsidR="00FE1ADE" w:rsidRDefault="00FE1ADE" w:rsidP="009C488C">
      <w:pPr>
        <w:rPr>
          <w:szCs w:val="21"/>
        </w:rPr>
      </w:pPr>
      <w:r>
        <w:rPr>
          <w:rFonts w:hint="eastAsia"/>
          <w:szCs w:val="21"/>
        </w:rPr>
        <w:t xml:space="preserve">　さらに、イベント効果とモデル精度の関係性について、モデルのMAEは訳26400円となり、平時の日版規模に対して約30%程度の誤差率に留まっていることが確認された。これは日常的な在庫管理</w:t>
      </w:r>
      <w:r w:rsidR="005C314B">
        <w:rPr>
          <w:rFonts w:hint="eastAsia"/>
          <w:szCs w:val="21"/>
        </w:rPr>
        <w:t>の指針としては許容範囲であるが、時系列グラフのスパイク形状と照らし合わせると、バーゲンなどの特異日において実測値に対して予測値が大幅に下回るという過少予測の傾向が顕著であると考えられる。加えて、イベント効果の成分グラフにおいてプラスの影響が一定水準で頭打ちになっていることから、</w:t>
      </w:r>
      <w:r w:rsidR="003B1065">
        <w:rPr>
          <w:rFonts w:hint="eastAsia"/>
          <w:szCs w:val="21"/>
        </w:rPr>
        <w:t>店舗</w:t>
      </w:r>
      <w:r w:rsidR="00464151">
        <w:rPr>
          <w:rFonts w:hint="eastAsia"/>
          <w:szCs w:val="21"/>
        </w:rPr>
        <w:t>オペ</w:t>
      </w:r>
      <w:r w:rsidR="003B1065">
        <w:rPr>
          <w:rFonts w:hint="eastAsia"/>
          <w:szCs w:val="21"/>
        </w:rPr>
        <w:t>レーションや物理的なキャパシティが限界に達しており、潜在的な需要を取りこぼしていると考えられる。</w:t>
      </w:r>
    </w:p>
    <w:p w14:paraId="05CC4564" w14:textId="77777777" w:rsidR="00464151" w:rsidRDefault="00464151" w:rsidP="009C488C">
      <w:pPr>
        <w:rPr>
          <w:szCs w:val="21"/>
        </w:rPr>
      </w:pPr>
    </w:p>
    <w:p w14:paraId="6628C049" w14:textId="4529CA48" w:rsidR="00464151" w:rsidRPr="00464151" w:rsidRDefault="00464151" w:rsidP="00464151">
      <w:pPr>
        <w:pStyle w:val="a9"/>
        <w:numPr>
          <w:ilvl w:val="0"/>
          <w:numId w:val="1"/>
        </w:numPr>
        <w:rPr>
          <w:rFonts w:hint="eastAsia"/>
          <w:b/>
          <w:bCs/>
          <w:sz w:val="28"/>
          <w:szCs w:val="28"/>
          <w:u w:val="single"/>
        </w:rPr>
      </w:pPr>
      <w:r>
        <w:rPr>
          <w:rFonts w:hint="eastAsia"/>
          <w:b/>
          <w:bCs/>
          <w:sz w:val="28"/>
          <w:szCs w:val="28"/>
          <w:u w:val="single"/>
        </w:rPr>
        <w:t>売上増のための施策提案</w:t>
      </w:r>
    </w:p>
    <w:p w14:paraId="29B6B8C7" w14:textId="2C9E9FA5" w:rsidR="009C488C" w:rsidRDefault="00E0412A" w:rsidP="009C488C">
      <w:pPr>
        <w:rPr>
          <w:szCs w:val="21"/>
        </w:rPr>
      </w:pPr>
      <w:r>
        <w:rPr>
          <w:rFonts w:hint="eastAsia"/>
          <w:szCs w:val="21"/>
        </w:rPr>
        <w:t xml:space="preserve">　ここまでの考察に基づき、データの特性とモデルの限界を補完する形で、以下の三つの施策を提案する。</w:t>
      </w:r>
    </w:p>
    <w:p w14:paraId="326895F8" w14:textId="6963B868" w:rsidR="00EC6174" w:rsidRPr="00EC6174" w:rsidRDefault="00EC6174" w:rsidP="00EC6174">
      <w:pPr>
        <w:pStyle w:val="a9"/>
        <w:numPr>
          <w:ilvl w:val="1"/>
          <w:numId w:val="1"/>
        </w:numPr>
        <w:rPr>
          <w:rFonts w:hint="eastAsia"/>
          <w:b/>
          <w:bCs/>
          <w:sz w:val="24"/>
        </w:rPr>
      </w:pPr>
      <w:r>
        <w:rPr>
          <w:rFonts w:hint="eastAsia"/>
          <w:b/>
          <w:bCs/>
          <w:sz w:val="24"/>
        </w:rPr>
        <w:t>AI予測と人的判断を組み合わせた発注・在庫管理体制</w:t>
      </w:r>
    </w:p>
    <w:p w14:paraId="5CB82455" w14:textId="67EE5F70" w:rsidR="00EC6174" w:rsidRDefault="00C73C5E" w:rsidP="009C488C">
      <w:pPr>
        <w:rPr>
          <w:szCs w:val="21"/>
        </w:rPr>
      </w:pPr>
      <w:r>
        <w:rPr>
          <w:rFonts w:hint="eastAsia"/>
          <w:szCs w:val="21"/>
        </w:rPr>
        <w:t xml:space="preserve">　ここまでの結果より、本レポートのモデルは平時の需要予測には高い信頼性を持つ一方で、繁忙期などの爆発的な需要を低く見積もる傾向があることが分かった。</w:t>
      </w:r>
      <w:r w:rsidR="006968C0">
        <w:rPr>
          <w:rFonts w:hint="eastAsia"/>
          <w:szCs w:val="21"/>
        </w:rPr>
        <w:t>したがって、</w:t>
      </w:r>
      <w:r w:rsidR="00BD2BF0">
        <w:rPr>
          <w:rFonts w:hint="eastAsia"/>
          <w:szCs w:val="21"/>
        </w:rPr>
        <w:t>日常的な発注業務はモデルの予測値を自動採用して効率化を図る一方で、バーゲンやイベントがある期間の発注に関してはモデルが提示する予測値に対して過去の実績乖離率に基づいた補正係数を乗じた安全在庫を確保する運用ルールを導入する。これにより、モデルの弱点である過少予測による機会損失を防ぎつつ業務効率の改善が期待</w:t>
      </w:r>
      <w:r w:rsidR="000B75BA">
        <w:rPr>
          <w:rFonts w:hint="eastAsia"/>
          <w:szCs w:val="21"/>
        </w:rPr>
        <w:t>される</w:t>
      </w:r>
      <w:r w:rsidR="00BD2BF0">
        <w:rPr>
          <w:rFonts w:hint="eastAsia"/>
          <w:szCs w:val="21"/>
        </w:rPr>
        <w:t>。</w:t>
      </w:r>
    </w:p>
    <w:p w14:paraId="7993CB2E" w14:textId="77777777" w:rsidR="00887FCB" w:rsidRDefault="00887FCB" w:rsidP="009C488C">
      <w:pPr>
        <w:rPr>
          <w:szCs w:val="21"/>
        </w:rPr>
      </w:pPr>
    </w:p>
    <w:p w14:paraId="6DC34763" w14:textId="7C8BC5A9" w:rsidR="00887FCB" w:rsidRPr="00887FCB" w:rsidRDefault="00887FCB" w:rsidP="00887FCB">
      <w:pPr>
        <w:pStyle w:val="a9"/>
        <w:numPr>
          <w:ilvl w:val="1"/>
          <w:numId w:val="1"/>
        </w:numPr>
        <w:rPr>
          <w:rFonts w:hint="eastAsia"/>
          <w:b/>
          <w:bCs/>
          <w:sz w:val="24"/>
        </w:rPr>
      </w:pPr>
      <w:r>
        <w:rPr>
          <w:rFonts w:hint="eastAsia"/>
          <w:b/>
          <w:bCs/>
          <w:sz w:val="24"/>
        </w:rPr>
        <w:t>店舗オペレーションの刷新</w:t>
      </w:r>
    </w:p>
    <w:p w14:paraId="683625DA" w14:textId="7E5746F4" w:rsidR="00887FCB" w:rsidRDefault="00FB50E6" w:rsidP="009C488C">
      <w:pPr>
        <w:rPr>
          <w:szCs w:val="21"/>
        </w:rPr>
      </w:pPr>
      <w:r>
        <w:rPr>
          <w:rFonts w:hint="eastAsia"/>
          <w:szCs w:val="21"/>
        </w:rPr>
        <w:t xml:space="preserve">　holidays成分の可視化により、</w:t>
      </w:r>
      <w:r w:rsidR="00452E9F">
        <w:rPr>
          <w:rFonts w:hint="eastAsia"/>
          <w:szCs w:val="21"/>
        </w:rPr>
        <w:t>売り上げの頭打ちの可能性が示唆された。</w:t>
      </w:r>
      <w:r w:rsidR="000B75BA">
        <w:rPr>
          <w:rFonts w:hint="eastAsia"/>
          <w:szCs w:val="21"/>
        </w:rPr>
        <w:t>これはレジの台数不足や接客要因の限界といった物理的な制約によるものであると考えた。そのため、繁忙期においては臨時のレジの増設や袋詰め専任のスタッフの配置、あるいは営業時間の延長といったオペレーションの強化を行い、ピーク時の処理能力を物理的に拡張することで、</w:t>
      </w:r>
      <w:r w:rsidR="00D937B9">
        <w:rPr>
          <w:rFonts w:hint="eastAsia"/>
          <w:szCs w:val="21"/>
        </w:rPr>
        <w:t>現在見えている売上の天井を打破し、さらなる収益拡大が期待される。</w:t>
      </w:r>
    </w:p>
    <w:p w14:paraId="7C69027E" w14:textId="77777777" w:rsidR="00FD305C" w:rsidRDefault="00FD305C" w:rsidP="009C488C">
      <w:pPr>
        <w:rPr>
          <w:szCs w:val="21"/>
        </w:rPr>
      </w:pPr>
    </w:p>
    <w:p w14:paraId="62F464C2" w14:textId="77777777" w:rsidR="00FD305C" w:rsidRDefault="00FD305C" w:rsidP="009C488C">
      <w:pPr>
        <w:rPr>
          <w:szCs w:val="21"/>
        </w:rPr>
      </w:pPr>
    </w:p>
    <w:p w14:paraId="6ECD0CB0" w14:textId="36D38361" w:rsidR="00FD305C" w:rsidRPr="00FD305C" w:rsidRDefault="00FD305C" w:rsidP="00FD305C">
      <w:pPr>
        <w:pStyle w:val="a9"/>
        <w:numPr>
          <w:ilvl w:val="1"/>
          <w:numId w:val="1"/>
        </w:numPr>
        <w:rPr>
          <w:rFonts w:hint="eastAsia"/>
          <w:b/>
          <w:bCs/>
          <w:sz w:val="24"/>
        </w:rPr>
      </w:pPr>
      <w:r>
        <w:rPr>
          <w:rFonts w:hint="eastAsia"/>
          <w:b/>
          <w:bCs/>
          <w:sz w:val="24"/>
        </w:rPr>
        <w:lastRenderedPageBreak/>
        <w:t>曜日別プロモーション戦略</w:t>
      </w:r>
    </w:p>
    <w:p w14:paraId="25832284" w14:textId="2CB7A492" w:rsidR="00FD305C" w:rsidRDefault="00A862CC" w:rsidP="009C488C">
      <w:pPr>
        <w:rPr>
          <w:szCs w:val="21"/>
        </w:rPr>
      </w:pPr>
      <w:r>
        <w:rPr>
          <w:rFonts w:hint="eastAsia"/>
          <w:szCs w:val="21"/>
        </w:rPr>
        <w:t xml:space="preserve">　Weekly成分の結果より、</w:t>
      </w:r>
      <w:r w:rsidR="003C5ADB">
        <w:rPr>
          <w:rFonts w:hint="eastAsia"/>
          <w:szCs w:val="21"/>
        </w:rPr>
        <w:t>水曜日の売上がよく、週末が相対的に低いことが分かった。</w:t>
      </w:r>
      <w:r w:rsidR="0037578A">
        <w:rPr>
          <w:rFonts w:hint="eastAsia"/>
          <w:szCs w:val="21"/>
        </w:rPr>
        <w:t>そこで、集客率の高い水曜日の成功要因を定性的に分析し、その要素を週末の集客施策に横展開することで、曜日間の繁閑差を平準化</w:t>
      </w:r>
      <w:r w:rsidR="002C4EEB">
        <w:rPr>
          <w:rFonts w:hint="eastAsia"/>
          <w:szCs w:val="21"/>
        </w:rPr>
        <w:t>し、店舗全体のペースアップを図る。水曜日に実施されているサービスや顧客層の特性を調査し、類似のインセンティブを土日に設定することで、週末の未開拓需要を掘り起こすことができると期待される。</w:t>
      </w:r>
    </w:p>
    <w:p w14:paraId="2314EB5A" w14:textId="77777777" w:rsidR="00657A06" w:rsidRDefault="00657A06" w:rsidP="009C488C">
      <w:pPr>
        <w:rPr>
          <w:szCs w:val="21"/>
        </w:rPr>
      </w:pPr>
    </w:p>
    <w:p w14:paraId="29297694" w14:textId="615113AF" w:rsidR="00657A06" w:rsidRPr="00657A06" w:rsidRDefault="00657A06" w:rsidP="00657A06">
      <w:pPr>
        <w:pStyle w:val="a9"/>
        <w:numPr>
          <w:ilvl w:val="0"/>
          <w:numId w:val="1"/>
        </w:numPr>
        <w:rPr>
          <w:rFonts w:hint="eastAsia"/>
          <w:b/>
          <w:bCs/>
          <w:sz w:val="28"/>
          <w:szCs w:val="28"/>
          <w:u w:val="single"/>
        </w:rPr>
      </w:pPr>
      <w:r>
        <w:rPr>
          <w:rFonts w:hint="eastAsia"/>
          <w:b/>
          <w:bCs/>
          <w:sz w:val="28"/>
          <w:szCs w:val="28"/>
          <w:u w:val="single"/>
        </w:rPr>
        <w:t>結論</w:t>
      </w:r>
    </w:p>
    <w:p w14:paraId="213D00DD" w14:textId="4812EC52" w:rsidR="00657A06" w:rsidRDefault="00DA2A7B" w:rsidP="00DA2A7B">
      <w:pPr>
        <w:ind w:firstLineChars="100" w:firstLine="210"/>
        <w:rPr>
          <w:szCs w:val="21"/>
        </w:rPr>
      </w:pPr>
      <w:r>
        <w:rPr>
          <w:rFonts w:hint="eastAsia"/>
          <w:szCs w:val="21"/>
        </w:rPr>
        <w:t>本レポートでは、Prophetを用いた状態空間モデルにより、アパレル店の売上データをトレンド、</w:t>
      </w:r>
      <w:r w:rsidR="001B22D9">
        <w:rPr>
          <w:rFonts w:hint="eastAsia"/>
          <w:szCs w:val="21"/>
        </w:rPr>
        <w:t>季節性、イベント効果に分解し、その構造を定量的に可視化した。</w:t>
      </w:r>
      <w:r w:rsidR="00025929">
        <w:rPr>
          <w:rFonts w:hint="eastAsia"/>
          <w:szCs w:val="21"/>
        </w:rPr>
        <w:t>分析の結果、店舗は順調な成長傾向にあるもののイベント時の供給制約や予測モデルの過少予測特性といった課題も明らかになった。</w:t>
      </w:r>
    </w:p>
    <w:p w14:paraId="502005B7" w14:textId="66099D19" w:rsidR="00025929" w:rsidRPr="009C488C" w:rsidRDefault="0071652F" w:rsidP="00DA2A7B">
      <w:pPr>
        <w:ind w:firstLineChars="100" w:firstLine="210"/>
        <w:rPr>
          <w:rFonts w:hint="eastAsia"/>
          <w:szCs w:val="21"/>
        </w:rPr>
      </w:pPr>
      <w:r>
        <w:rPr>
          <w:rFonts w:hint="eastAsia"/>
          <w:szCs w:val="21"/>
        </w:rPr>
        <w:t>今後の展望として、将来機関におけるイベント情報を正確にモデルに組み込み、予測の平坦化を解消するとともに、本レポートで提案した施策を実行することで、経験と勘に頼った運営からの脱却を図り、データに基づいた高収益な店舗運営体制へと変革することができると考える。</w:t>
      </w:r>
    </w:p>
    <w:sectPr w:rsidR="00025929" w:rsidRPr="009C488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534C4"/>
    <w:multiLevelType w:val="multilevel"/>
    <w:tmpl w:val="04E2958A"/>
    <w:lvl w:ilvl="0">
      <w:start w:val="1"/>
      <w:numFmt w:val="decimal"/>
      <w:lvlText w:val="%1."/>
      <w:lvlJc w:val="left"/>
      <w:pPr>
        <w:ind w:left="360" w:hanging="360"/>
      </w:pPr>
      <w:rPr>
        <w:rFonts w:hint="default"/>
        <w:u w:val="none"/>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80932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DB"/>
    <w:rsid w:val="00025929"/>
    <w:rsid w:val="00025C2A"/>
    <w:rsid w:val="00076385"/>
    <w:rsid w:val="000866A2"/>
    <w:rsid w:val="000B3C8C"/>
    <w:rsid w:val="000B75BA"/>
    <w:rsid w:val="000D10D7"/>
    <w:rsid w:val="001655C5"/>
    <w:rsid w:val="00197B6D"/>
    <w:rsid w:val="001B22D9"/>
    <w:rsid w:val="001C2B76"/>
    <w:rsid w:val="001D400D"/>
    <w:rsid w:val="00205642"/>
    <w:rsid w:val="00216C79"/>
    <w:rsid w:val="00225365"/>
    <w:rsid w:val="0023109C"/>
    <w:rsid w:val="00255BA1"/>
    <w:rsid w:val="002C4EEB"/>
    <w:rsid w:val="002E47C5"/>
    <w:rsid w:val="00311024"/>
    <w:rsid w:val="003129DB"/>
    <w:rsid w:val="00317245"/>
    <w:rsid w:val="0037578A"/>
    <w:rsid w:val="00381DD8"/>
    <w:rsid w:val="00385FE4"/>
    <w:rsid w:val="003A1ACF"/>
    <w:rsid w:val="003B1065"/>
    <w:rsid w:val="003B1A35"/>
    <w:rsid w:val="003B23A6"/>
    <w:rsid w:val="003C5ADB"/>
    <w:rsid w:val="003E2867"/>
    <w:rsid w:val="003E4F7E"/>
    <w:rsid w:val="00452E9F"/>
    <w:rsid w:val="00460938"/>
    <w:rsid w:val="00464151"/>
    <w:rsid w:val="00484F80"/>
    <w:rsid w:val="00495193"/>
    <w:rsid w:val="004A0ED5"/>
    <w:rsid w:val="00546E04"/>
    <w:rsid w:val="00555D32"/>
    <w:rsid w:val="005C314B"/>
    <w:rsid w:val="00657A06"/>
    <w:rsid w:val="006735A5"/>
    <w:rsid w:val="00687C91"/>
    <w:rsid w:val="006968C0"/>
    <w:rsid w:val="006A15C3"/>
    <w:rsid w:val="006B5A60"/>
    <w:rsid w:val="0071652F"/>
    <w:rsid w:val="00717A66"/>
    <w:rsid w:val="00730875"/>
    <w:rsid w:val="0077176B"/>
    <w:rsid w:val="007B01B3"/>
    <w:rsid w:val="007E5A8E"/>
    <w:rsid w:val="00802CA7"/>
    <w:rsid w:val="0082196E"/>
    <w:rsid w:val="00832C22"/>
    <w:rsid w:val="008437EB"/>
    <w:rsid w:val="008767B0"/>
    <w:rsid w:val="008773F0"/>
    <w:rsid w:val="00887FCB"/>
    <w:rsid w:val="00892E01"/>
    <w:rsid w:val="00892EF1"/>
    <w:rsid w:val="008A7EC0"/>
    <w:rsid w:val="00913364"/>
    <w:rsid w:val="00955C0D"/>
    <w:rsid w:val="009C488C"/>
    <w:rsid w:val="009D7921"/>
    <w:rsid w:val="00A146D9"/>
    <w:rsid w:val="00A16FD2"/>
    <w:rsid w:val="00A47641"/>
    <w:rsid w:val="00A620D1"/>
    <w:rsid w:val="00A77941"/>
    <w:rsid w:val="00A862CC"/>
    <w:rsid w:val="00AA3FE5"/>
    <w:rsid w:val="00B171B1"/>
    <w:rsid w:val="00B25316"/>
    <w:rsid w:val="00B37417"/>
    <w:rsid w:val="00B84AF3"/>
    <w:rsid w:val="00BD2BF0"/>
    <w:rsid w:val="00BE7D99"/>
    <w:rsid w:val="00BF5F75"/>
    <w:rsid w:val="00C73C5E"/>
    <w:rsid w:val="00CB115A"/>
    <w:rsid w:val="00CC3895"/>
    <w:rsid w:val="00CC3EE6"/>
    <w:rsid w:val="00D12AB2"/>
    <w:rsid w:val="00D4750A"/>
    <w:rsid w:val="00D937B9"/>
    <w:rsid w:val="00DA2A7B"/>
    <w:rsid w:val="00DB4112"/>
    <w:rsid w:val="00E01CEF"/>
    <w:rsid w:val="00E0412A"/>
    <w:rsid w:val="00E41233"/>
    <w:rsid w:val="00E93D99"/>
    <w:rsid w:val="00EC008E"/>
    <w:rsid w:val="00EC6174"/>
    <w:rsid w:val="00EE792A"/>
    <w:rsid w:val="00F10E1B"/>
    <w:rsid w:val="00FB50E6"/>
    <w:rsid w:val="00FD305C"/>
    <w:rsid w:val="00FD5631"/>
    <w:rsid w:val="00FE1A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CFD70B"/>
  <w15:chartTrackingRefBased/>
  <w15:docId w15:val="{70E2E80A-8FF0-4E9C-924F-A0DEEC79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29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129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129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129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29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29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29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29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29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29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129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129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129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29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29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29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29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29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29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29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29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29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29DB"/>
    <w:pPr>
      <w:spacing w:before="160" w:after="160"/>
      <w:jc w:val="center"/>
    </w:pPr>
    <w:rPr>
      <w:i/>
      <w:iCs/>
      <w:color w:val="404040" w:themeColor="text1" w:themeTint="BF"/>
    </w:rPr>
  </w:style>
  <w:style w:type="character" w:customStyle="1" w:styleId="a8">
    <w:name w:val="引用文 (文字)"/>
    <w:basedOn w:val="a0"/>
    <w:link w:val="a7"/>
    <w:uiPriority w:val="29"/>
    <w:rsid w:val="003129DB"/>
    <w:rPr>
      <w:i/>
      <w:iCs/>
      <w:color w:val="404040" w:themeColor="text1" w:themeTint="BF"/>
    </w:rPr>
  </w:style>
  <w:style w:type="paragraph" w:styleId="a9">
    <w:name w:val="List Paragraph"/>
    <w:basedOn w:val="a"/>
    <w:uiPriority w:val="34"/>
    <w:qFormat/>
    <w:rsid w:val="003129DB"/>
    <w:pPr>
      <w:ind w:left="720"/>
      <w:contextualSpacing/>
    </w:pPr>
  </w:style>
  <w:style w:type="character" w:styleId="21">
    <w:name w:val="Intense Emphasis"/>
    <w:basedOn w:val="a0"/>
    <w:uiPriority w:val="21"/>
    <w:qFormat/>
    <w:rsid w:val="003129DB"/>
    <w:rPr>
      <w:i/>
      <w:iCs/>
      <w:color w:val="2F5496" w:themeColor="accent1" w:themeShade="BF"/>
    </w:rPr>
  </w:style>
  <w:style w:type="paragraph" w:styleId="22">
    <w:name w:val="Intense Quote"/>
    <w:basedOn w:val="a"/>
    <w:next w:val="a"/>
    <w:link w:val="23"/>
    <w:uiPriority w:val="30"/>
    <w:qFormat/>
    <w:rsid w:val="00312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129DB"/>
    <w:rPr>
      <w:i/>
      <w:iCs/>
      <w:color w:val="2F5496" w:themeColor="accent1" w:themeShade="BF"/>
    </w:rPr>
  </w:style>
  <w:style w:type="character" w:styleId="24">
    <w:name w:val="Intense Reference"/>
    <w:basedOn w:val="a0"/>
    <w:uiPriority w:val="32"/>
    <w:qFormat/>
    <w:rsid w:val="003129DB"/>
    <w:rPr>
      <w:b/>
      <w:bCs/>
      <w:smallCaps/>
      <w:color w:val="2F5496" w:themeColor="accent1" w:themeShade="BF"/>
      <w:spacing w:val="5"/>
    </w:rPr>
  </w:style>
  <w:style w:type="paragraph" w:styleId="aa">
    <w:name w:val="Date"/>
    <w:basedOn w:val="a"/>
    <w:next w:val="a"/>
    <w:link w:val="ab"/>
    <w:uiPriority w:val="99"/>
    <w:semiHidden/>
    <w:unhideWhenUsed/>
    <w:rsid w:val="003129DB"/>
  </w:style>
  <w:style w:type="character" w:customStyle="1" w:styleId="ab">
    <w:name w:val="日付 (文字)"/>
    <w:basedOn w:val="a0"/>
    <w:link w:val="aa"/>
    <w:uiPriority w:val="99"/>
    <w:semiHidden/>
    <w:rsid w:val="003129DB"/>
  </w:style>
  <w:style w:type="table" w:styleId="ac">
    <w:name w:val="Table Grid"/>
    <w:basedOn w:val="a1"/>
    <w:uiPriority w:val="39"/>
    <w:rsid w:val="004951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8</Pages>
  <Words>691</Words>
  <Characters>3945</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萩野谷 颯太</dc:creator>
  <cp:keywords/>
  <dc:description/>
  <cp:lastModifiedBy>萩野谷 颯太</cp:lastModifiedBy>
  <cp:revision>99</cp:revision>
  <dcterms:created xsi:type="dcterms:W3CDTF">2025-12-08T03:18:00Z</dcterms:created>
  <dcterms:modified xsi:type="dcterms:W3CDTF">2025-12-08T08:02:00Z</dcterms:modified>
</cp:coreProperties>
</file>