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288" w:lineRule="auto"/>
      </w:pPr>
      <w:r>
        <w:rPr/>
        <w:t>Sovrin Governance Framework V2 Master Document V2</w:t>
      </w:r>
    </w:p>
    <w:p>
      <w:pPr>
        <w:pStyle w:val="BodyText"/>
        <w:rPr>
          <w:sz w:val="58"/>
        </w:rPr>
      </w:pPr>
    </w:p>
    <w:p>
      <w:pPr>
        <w:pStyle w:val="BodyText"/>
        <w:spacing w:before="6"/>
        <w:rPr>
          <w:sz w:val="58"/>
        </w:rPr>
      </w:pPr>
    </w:p>
    <w:p>
      <w:pPr>
        <w:pStyle w:val="Heading1"/>
        <w:spacing w:before="0"/>
        <w:ind w:left="777" w:right="813" w:firstLine="0"/>
        <w:jc w:val="center"/>
      </w:pPr>
      <w:r>
        <w:rPr/>
        <w:t>2019-12-04</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9"/>
        </w:rPr>
      </w:pPr>
      <w:r>
        <w:rPr/>
        <w:drawing>
          <wp:anchor distT="0" distB="0" distL="0" distR="0" allowOverlap="1" layoutInCell="1" locked="0" behindDoc="0" simplePos="0" relativeHeight="0">
            <wp:simplePos x="0" y="0"/>
            <wp:positionH relativeFrom="page">
              <wp:posOffset>1943100</wp:posOffset>
            </wp:positionH>
            <wp:positionV relativeFrom="paragraph">
              <wp:posOffset>164658</wp:posOffset>
            </wp:positionV>
            <wp:extent cx="3856704" cy="125082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56704" cy="1250823"/>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pStyle w:val="BodyText"/>
        <w:spacing w:line="285" w:lineRule="auto" w:before="93"/>
        <w:ind w:left="100" w:right="142" w:firstLine="12"/>
        <w:jc w:val="center"/>
      </w:pPr>
      <w:r>
        <w:rPr/>
        <w:pict>
          <v:rect style="position:absolute;margin-left:79.5pt;margin-top:45.717873pt;width:203.25pt;height:.75pt;mso-position-horizontal-relative:page;mso-position-vertical-relative:paragraph;z-index:-16118784" filled="true" fillcolor="#1154cc" stroked="false">
            <v:fill type="solid"/>
            <w10:wrap type="none"/>
          </v:rect>
        </w:pict>
      </w:r>
      <w:r>
        <w:rPr/>
        <w:t>This is an official document of the </w:t>
      </w:r>
      <w:hyperlink r:id="rId6">
        <w:r>
          <w:rPr>
            <w:color w:val="1154CC"/>
            <w:u w:val="single" w:color="1154CC"/>
          </w:rPr>
          <w:t>Sovrin Governance Framework</w:t>
        </w:r>
        <w:r>
          <w:rPr>
            <w:color w:val="1154CC"/>
          </w:rPr>
          <w:t> </w:t>
        </w:r>
      </w:hyperlink>
      <w:r>
        <w:rPr/>
        <w:t>V2 approved by the Sovrin Board</w:t>
      </w:r>
      <w:r>
        <w:rPr>
          <w:spacing w:val="-5"/>
        </w:rPr>
        <w:t> </w:t>
      </w:r>
      <w:r>
        <w:rPr/>
        <w:t>of</w:t>
      </w:r>
      <w:r>
        <w:rPr>
          <w:spacing w:val="-5"/>
        </w:rPr>
        <w:t> </w:t>
      </w:r>
      <w:r>
        <w:rPr/>
        <w:t>Trustees.</w:t>
      </w:r>
      <w:r>
        <w:rPr>
          <w:spacing w:val="-5"/>
        </w:rPr>
        <w:t> </w:t>
      </w:r>
      <w:r>
        <w:rPr/>
        <w:t>If</w:t>
      </w:r>
      <w:r>
        <w:rPr>
          <w:spacing w:val="-4"/>
        </w:rPr>
        <w:t> </w:t>
      </w:r>
      <w:r>
        <w:rPr/>
        <w:t>you</w:t>
      </w:r>
      <w:r>
        <w:rPr>
          <w:spacing w:val="-5"/>
        </w:rPr>
        <w:t> </w:t>
      </w:r>
      <w:r>
        <w:rPr/>
        <w:t>have</w:t>
      </w:r>
      <w:r>
        <w:rPr>
          <w:spacing w:val="-5"/>
        </w:rPr>
        <w:t> </w:t>
      </w:r>
      <w:r>
        <w:rPr/>
        <w:t>comments</w:t>
      </w:r>
      <w:r>
        <w:rPr>
          <w:spacing w:val="-5"/>
        </w:rPr>
        <w:t> </w:t>
      </w:r>
      <w:r>
        <w:rPr/>
        <w:t>or</w:t>
      </w:r>
      <w:r>
        <w:rPr>
          <w:spacing w:val="-4"/>
        </w:rPr>
        <w:t> </w:t>
      </w:r>
      <w:r>
        <w:rPr/>
        <w:t>suggestions,</w:t>
      </w:r>
      <w:r>
        <w:rPr>
          <w:spacing w:val="-5"/>
        </w:rPr>
        <w:t> </w:t>
      </w:r>
      <w:r>
        <w:rPr/>
        <w:t>we</w:t>
      </w:r>
      <w:r>
        <w:rPr>
          <w:spacing w:val="-5"/>
        </w:rPr>
        <w:t> </w:t>
      </w:r>
      <w:r>
        <w:rPr/>
        <w:t>invite</w:t>
      </w:r>
      <w:r>
        <w:rPr>
          <w:spacing w:val="-5"/>
        </w:rPr>
        <w:t> </w:t>
      </w:r>
      <w:r>
        <w:rPr/>
        <w:t>you</w:t>
      </w:r>
      <w:r>
        <w:rPr>
          <w:spacing w:val="-4"/>
        </w:rPr>
        <w:t> </w:t>
      </w:r>
      <w:r>
        <w:rPr/>
        <w:t>to</w:t>
      </w:r>
      <w:r>
        <w:rPr>
          <w:spacing w:val="-5"/>
        </w:rPr>
        <w:t> </w:t>
      </w:r>
      <w:r>
        <w:rPr/>
        <w:t>contribute</w:t>
      </w:r>
      <w:r>
        <w:rPr>
          <w:spacing w:val="-5"/>
        </w:rPr>
        <w:t> </w:t>
      </w:r>
      <w:r>
        <w:rPr/>
        <w:t>them</w:t>
      </w:r>
      <w:r>
        <w:rPr>
          <w:spacing w:val="-4"/>
        </w:rPr>
        <w:t> </w:t>
      </w:r>
      <w:r>
        <w:rPr/>
        <w:t>to</w:t>
      </w:r>
      <w:r>
        <w:rPr>
          <w:spacing w:val="-5"/>
        </w:rPr>
        <w:t> </w:t>
      </w:r>
      <w:r>
        <w:rPr/>
        <w:t>the </w:t>
      </w:r>
      <w:hyperlink r:id="rId7">
        <w:r>
          <w:rPr>
            <w:color w:val="1154CC"/>
          </w:rPr>
          <w:t>living community version of this document</w:t>
        </w:r>
      </w:hyperlink>
      <w:r>
        <w:rPr/>
        <w:t>—access is open to anyone. If you are interested in joining</w:t>
      </w:r>
      <w:r>
        <w:rPr>
          <w:spacing w:val="-5"/>
        </w:rPr>
        <w:t> </w:t>
      </w:r>
      <w:r>
        <w:rPr/>
        <w:t>the</w:t>
      </w:r>
      <w:r>
        <w:rPr>
          <w:spacing w:val="-5"/>
        </w:rPr>
        <w:t> </w:t>
      </w:r>
      <w:r>
        <w:rPr/>
        <w:t>Sovrin</w:t>
      </w:r>
      <w:r>
        <w:rPr>
          <w:spacing w:val="-5"/>
        </w:rPr>
        <w:t> </w:t>
      </w:r>
      <w:r>
        <w:rPr/>
        <w:t>Governance</w:t>
      </w:r>
      <w:r>
        <w:rPr>
          <w:spacing w:val="-4"/>
        </w:rPr>
        <w:t> </w:t>
      </w:r>
      <w:r>
        <w:rPr/>
        <w:t>Framework</w:t>
      </w:r>
      <w:r>
        <w:rPr>
          <w:spacing w:val="-5"/>
        </w:rPr>
        <w:t> </w:t>
      </w:r>
      <w:r>
        <w:rPr/>
        <w:t>Working</w:t>
      </w:r>
      <w:r>
        <w:rPr>
          <w:spacing w:val="-5"/>
        </w:rPr>
        <w:t> </w:t>
      </w:r>
      <w:r>
        <w:rPr/>
        <w:t>Group,</w:t>
      </w:r>
      <w:r>
        <w:rPr>
          <w:spacing w:val="-4"/>
        </w:rPr>
        <w:t> </w:t>
      </w:r>
      <w:r>
        <w:rPr/>
        <w:t>please</w:t>
      </w:r>
      <w:r>
        <w:rPr>
          <w:spacing w:val="-5"/>
        </w:rPr>
        <w:t> </w:t>
      </w:r>
      <w:r>
        <w:rPr/>
        <w:t>visit</w:t>
      </w:r>
      <w:r>
        <w:rPr>
          <w:spacing w:val="-5"/>
        </w:rPr>
        <w:t> </w:t>
      </w:r>
      <w:r>
        <w:rPr/>
        <w:t>our</w:t>
      </w:r>
      <w:r>
        <w:rPr>
          <w:spacing w:val="-4"/>
        </w:rPr>
        <w:t> </w:t>
      </w:r>
      <w:hyperlink r:id="rId8">
        <w:r>
          <w:rPr>
            <w:color w:val="1154CC"/>
            <w:u w:val="single" w:color="1154CC"/>
          </w:rPr>
          <w:t>Meeting</w:t>
        </w:r>
        <w:r>
          <w:rPr>
            <w:color w:val="1154CC"/>
            <w:spacing w:val="-5"/>
            <w:u w:val="single" w:color="1154CC"/>
          </w:rPr>
          <w:t> </w:t>
        </w:r>
        <w:r>
          <w:rPr>
            <w:color w:val="1154CC"/>
            <w:u w:val="single" w:color="1154CC"/>
          </w:rPr>
          <w:t>Page</w:t>
        </w:r>
      </w:hyperlink>
      <w:r>
        <w:rPr/>
        <w:t>.</w:t>
      </w:r>
    </w:p>
    <w:p>
      <w:pPr>
        <w:spacing w:after="0" w:line="285" w:lineRule="auto"/>
        <w:jc w:val="center"/>
        <w:sectPr>
          <w:type w:val="continuous"/>
          <w:pgSz w:w="12240" w:h="15840"/>
          <w:pgMar w:top="1500" w:bottom="280" w:left="1340" w:right="1320"/>
        </w:sectPr>
      </w:pPr>
    </w:p>
    <w:p>
      <w:pPr>
        <w:pStyle w:val="BodyText"/>
        <w:spacing w:before="6"/>
        <w:rPr>
          <w:sz w:val="12"/>
        </w:rPr>
      </w:pPr>
    </w:p>
    <w:p>
      <w:pPr>
        <w:pStyle w:val="Heading1"/>
        <w:ind w:left="100" w:firstLine="0"/>
      </w:pPr>
      <w:r>
        <w:rPr/>
        <w:t>PREAMBLE</w:t>
      </w:r>
    </w:p>
    <w:p>
      <w:pPr>
        <w:pStyle w:val="BodyText"/>
        <w:spacing w:line="285" w:lineRule="auto" w:before="197"/>
        <w:ind w:left="100" w:right="123"/>
      </w:pPr>
      <w:r>
        <w:rPr/>
        <w:t>This document was produced on behalf of the Sovrin Board of Trustees by the Sovrin Governance Framework Working Group. The latest version was approved by the Sovrin Foundation Board of Trustees on </w:t>
      </w:r>
      <w:r>
        <w:rPr>
          <w:b/>
        </w:rPr>
        <w:t>04 December 2019 </w:t>
      </w:r>
      <w:r>
        <w:rPr/>
        <w:t>(and previously on </w:t>
      </w:r>
      <w:r>
        <w:rPr>
          <w:b/>
        </w:rPr>
        <w:t>27 March 2019)</w:t>
      </w:r>
      <w:r>
        <w:rPr/>
        <w:t>, thus superseding the</w:t>
      </w:r>
      <w:hyperlink r:id="rId10">
        <w:r>
          <w:rPr>
            <w:color w:val="1154CC"/>
            <w:u w:val="single" w:color="1154CC"/>
          </w:rPr>
          <w:t> Sovrin Provisional Trust Framework</w:t>
        </w:r>
        <w:r>
          <w:rPr>
            <w:color w:val="1154CC"/>
          </w:rPr>
          <w:t> </w:t>
        </w:r>
      </w:hyperlink>
      <w:r>
        <w:rPr/>
        <w:t>as the operational governance framework for the Sovrin Network and the foundation for other Domain-Specific Governance Frameworks.</w:t>
      </w:r>
    </w:p>
    <w:p>
      <w:pPr>
        <w:pStyle w:val="BodyText"/>
        <w:spacing w:line="285" w:lineRule="auto" w:before="205"/>
        <w:ind w:left="100" w:right="123"/>
      </w:pPr>
      <w:r>
        <w:rPr>
          <w:b/>
        </w:rPr>
        <w:t>Acknowledgements—Sovrin Governance Framework Working Group: </w:t>
      </w:r>
      <w:r>
        <w:rPr/>
        <w:t>Drummond Reed (Chair), Darrell O'Donnell (SGF Coordinator), Scott Blackmer, Luca Boldrin, Mike Brown, Tim Brown, Mawaki Chango, Shaun Conway, </w:t>
      </w:r>
      <w:r>
        <w:rPr>
          <w:color w:val="202020"/>
        </w:rPr>
        <w:t>Steven Cotes, </w:t>
      </w:r>
      <w:r>
        <w:rPr/>
        <w:t>Rick Cranston, Scott David, Heather Dahl, M.O. (Oskar) van Deventer, </w:t>
      </w:r>
      <w:r>
        <w:rPr>
          <w:color w:val="202020"/>
        </w:rPr>
        <w:t>Brenda Francis, </w:t>
      </w:r>
      <w:r>
        <w:rPr/>
        <w:t>Steve Fulling, Frednand Furia, Nathan George, Dan Gisolfi, Nicky Hickman, </w:t>
      </w:r>
      <w:r>
        <w:rPr>
          <w:color w:val="202020"/>
        </w:rPr>
        <w:t>Avesta Hojjati, </w:t>
      </w:r>
      <w:r>
        <w:rPr/>
        <w:t>Alan Jasper, Harri Honko, Andrew Hughes, Riley Hughes, Adam Lake, Jason Law, </w:t>
      </w:r>
      <w:r>
        <w:rPr>
          <w:color w:val="202020"/>
        </w:rPr>
        <w:t>Fabrizio Leoni, Karin Miller, </w:t>
      </w:r>
      <w:r>
        <w:rPr/>
        <w:t>Tomofumi Okubo, </w:t>
      </w:r>
      <w:r>
        <w:rPr>
          <w:color w:val="202020"/>
        </w:rPr>
        <w:t>Igor Marcolongo, </w:t>
      </w:r>
      <w:r>
        <w:rPr/>
        <w:t>Adewale Omoniyi, Nick Thomas, Scott Perry, </w:t>
      </w:r>
      <w:r>
        <w:rPr>
          <w:color w:val="202020"/>
        </w:rPr>
        <w:t>Lorenzo Piatti, </w:t>
      </w:r>
      <w:r>
        <w:rPr/>
        <w:t>Antti Jogi Poikola, Bryan Pon, Chris Raczkowski, Elizabeth Renieris, Markus Sabadello, Joyce Searls, George Simons, Peter Simpson, Sheri Stein, Andy Tobin, Eric Welton, Phil Windley, and </w:t>
      </w:r>
      <w:r>
        <w:rPr>
          <w:color w:val="202020"/>
        </w:rPr>
        <w:t>John Wunderlich.</w:t>
      </w:r>
    </w:p>
    <w:p>
      <w:pPr>
        <w:spacing w:line="285" w:lineRule="auto" w:before="200"/>
        <w:ind w:left="100" w:right="0" w:firstLine="0"/>
        <w:jc w:val="left"/>
        <w:rPr>
          <w:sz w:val="22"/>
        </w:rPr>
      </w:pPr>
      <w:r>
        <w:rPr>
          <w:b/>
          <w:sz w:val="22"/>
        </w:rPr>
        <w:t>Note: </w:t>
      </w:r>
      <w:r>
        <w:rPr>
          <w:sz w:val="22"/>
        </w:rPr>
        <w:t>All terms in First Letter Capitals </w:t>
      </w:r>
      <w:r>
        <w:rPr>
          <w:i/>
          <w:sz w:val="22"/>
        </w:rPr>
        <w:t>except those in italics </w:t>
      </w:r>
      <w:r>
        <w:rPr>
          <w:sz w:val="22"/>
        </w:rPr>
        <w:t>are defined in the </w:t>
      </w:r>
      <w:r>
        <w:rPr>
          <w:color w:val="1154CC"/>
          <w:spacing w:val="-146"/>
          <w:sz w:val="22"/>
          <w:u w:val="single" w:color="1154CC"/>
        </w:rPr>
        <w:t>S</w:t>
      </w:r>
      <w:hyperlink r:id="rId11">
        <w:r>
          <w:rPr>
            <w:color w:val="1154CC"/>
            <w:spacing w:val="81"/>
            <w:sz w:val="22"/>
          </w:rPr>
          <w:t> </w:t>
        </w:r>
        <w:r>
          <w:rPr>
            <w:color w:val="1154CC"/>
            <w:sz w:val="22"/>
            <w:u w:val="single" w:color="1154CC"/>
          </w:rPr>
          <w:t>ovrin Glossary</w:t>
        </w:r>
      </w:hyperlink>
      <w:r>
        <w:rPr>
          <w:sz w:val="22"/>
        </w:rPr>
        <w:t>. Terms in italic </w:t>
      </w:r>
      <w:r>
        <w:rPr>
          <w:i/>
          <w:sz w:val="22"/>
        </w:rPr>
        <w:t>First Letter Capitals </w:t>
      </w:r>
      <w:r>
        <w:rPr>
          <w:sz w:val="22"/>
        </w:rPr>
        <w:t>are either heading names in this document or names of Controlled Documents listed in Appendix A.</w:t>
      </w:r>
    </w:p>
    <w:p>
      <w:pPr>
        <w:spacing w:after="0" w:line="285" w:lineRule="auto"/>
        <w:jc w:val="left"/>
        <w:rPr>
          <w:sz w:val="22"/>
        </w:rPr>
        <w:sectPr>
          <w:footerReference w:type="default" r:id="rId9"/>
          <w:pgSz w:w="12240" w:h="15840"/>
          <w:pgMar w:footer="1121" w:header="0" w:top="1500" w:bottom="1320" w:left="1340" w:right="1320"/>
          <w:pgNumType w:start="1"/>
        </w:sectPr>
      </w:pPr>
    </w:p>
    <w:p>
      <w:pPr>
        <w:pStyle w:val="BodyText"/>
        <w:spacing w:before="6"/>
        <w:rPr>
          <w:sz w:val="12"/>
        </w:rPr>
      </w:pPr>
    </w:p>
    <w:p>
      <w:pPr>
        <w:pStyle w:val="Heading1"/>
        <w:ind w:left="100" w:firstLine="0"/>
      </w:pPr>
      <w:r>
        <w:rPr/>
        <w:t>INTRODUCTION</w:t>
      </w:r>
    </w:p>
    <w:p>
      <w:pPr>
        <w:pStyle w:val="BodyText"/>
        <w:spacing w:line="285" w:lineRule="auto" w:before="197"/>
        <w:ind w:left="100" w:right="173"/>
      </w:pPr>
      <w:r>
        <w:rPr/>
        <w:t>The Sovrin Governance Framework (SGF) serves as the constitution for the Sovrin Network as well as a foundation for more specialized Domain-Specific Governance Frameworks (DSGFs) as shown in Figure 1.</w:t>
      </w:r>
    </w:p>
    <w:p>
      <w:pPr>
        <w:pStyle w:val="BodyText"/>
        <w:spacing w:before="10"/>
        <w:rPr>
          <w:sz w:val="16"/>
        </w:rPr>
      </w:pPr>
      <w:r>
        <w:rPr/>
        <w:drawing>
          <wp:anchor distT="0" distB="0" distL="0" distR="0" allowOverlap="1" layoutInCell="1" locked="0" behindDoc="0" simplePos="0" relativeHeight="2">
            <wp:simplePos x="0" y="0"/>
            <wp:positionH relativeFrom="page">
              <wp:posOffset>1171575</wp:posOffset>
            </wp:positionH>
            <wp:positionV relativeFrom="paragraph">
              <wp:posOffset>148535</wp:posOffset>
            </wp:positionV>
            <wp:extent cx="5434289" cy="216027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434289" cy="2160270"/>
                    </a:xfrm>
                    <a:prstGeom prst="rect">
                      <a:avLst/>
                    </a:prstGeom>
                  </pic:spPr>
                </pic:pic>
              </a:graphicData>
            </a:graphic>
          </wp:anchor>
        </w:drawing>
      </w:r>
    </w:p>
    <w:p>
      <w:pPr>
        <w:pStyle w:val="BodyText"/>
        <w:spacing w:before="9"/>
      </w:pPr>
    </w:p>
    <w:p>
      <w:pPr>
        <w:spacing w:line="285" w:lineRule="auto" w:before="0"/>
        <w:ind w:left="3505" w:right="0" w:hanging="3045"/>
        <w:jc w:val="left"/>
        <w:rPr>
          <w:i/>
          <w:sz w:val="22"/>
        </w:rPr>
      </w:pPr>
      <w:r>
        <w:rPr>
          <w:b/>
          <w:i/>
          <w:sz w:val="22"/>
        </w:rPr>
        <w:t>Figure 1: </w:t>
      </w:r>
      <w:r>
        <w:rPr>
          <w:i/>
          <w:sz w:val="22"/>
        </w:rPr>
        <w:t>The Sovrin Governance Framework provides a foundation for Domain-Specific </w:t>
      </w:r>
      <w:r>
        <w:rPr>
          <w:i/>
          <w:sz w:val="22"/>
        </w:rPr>
        <w:t>Governance Frameworks.</w:t>
      </w:r>
    </w:p>
    <w:p>
      <w:pPr>
        <w:pStyle w:val="BodyText"/>
        <w:spacing w:line="285" w:lineRule="auto" w:before="208"/>
        <w:ind w:left="100" w:right="123"/>
      </w:pPr>
      <w:r>
        <w:rPr/>
        <w:t>DSGFs leverage the principles, policies, terminology, and standards defined in the SGF to enable different Trust Communities to create their own specific governance frameworks, including their own digital credential definitions and issuance policies, to address their specific needs, e.g.:</w:t>
      </w:r>
    </w:p>
    <w:p>
      <w:pPr>
        <w:pStyle w:val="ListParagraph"/>
        <w:numPr>
          <w:ilvl w:val="0"/>
          <w:numId w:val="1"/>
        </w:numPr>
        <w:tabs>
          <w:tab w:pos="819" w:val="left" w:leader="none"/>
          <w:tab w:pos="820" w:val="left" w:leader="none"/>
        </w:tabs>
        <w:spacing w:line="285" w:lineRule="auto" w:before="206" w:after="0"/>
        <w:ind w:left="820" w:right="510" w:hanging="360"/>
        <w:jc w:val="left"/>
        <w:rPr>
          <w:sz w:val="22"/>
        </w:rPr>
      </w:pPr>
      <w:r>
        <w:rPr>
          <w:sz w:val="22"/>
        </w:rPr>
        <w:t>Governmental/Jurisdictional</w:t>
      </w:r>
      <w:r>
        <w:rPr>
          <w:spacing w:val="-10"/>
          <w:sz w:val="22"/>
        </w:rPr>
        <w:t> </w:t>
      </w:r>
      <w:r>
        <w:rPr>
          <w:sz w:val="22"/>
        </w:rPr>
        <w:t>Bodies</w:t>
      </w:r>
      <w:r>
        <w:rPr>
          <w:spacing w:val="-10"/>
          <w:sz w:val="22"/>
        </w:rPr>
        <w:t> </w:t>
      </w:r>
      <w:r>
        <w:rPr>
          <w:sz w:val="22"/>
        </w:rPr>
        <w:t>(e.g.,</w:t>
      </w:r>
      <w:r>
        <w:rPr>
          <w:spacing w:val="-10"/>
          <w:sz w:val="22"/>
        </w:rPr>
        <w:t> </w:t>
      </w:r>
      <w:r>
        <w:rPr>
          <w:sz w:val="22"/>
        </w:rPr>
        <w:t>countries,</w:t>
      </w:r>
      <w:r>
        <w:rPr>
          <w:spacing w:val="-10"/>
          <w:sz w:val="22"/>
        </w:rPr>
        <w:t> </w:t>
      </w:r>
      <w:r>
        <w:rPr>
          <w:sz w:val="22"/>
        </w:rPr>
        <w:t>provinces,</w:t>
      </w:r>
      <w:r>
        <w:rPr>
          <w:spacing w:val="-10"/>
          <w:sz w:val="22"/>
        </w:rPr>
        <w:t> </w:t>
      </w:r>
      <w:r>
        <w:rPr>
          <w:sz w:val="22"/>
        </w:rPr>
        <w:t>states,</w:t>
      </w:r>
      <w:r>
        <w:rPr>
          <w:spacing w:val="-9"/>
          <w:sz w:val="22"/>
        </w:rPr>
        <w:t> </w:t>
      </w:r>
      <w:r>
        <w:rPr>
          <w:sz w:val="22"/>
        </w:rPr>
        <w:t>cities,</w:t>
      </w:r>
      <w:r>
        <w:rPr>
          <w:spacing w:val="-10"/>
          <w:sz w:val="22"/>
        </w:rPr>
        <w:t> </w:t>
      </w:r>
      <w:r>
        <w:rPr>
          <w:sz w:val="22"/>
        </w:rPr>
        <w:t>sectors, consortia, distributed</w:t>
      </w:r>
      <w:r>
        <w:rPr>
          <w:spacing w:val="-3"/>
          <w:sz w:val="22"/>
        </w:rPr>
        <w:t> </w:t>
      </w:r>
      <w:r>
        <w:rPr>
          <w:sz w:val="22"/>
        </w:rPr>
        <w:t>organisations)</w:t>
      </w:r>
    </w:p>
    <w:p>
      <w:pPr>
        <w:pStyle w:val="ListParagraph"/>
        <w:numPr>
          <w:ilvl w:val="0"/>
          <w:numId w:val="1"/>
        </w:numPr>
        <w:tabs>
          <w:tab w:pos="819" w:val="left" w:leader="none"/>
          <w:tab w:pos="820" w:val="left" w:leader="none"/>
        </w:tabs>
        <w:spacing w:line="285" w:lineRule="auto" w:before="0" w:after="0"/>
        <w:ind w:left="820" w:right="1328" w:hanging="360"/>
        <w:jc w:val="left"/>
        <w:rPr>
          <w:sz w:val="22"/>
        </w:rPr>
      </w:pPr>
      <w:r>
        <w:rPr>
          <w:sz w:val="22"/>
        </w:rPr>
        <w:t>Accreditation</w:t>
      </w:r>
      <w:r>
        <w:rPr>
          <w:spacing w:val="-8"/>
          <w:sz w:val="22"/>
        </w:rPr>
        <w:t> </w:t>
      </w:r>
      <w:r>
        <w:rPr>
          <w:sz w:val="22"/>
        </w:rPr>
        <w:t>Bodies</w:t>
      </w:r>
      <w:r>
        <w:rPr>
          <w:spacing w:val="-8"/>
          <w:sz w:val="22"/>
        </w:rPr>
        <w:t> </w:t>
      </w:r>
      <w:r>
        <w:rPr>
          <w:sz w:val="22"/>
        </w:rPr>
        <w:t>(e.g.,</w:t>
      </w:r>
      <w:r>
        <w:rPr>
          <w:spacing w:val="-8"/>
          <w:sz w:val="22"/>
        </w:rPr>
        <w:t> </w:t>
      </w:r>
      <w:r>
        <w:rPr>
          <w:sz w:val="22"/>
        </w:rPr>
        <w:t>colleges</w:t>
      </w:r>
      <w:r>
        <w:rPr>
          <w:spacing w:val="-8"/>
          <w:sz w:val="22"/>
        </w:rPr>
        <w:t> </w:t>
      </w:r>
      <w:r>
        <w:rPr>
          <w:sz w:val="22"/>
        </w:rPr>
        <w:t>of</w:t>
      </w:r>
      <w:r>
        <w:rPr>
          <w:spacing w:val="-8"/>
          <w:sz w:val="22"/>
        </w:rPr>
        <w:t> </w:t>
      </w:r>
      <w:r>
        <w:rPr>
          <w:sz w:val="22"/>
        </w:rPr>
        <w:t>medicine,</w:t>
      </w:r>
      <w:r>
        <w:rPr>
          <w:spacing w:val="-7"/>
          <w:sz w:val="22"/>
        </w:rPr>
        <w:t> </w:t>
      </w:r>
      <w:r>
        <w:rPr>
          <w:sz w:val="22"/>
        </w:rPr>
        <w:t>legal</w:t>
      </w:r>
      <w:r>
        <w:rPr>
          <w:spacing w:val="-8"/>
          <w:sz w:val="22"/>
        </w:rPr>
        <w:t> </w:t>
      </w:r>
      <w:r>
        <w:rPr>
          <w:sz w:val="22"/>
        </w:rPr>
        <w:t>societies,</w:t>
      </w:r>
      <w:r>
        <w:rPr>
          <w:spacing w:val="-8"/>
          <w:sz w:val="22"/>
        </w:rPr>
        <w:t> </w:t>
      </w:r>
      <w:r>
        <w:rPr>
          <w:sz w:val="22"/>
        </w:rPr>
        <w:t>professional associations)</w:t>
      </w:r>
    </w:p>
    <w:p>
      <w:pPr>
        <w:pStyle w:val="ListParagraph"/>
        <w:numPr>
          <w:ilvl w:val="0"/>
          <w:numId w:val="1"/>
        </w:numPr>
        <w:tabs>
          <w:tab w:pos="819" w:val="left" w:leader="none"/>
          <w:tab w:pos="820" w:val="left" w:leader="none"/>
        </w:tabs>
        <w:spacing w:line="251" w:lineRule="exact" w:before="0" w:after="0"/>
        <w:ind w:left="820" w:right="0" w:hanging="360"/>
        <w:jc w:val="left"/>
        <w:rPr>
          <w:sz w:val="22"/>
        </w:rPr>
      </w:pPr>
      <w:r>
        <w:rPr>
          <w:sz w:val="22"/>
        </w:rPr>
        <w:t>Federated organizations (e.g., NGOs, trade organizations, credit</w:t>
      </w:r>
      <w:r>
        <w:rPr>
          <w:spacing w:val="-18"/>
          <w:sz w:val="22"/>
        </w:rPr>
        <w:t> </w:t>
      </w:r>
      <w:r>
        <w:rPr>
          <w:sz w:val="22"/>
        </w:rPr>
        <w:t>unions)</w:t>
      </w:r>
    </w:p>
    <w:p>
      <w:pPr>
        <w:pStyle w:val="ListParagraph"/>
        <w:numPr>
          <w:ilvl w:val="0"/>
          <w:numId w:val="1"/>
        </w:numPr>
        <w:tabs>
          <w:tab w:pos="819" w:val="left" w:leader="none"/>
          <w:tab w:pos="820" w:val="left" w:leader="none"/>
        </w:tabs>
        <w:spacing w:line="240" w:lineRule="auto" w:before="45" w:after="0"/>
        <w:ind w:left="820" w:right="0" w:hanging="360"/>
        <w:jc w:val="left"/>
        <w:rPr>
          <w:sz w:val="22"/>
        </w:rPr>
      </w:pPr>
      <w:r>
        <w:rPr>
          <w:sz w:val="22"/>
        </w:rPr>
        <w:t>Educational Institutions (e.g., universities and</w:t>
      </w:r>
      <w:r>
        <w:rPr>
          <w:spacing w:val="-9"/>
          <w:sz w:val="22"/>
        </w:rPr>
        <w:t> </w:t>
      </w:r>
      <w:r>
        <w:rPr>
          <w:sz w:val="22"/>
        </w:rPr>
        <w:t>colleges)</w:t>
      </w:r>
    </w:p>
    <w:p>
      <w:pPr>
        <w:pStyle w:val="BodyText"/>
        <w:spacing w:before="4"/>
      </w:pPr>
    </w:p>
    <w:p>
      <w:pPr>
        <w:pStyle w:val="BodyText"/>
        <w:spacing w:line="285" w:lineRule="auto"/>
        <w:ind w:left="100"/>
      </w:pPr>
      <w:r>
        <w:rPr/>
        <w:t>Note that one specific DSGF, the Sovrin Web of Trust Governance Framework, is being developed by the Sovrin Foundation to define a standard set of digital Credentials and Agent services for discovering, navigating, and verifying other DSGFs anywhere in the world.</w:t>
      </w:r>
    </w:p>
    <w:p>
      <w:pPr>
        <w:pStyle w:val="BodyText"/>
        <w:spacing w:before="207"/>
        <w:ind w:left="100"/>
      </w:pPr>
      <w:r>
        <w:rPr/>
        <w:t>The SGF formally consists of a set of interrelated documents shown in blue and yellow in Figure</w:t>
      </w:r>
    </w:p>
    <w:p>
      <w:pPr>
        <w:pStyle w:val="ListParagraph"/>
        <w:numPr>
          <w:ilvl w:val="0"/>
          <w:numId w:val="2"/>
        </w:numPr>
        <w:tabs>
          <w:tab w:pos="345" w:val="left" w:leader="none"/>
        </w:tabs>
        <w:spacing w:line="285" w:lineRule="auto" w:before="47" w:after="0"/>
        <w:ind w:left="100" w:right="568" w:firstLine="0"/>
        <w:jc w:val="left"/>
        <w:rPr>
          <w:sz w:val="22"/>
        </w:rPr>
      </w:pPr>
      <w:r>
        <w:rPr>
          <w:sz w:val="22"/>
        </w:rPr>
        <w:t>The</w:t>
      </w:r>
      <w:r>
        <w:rPr>
          <w:spacing w:val="-8"/>
          <w:sz w:val="22"/>
        </w:rPr>
        <w:t> </w:t>
      </w:r>
      <w:r>
        <w:rPr>
          <w:sz w:val="22"/>
        </w:rPr>
        <w:t>Sovrin</w:t>
      </w:r>
      <w:r>
        <w:rPr>
          <w:spacing w:val="-7"/>
          <w:sz w:val="22"/>
        </w:rPr>
        <w:t> </w:t>
      </w:r>
      <w:r>
        <w:rPr>
          <w:sz w:val="22"/>
        </w:rPr>
        <w:t>Foundation</w:t>
      </w:r>
      <w:r>
        <w:rPr>
          <w:spacing w:val="-7"/>
          <w:sz w:val="22"/>
        </w:rPr>
        <w:t> </w:t>
      </w:r>
      <w:r>
        <w:rPr>
          <w:sz w:val="22"/>
        </w:rPr>
        <w:t>will</w:t>
      </w:r>
      <w:r>
        <w:rPr>
          <w:spacing w:val="-7"/>
          <w:sz w:val="22"/>
        </w:rPr>
        <w:t> </w:t>
      </w:r>
      <w:r>
        <w:rPr>
          <w:sz w:val="22"/>
        </w:rPr>
        <w:t>also</w:t>
      </w:r>
      <w:r>
        <w:rPr>
          <w:spacing w:val="-7"/>
          <w:sz w:val="22"/>
        </w:rPr>
        <w:t> </w:t>
      </w:r>
      <w:r>
        <w:rPr>
          <w:sz w:val="22"/>
        </w:rPr>
        <w:t>publish</w:t>
      </w:r>
      <w:r>
        <w:rPr>
          <w:spacing w:val="-7"/>
          <w:sz w:val="22"/>
        </w:rPr>
        <w:t> </w:t>
      </w:r>
      <w:r>
        <w:rPr>
          <w:sz w:val="22"/>
        </w:rPr>
        <w:t>additional</w:t>
      </w:r>
      <w:r>
        <w:rPr>
          <w:spacing w:val="-7"/>
          <w:sz w:val="22"/>
        </w:rPr>
        <w:t> </w:t>
      </w:r>
      <w:r>
        <w:rPr>
          <w:sz w:val="22"/>
        </w:rPr>
        <w:t>operational</w:t>
      </w:r>
      <w:r>
        <w:rPr>
          <w:spacing w:val="-7"/>
          <w:sz w:val="22"/>
        </w:rPr>
        <w:t> </w:t>
      </w:r>
      <w:r>
        <w:rPr>
          <w:sz w:val="22"/>
        </w:rPr>
        <w:t>documents,</w:t>
      </w:r>
      <w:r>
        <w:rPr>
          <w:spacing w:val="-7"/>
          <w:sz w:val="22"/>
        </w:rPr>
        <w:t> </w:t>
      </w:r>
      <w:r>
        <w:rPr>
          <w:sz w:val="22"/>
        </w:rPr>
        <w:t>including</w:t>
      </w:r>
      <w:r>
        <w:rPr>
          <w:spacing w:val="-7"/>
          <w:sz w:val="22"/>
        </w:rPr>
        <w:t> </w:t>
      </w:r>
      <w:r>
        <w:rPr>
          <w:sz w:val="22"/>
        </w:rPr>
        <w:t>white papers,</w:t>
      </w:r>
      <w:r>
        <w:rPr>
          <w:spacing w:val="-6"/>
          <w:sz w:val="22"/>
        </w:rPr>
        <w:t> </w:t>
      </w:r>
      <w:r>
        <w:rPr>
          <w:sz w:val="22"/>
        </w:rPr>
        <w:t>FAQs,</w:t>
      </w:r>
      <w:r>
        <w:rPr>
          <w:spacing w:val="-6"/>
          <w:sz w:val="22"/>
        </w:rPr>
        <w:t> </w:t>
      </w:r>
      <w:r>
        <w:rPr>
          <w:sz w:val="22"/>
        </w:rPr>
        <w:t>readiness</w:t>
      </w:r>
      <w:r>
        <w:rPr>
          <w:spacing w:val="-5"/>
          <w:sz w:val="22"/>
        </w:rPr>
        <w:t> </w:t>
      </w:r>
      <w:r>
        <w:rPr>
          <w:sz w:val="22"/>
        </w:rPr>
        <w:t>checklists,</w:t>
      </w:r>
      <w:r>
        <w:rPr>
          <w:spacing w:val="-6"/>
          <w:sz w:val="22"/>
        </w:rPr>
        <w:t> </w:t>
      </w:r>
      <w:r>
        <w:rPr>
          <w:sz w:val="22"/>
        </w:rPr>
        <w:t>design</w:t>
      </w:r>
      <w:r>
        <w:rPr>
          <w:spacing w:val="-6"/>
          <w:sz w:val="22"/>
        </w:rPr>
        <w:t> </w:t>
      </w:r>
      <w:r>
        <w:rPr>
          <w:sz w:val="22"/>
        </w:rPr>
        <w:t>guidelines,</w:t>
      </w:r>
      <w:r>
        <w:rPr>
          <w:spacing w:val="-5"/>
          <w:sz w:val="22"/>
        </w:rPr>
        <w:t> </w:t>
      </w:r>
      <w:r>
        <w:rPr>
          <w:sz w:val="22"/>
        </w:rPr>
        <w:t>sample</w:t>
      </w:r>
      <w:r>
        <w:rPr>
          <w:spacing w:val="-6"/>
          <w:sz w:val="22"/>
        </w:rPr>
        <w:t> </w:t>
      </w:r>
      <w:r>
        <w:rPr>
          <w:sz w:val="22"/>
        </w:rPr>
        <w:t>schemas,</w:t>
      </w:r>
      <w:r>
        <w:rPr>
          <w:spacing w:val="-5"/>
          <w:sz w:val="22"/>
        </w:rPr>
        <w:t> </w:t>
      </w:r>
      <w:r>
        <w:rPr>
          <w:sz w:val="22"/>
        </w:rPr>
        <w:t>etc.,</w:t>
      </w:r>
      <w:r>
        <w:rPr>
          <w:spacing w:val="-6"/>
          <w:sz w:val="22"/>
        </w:rPr>
        <w:t> </w:t>
      </w:r>
      <w:r>
        <w:rPr>
          <w:sz w:val="22"/>
        </w:rPr>
        <w:t>as</w:t>
      </w:r>
      <w:r>
        <w:rPr>
          <w:spacing w:val="-6"/>
          <w:sz w:val="22"/>
        </w:rPr>
        <w:t> </w:t>
      </w:r>
      <w:r>
        <w:rPr>
          <w:sz w:val="22"/>
        </w:rPr>
        <w:t>needed.</w:t>
      </w:r>
    </w:p>
    <w:p>
      <w:pPr>
        <w:spacing w:after="0" w:line="285" w:lineRule="auto"/>
        <w:jc w:val="left"/>
        <w:rPr>
          <w:sz w:val="22"/>
        </w:rPr>
        <w:sectPr>
          <w:pgSz w:w="12240" w:h="15840"/>
          <w:pgMar w:header="0" w:footer="1121" w:top="1500" w:bottom="1320" w:left="1340" w:right="1320"/>
        </w:sectPr>
      </w:pPr>
    </w:p>
    <w:p>
      <w:pPr>
        <w:pStyle w:val="BodyText"/>
        <w:spacing w:before="2"/>
        <w:rPr>
          <w:sz w:val="6"/>
        </w:rPr>
      </w:pPr>
    </w:p>
    <w:p>
      <w:pPr>
        <w:pStyle w:val="BodyText"/>
        <w:ind w:left="130"/>
        <w:rPr>
          <w:sz w:val="20"/>
        </w:rPr>
      </w:pPr>
      <w:r>
        <w:rPr>
          <w:sz w:val="20"/>
        </w:rPr>
        <w:drawing>
          <wp:inline distT="0" distB="0" distL="0" distR="0">
            <wp:extent cx="5874847" cy="3272409"/>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5874847" cy="3272409"/>
                    </a:xfrm>
                    <a:prstGeom prst="rect">
                      <a:avLst/>
                    </a:prstGeom>
                  </pic:spPr>
                </pic:pic>
              </a:graphicData>
            </a:graphic>
          </wp:inline>
        </w:drawing>
      </w:r>
      <w:r>
        <w:rPr>
          <w:sz w:val="20"/>
        </w:rPr>
      </w:r>
    </w:p>
    <w:p>
      <w:pPr>
        <w:pStyle w:val="BodyText"/>
        <w:spacing w:before="4"/>
        <w:rPr>
          <w:sz w:val="24"/>
        </w:rPr>
      </w:pPr>
    </w:p>
    <w:p>
      <w:pPr>
        <w:spacing w:line="285" w:lineRule="auto" w:before="93"/>
        <w:ind w:left="1735" w:right="1255" w:hanging="30"/>
        <w:jc w:val="left"/>
        <w:rPr>
          <w:i/>
          <w:sz w:val="22"/>
        </w:rPr>
      </w:pPr>
      <w:r>
        <w:rPr>
          <w:b/>
          <w:i/>
          <w:sz w:val="22"/>
        </w:rPr>
        <w:t>Figure 2</w:t>
      </w:r>
      <w:r>
        <w:rPr>
          <w:i/>
          <w:sz w:val="22"/>
        </w:rPr>
        <w:t>: Documents in the Sovrin Governance Framework V2 </w:t>
      </w:r>
      <w:r>
        <w:rPr>
          <w:i/>
          <w:sz w:val="22"/>
        </w:rPr>
        <w:t>(Blue = Normative, Yellow = Assessment, White = Informative)</w:t>
      </w:r>
    </w:p>
    <w:p>
      <w:pPr>
        <w:pStyle w:val="BodyText"/>
        <w:spacing w:before="208"/>
        <w:ind w:left="100"/>
      </w:pPr>
      <w:r>
        <w:rPr/>
        <w:t>The normative documents in the SGF V2 are:</w:t>
      </w:r>
    </w:p>
    <w:p>
      <w:pPr>
        <w:pStyle w:val="BodyText"/>
        <w:spacing w:before="4"/>
      </w:pPr>
    </w:p>
    <w:p>
      <w:pPr>
        <w:pStyle w:val="ListParagraph"/>
        <w:numPr>
          <w:ilvl w:val="1"/>
          <w:numId w:val="2"/>
        </w:numPr>
        <w:tabs>
          <w:tab w:pos="819" w:val="left" w:leader="none"/>
          <w:tab w:pos="820" w:val="left" w:leader="none"/>
        </w:tabs>
        <w:spacing w:line="240" w:lineRule="auto" w:before="0" w:after="0"/>
        <w:ind w:left="820" w:right="0" w:hanging="360"/>
        <w:jc w:val="left"/>
        <w:rPr>
          <w:sz w:val="22"/>
        </w:rPr>
      </w:pPr>
      <w:r>
        <w:rPr>
          <w:b/>
          <w:sz w:val="22"/>
        </w:rPr>
        <w:t>Sovrin Governance Framework Master Document V2</w:t>
      </w:r>
      <w:r>
        <w:rPr>
          <w:sz w:val="22"/>
        </w:rPr>
        <w:t>—the present</w:t>
      </w:r>
      <w:r>
        <w:rPr>
          <w:spacing w:val="-24"/>
          <w:sz w:val="22"/>
        </w:rPr>
        <w:t> </w:t>
      </w:r>
      <w:r>
        <w:rPr>
          <w:sz w:val="22"/>
        </w:rPr>
        <w:t>document.</w:t>
      </w:r>
    </w:p>
    <w:p>
      <w:pPr>
        <w:pStyle w:val="ListParagraph"/>
        <w:numPr>
          <w:ilvl w:val="1"/>
          <w:numId w:val="2"/>
        </w:numPr>
        <w:tabs>
          <w:tab w:pos="819" w:val="left" w:leader="none"/>
          <w:tab w:pos="820" w:val="left" w:leader="none"/>
        </w:tabs>
        <w:spacing w:line="240" w:lineRule="auto" w:before="47" w:after="0"/>
        <w:ind w:left="820" w:right="0" w:hanging="360"/>
        <w:jc w:val="left"/>
        <w:rPr>
          <w:sz w:val="22"/>
        </w:rPr>
      </w:pPr>
      <w:r>
        <w:rPr>
          <w:sz w:val="22"/>
        </w:rPr>
        <w:t>Five legal</w:t>
      </w:r>
      <w:r>
        <w:rPr>
          <w:spacing w:val="-3"/>
          <w:sz w:val="22"/>
        </w:rPr>
        <w:t> </w:t>
      </w:r>
      <w:r>
        <w:rPr>
          <w:sz w:val="22"/>
        </w:rPr>
        <w:t>agreements:</w:t>
      </w:r>
    </w:p>
    <w:p>
      <w:pPr>
        <w:pStyle w:val="ListParagraph"/>
        <w:numPr>
          <w:ilvl w:val="0"/>
          <w:numId w:val="3"/>
        </w:numPr>
        <w:tabs>
          <w:tab w:pos="1540" w:val="left" w:leader="none"/>
        </w:tabs>
        <w:spacing w:line="285" w:lineRule="auto" w:before="47" w:after="0"/>
        <w:ind w:left="1540" w:right="156" w:hanging="360"/>
        <w:jc w:val="left"/>
        <w:rPr>
          <w:sz w:val="22"/>
        </w:rPr>
      </w:pPr>
      <w:r>
        <w:rPr>
          <w:b/>
          <w:sz w:val="22"/>
        </w:rPr>
        <w:t>Sovrin</w:t>
      </w:r>
      <w:r>
        <w:rPr>
          <w:b/>
          <w:spacing w:val="-8"/>
          <w:sz w:val="22"/>
        </w:rPr>
        <w:t> </w:t>
      </w:r>
      <w:r>
        <w:rPr>
          <w:b/>
          <w:sz w:val="22"/>
        </w:rPr>
        <w:t>Steward</w:t>
      </w:r>
      <w:r>
        <w:rPr>
          <w:b/>
          <w:spacing w:val="-7"/>
          <w:sz w:val="22"/>
        </w:rPr>
        <w:t> </w:t>
      </w:r>
      <w:r>
        <w:rPr>
          <w:b/>
          <w:sz w:val="22"/>
        </w:rPr>
        <w:t>Agreement</w:t>
      </w:r>
      <w:r>
        <w:rPr>
          <w:b/>
          <w:spacing w:val="-7"/>
          <w:sz w:val="22"/>
        </w:rPr>
        <w:t> </w:t>
      </w:r>
      <w:r>
        <w:rPr>
          <w:b/>
          <w:sz w:val="22"/>
        </w:rPr>
        <w:t>V2</w:t>
      </w:r>
      <w:r>
        <w:rPr>
          <w:sz w:val="22"/>
        </w:rPr>
        <w:t>—the</w:t>
      </w:r>
      <w:r>
        <w:rPr>
          <w:spacing w:val="-7"/>
          <w:sz w:val="22"/>
        </w:rPr>
        <w:t> </w:t>
      </w:r>
      <w:r>
        <w:rPr>
          <w:sz w:val="22"/>
        </w:rPr>
        <w:t>agreement</w:t>
      </w:r>
      <w:r>
        <w:rPr>
          <w:spacing w:val="-7"/>
          <w:sz w:val="22"/>
        </w:rPr>
        <w:t> </w:t>
      </w:r>
      <w:r>
        <w:rPr>
          <w:sz w:val="22"/>
        </w:rPr>
        <w:t>between</w:t>
      </w:r>
      <w:r>
        <w:rPr>
          <w:spacing w:val="-7"/>
          <w:sz w:val="22"/>
        </w:rPr>
        <w:t> </w:t>
      </w:r>
      <w:r>
        <w:rPr>
          <w:sz w:val="22"/>
        </w:rPr>
        <w:t>the</w:t>
      </w:r>
      <w:r>
        <w:rPr>
          <w:spacing w:val="-7"/>
          <w:sz w:val="22"/>
        </w:rPr>
        <w:t> </w:t>
      </w:r>
      <w:r>
        <w:rPr>
          <w:sz w:val="22"/>
        </w:rPr>
        <w:t>Sovrin</w:t>
      </w:r>
      <w:r>
        <w:rPr>
          <w:spacing w:val="-7"/>
          <w:sz w:val="22"/>
        </w:rPr>
        <w:t> </w:t>
      </w:r>
      <w:r>
        <w:rPr>
          <w:sz w:val="22"/>
        </w:rPr>
        <w:t>Foundation and all Stewards who operate Nodes of the Sovrin</w:t>
      </w:r>
      <w:r>
        <w:rPr>
          <w:spacing w:val="-17"/>
          <w:sz w:val="22"/>
        </w:rPr>
        <w:t> </w:t>
      </w:r>
      <w:r>
        <w:rPr>
          <w:sz w:val="22"/>
        </w:rPr>
        <w:t>Ledger.</w:t>
      </w:r>
    </w:p>
    <w:p>
      <w:pPr>
        <w:pStyle w:val="ListParagraph"/>
        <w:numPr>
          <w:ilvl w:val="0"/>
          <w:numId w:val="3"/>
        </w:numPr>
        <w:tabs>
          <w:tab w:pos="1540" w:val="left" w:leader="none"/>
        </w:tabs>
        <w:spacing w:line="285" w:lineRule="auto" w:before="0" w:after="0"/>
        <w:ind w:left="1540" w:right="583" w:hanging="360"/>
        <w:jc w:val="left"/>
        <w:rPr>
          <w:sz w:val="22"/>
        </w:rPr>
      </w:pPr>
      <w:r>
        <w:rPr>
          <w:b/>
          <w:sz w:val="22"/>
        </w:rPr>
        <w:t>Transaction Author Agreement V2</w:t>
      </w:r>
      <w:r>
        <w:rPr>
          <w:sz w:val="22"/>
        </w:rPr>
        <w:t>—the agreement between the Sovrin Foundation</w:t>
      </w:r>
      <w:r>
        <w:rPr>
          <w:spacing w:val="-6"/>
          <w:sz w:val="22"/>
        </w:rPr>
        <w:t> </w:t>
      </w:r>
      <w:r>
        <w:rPr>
          <w:sz w:val="22"/>
        </w:rPr>
        <w:t>and</w:t>
      </w:r>
      <w:r>
        <w:rPr>
          <w:spacing w:val="-6"/>
          <w:sz w:val="22"/>
        </w:rPr>
        <w:t> </w:t>
      </w:r>
      <w:r>
        <w:rPr>
          <w:sz w:val="22"/>
        </w:rPr>
        <w:t>all</w:t>
      </w:r>
      <w:r>
        <w:rPr>
          <w:spacing w:val="-6"/>
          <w:sz w:val="22"/>
        </w:rPr>
        <w:t> </w:t>
      </w:r>
      <w:r>
        <w:rPr>
          <w:sz w:val="22"/>
        </w:rPr>
        <w:t>Identity</w:t>
      </w:r>
      <w:r>
        <w:rPr>
          <w:spacing w:val="-6"/>
          <w:sz w:val="22"/>
        </w:rPr>
        <w:t> </w:t>
      </w:r>
      <w:r>
        <w:rPr>
          <w:sz w:val="22"/>
        </w:rPr>
        <w:t>Owners</w:t>
      </w:r>
      <w:r>
        <w:rPr>
          <w:spacing w:val="-6"/>
          <w:sz w:val="22"/>
        </w:rPr>
        <w:t> </w:t>
      </w:r>
      <w:r>
        <w:rPr>
          <w:sz w:val="22"/>
        </w:rPr>
        <w:t>writing</w:t>
      </w:r>
      <w:r>
        <w:rPr>
          <w:spacing w:val="-6"/>
          <w:sz w:val="22"/>
        </w:rPr>
        <w:t> </w:t>
      </w:r>
      <w:r>
        <w:rPr>
          <w:sz w:val="22"/>
        </w:rPr>
        <w:t>Transactions</w:t>
      </w:r>
      <w:r>
        <w:rPr>
          <w:spacing w:val="-6"/>
          <w:sz w:val="22"/>
        </w:rPr>
        <w:t> </w:t>
      </w:r>
      <w:r>
        <w:rPr>
          <w:sz w:val="22"/>
        </w:rPr>
        <w:t>to</w:t>
      </w:r>
      <w:r>
        <w:rPr>
          <w:spacing w:val="-6"/>
          <w:sz w:val="22"/>
        </w:rPr>
        <w:t> </w:t>
      </w:r>
      <w:r>
        <w:rPr>
          <w:sz w:val="22"/>
        </w:rPr>
        <w:t>the</w:t>
      </w:r>
      <w:r>
        <w:rPr>
          <w:spacing w:val="-6"/>
          <w:sz w:val="22"/>
        </w:rPr>
        <w:t> </w:t>
      </w:r>
      <w:r>
        <w:rPr>
          <w:sz w:val="22"/>
        </w:rPr>
        <w:t>Sovrin</w:t>
      </w:r>
      <w:r>
        <w:rPr>
          <w:spacing w:val="-6"/>
          <w:sz w:val="22"/>
        </w:rPr>
        <w:t> </w:t>
      </w:r>
      <w:r>
        <w:rPr>
          <w:sz w:val="22"/>
        </w:rPr>
        <w:t>Ledger Networks.</w:t>
      </w:r>
    </w:p>
    <w:p>
      <w:pPr>
        <w:pStyle w:val="ListParagraph"/>
        <w:numPr>
          <w:ilvl w:val="0"/>
          <w:numId w:val="3"/>
        </w:numPr>
        <w:tabs>
          <w:tab w:pos="1540" w:val="left" w:leader="none"/>
        </w:tabs>
        <w:spacing w:line="285" w:lineRule="auto" w:before="0" w:after="0"/>
        <w:ind w:left="1540" w:right="645" w:hanging="360"/>
        <w:jc w:val="left"/>
        <w:rPr>
          <w:sz w:val="22"/>
        </w:rPr>
      </w:pPr>
      <w:r>
        <w:rPr>
          <w:b/>
          <w:sz w:val="22"/>
        </w:rPr>
        <w:t>Transaction</w:t>
      </w:r>
      <w:r>
        <w:rPr>
          <w:b/>
          <w:spacing w:val="-8"/>
          <w:sz w:val="22"/>
        </w:rPr>
        <w:t> </w:t>
      </w:r>
      <w:r>
        <w:rPr>
          <w:b/>
          <w:sz w:val="22"/>
        </w:rPr>
        <w:t>Endorser</w:t>
      </w:r>
      <w:r>
        <w:rPr>
          <w:b/>
          <w:spacing w:val="-7"/>
          <w:sz w:val="22"/>
        </w:rPr>
        <w:t> </w:t>
      </w:r>
      <w:r>
        <w:rPr>
          <w:b/>
          <w:sz w:val="22"/>
        </w:rPr>
        <w:t>Agreement</w:t>
      </w:r>
      <w:r>
        <w:rPr>
          <w:b/>
          <w:spacing w:val="-8"/>
          <w:sz w:val="22"/>
        </w:rPr>
        <w:t> </w:t>
      </w:r>
      <w:r>
        <w:rPr>
          <w:b/>
          <w:sz w:val="22"/>
        </w:rPr>
        <w:t>V2</w:t>
      </w:r>
      <w:r>
        <w:rPr>
          <w:sz w:val="22"/>
        </w:rPr>
        <w:t>—the</w:t>
      </w:r>
      <w:r>
        <w:rPr>
          <w:spacing w:val="-7"/>
          <w:sz w:val="22"/>
        </w:rPr>
        <w:t> </w:t>
      </w:r>
      <w:r>
        <w:rPr>
          <w:sz w:val="22"/>
        </w:rPr>
        <w:t>agreement</w:t>
      </w:r>
      <w:r>
        <w:rPr>
          <w:spacing w:val="-8"/>
          <w:sz w:val="22"/>
        </w:rPr>
        <w:t> </w:t>
      </w:r>
      <w:r>
        <w:rPr>
          <w:sz w:val="22"/>
        </w:rPr>
        <w:t>between</w:t>
      </w:r>
      <w:r>
        <w:rPr>
          <w:spacing w:val="-7"/>
          <w:sz w:val="22"/>
        </w:rPr>
        <w:t> </w:t>
      </w:r>
      <w:r>
        <w:rPr>
          <w:sz w:val="22"/>
        </w:rPr>
        <w:t>the</w:t>
      </w:r>
      <w:r>
        <w:rPr>
          <w:spacing w:val="-8"/>
          <w:sz w:val="22"/>
        </w:rPr>
        <w:t> </w:t>
      </w:r>
      <w:r>
        <w:rPr>
          <w:sz w:val="22"/>
        </w:rPr>
        <w:t>Sovrin Foundation and Organizations using Permissioned Write</w:t>
      </w:r>
      <w:r>
        <w:rPr>
          <w:spacing w:val="-18"/>
          <w:sz w:val="22"/>
        </w:rPr>
        <w:t> </w:t>
      </w:r>
      <w:r>
        <w:rPr>
          <w:sz w:val="22"/>
        </w:rPr>
        <w:t>Access.</w:t>
      </w:r>
    </w:p>
    <w:p>
      <w:pPr>
        <w:pStyle w:val="ListParagraph"/>
        <w:numPr>
          <w:ilvl w:val="0"/>
          <w:numId w:val="3"/>
        </w:numPr>
        <w:tabs>
          <w:tab w:pos="1540" w:val="left" w:leader="none"/>
        </w:tabs>
        <w:spacing w:line="285" w:lineRule="auto" w:before="0" w:after="0"/>
        <w:ind w:left="1540" w:right="229" w:hanging="360"/>
        <w:jc w:val="left"/>
        <w:rPr>
          <w:sz w:val="22"/>
        </w:rPr>
      </w:pPr>
      <w:r>
        <w:rPr>
          <w:b/>
          <w:sz w:val="22"/>
        </w:rPr>
        <w:t>Steward Data Processing Agreement (DPA) V1</w:t>
      </w:r>
      <w:r>
        <w:rPr>
          <w:sz w:val="22"/>
        </w:rPr>
        <w:t>—the agreement under which Stewards</w:t>
      </w:r>
      <w:r>
        <w:rPr>
          <w:spacing w:val="-7"/>
          <w:sz w:val="22"/>
        </w:rPr>
        <w:t> </w:t>
      </w:r>
      <w:r>
        <w:rPr>
          <w:sz w:val="22"/>
        </w:rPr>
        <w:t>serve</w:t>
      </w:r>
      <w:r>
        <w:rPr>
          <w:spacing w:val="-6"/>
          <w:sz w:val="22"/>
        </w:rPr>
        <w:t> </w:t>
      </w:r>
      <w:r>
        <w:rPr>
          <w:sz w:val="22"/>
        </w:rPr>
        <w:t>as</w:t>
      </w:r>
      <w:r>
        <w:rPr>
          <w:spacing w:val="-6"/>
          <w:sz w:val="22"/>
        </w:rPr>
        <w:t> </w:t>
      </w:r>
      <w:r>
        <w:rPr>
          <w:sz w:val="22"/>
        </w:rPr>
        <w:t>data</w:t>
      </w:r>
      <w:r>
        <w:rPr>
          <w:spacing w:val="-6"/>
          <w:sz w:val="22"/>
        </w:rPr>
        <w:t> </w:t>
      </w:r>
      <w:r>
        <w:rPr>
          <w:sz w:val="22"/>
        </w:rPr>
        <w:t>processors</w:t>
      </w:r>
      <w:r>
        <w:rPr>
          <w:spacing w:val="-7"/>
          <w:sz w:val="22"/>
        </w:rPr>
        <w:t> </w:t>
      </w:r>
      <w:r>
        <w:rPr>
          <w:sz w:val="22"/>
        </w:rPr>
        <w:t>from</w:t>
      </w:r>
      <w:r>
        <w:rPr>
          <w:spacing w:val="-6"/>
          <w:sz w:val="22"/>
        </w:rPr>
        <w:t> </w:t>
      </w:r>
      <w:r>
        <w:rPr>
          <w:sz w:val="22"/>
        </w:rPr>
        <w:t>a</w:t>
      </w:r>
      <w:r>
        <w:rPr>
          <w:spacing w:val="-6"/>
          <w:sz w:val="22"/>
        </w:rPr>
        <w:t> </w:t>
      </w:r>
      <w:r>
        <w:rPr>
          <w:sz w:val="22"/>
        </w:rPr>
        <w:t>data</w:t>
      </w:r>
      <w:r>
        <w:rPr>
          <w:spacing w:val="-6"/>
          <w:sz w:val="22"/>
        </w:rPr>
        <w:t> </w:t>
      </w:r>
      <w:r>
        <w:rPr>
          <w:sz w:val="22"/>
        </w:rPr>
        <w:t>protection</w:t>
      </w:r>
      <w:r>
        <w:rPr>
          <w:spacing w:val="-7"/>
          <w:sz w:val="22"/>
        </w:rPr>
        <w:t> </w:t>
      </w:r>
      <w:r>
        <w:rPr>
          <w:sz w:val="22"/>
        </w:rPr>
        <w:t>regulatory</w:t>
      </w:r>
      <w:r>
        <w:rPr>
          <w:spacing w:val="-6"/>
          <w:sz w:val="22"/>
        </w:rPr>
        <w:t> </w:t>
      </w:r>
      <w:r>
        <w:rPr>
          <w:sz w:val="22"/>
        </w:rPr>
        <w:t>standpoint.</w:t>
      </w:r>
    </w:p>
    <w:p>
      <w:pPr>
        <w:pStyle w:val="ListParagraph"/>
        <w:numPr>
          <w:ilvl w:val="0"/>
          <w:numId w:val="3"/>
        </w:numPr>
        <w:tabs>
          <w:tab w:pos="1540" w:val="left" w:leader="none"/>
        </w:tabs>
        <w:spacing w:line="285" w:lineRule="auto" w:before="0" w:after="0"/>
        <w:ind w:left="1540" w:right="218" w:hanging="360"/>
        <w:jc w:val="left"/>
        <w:rPr>
          <w:sz w:val="22"/>
        </w:rPr>
      </w:pPr>
      <w:r>
        <w:rPr>
          <w:b/>
          <w:sz w:val="22"/>
        </w:rPr>
        <w:t>Transaction</w:t>
      </w:r>
      <w:r>
        <w:rPr>
          <w:b/>
          <w:spacing w:val="-7"/>
          <w:sz w:val="22"/>
        </w:rPr>
        <w:t> </w:t>
      </w:r>
      <w:r>
        <w:rPr>
          <w:b/>
          <w:sz w:val="22"/>
        </w:rPr>
        <w:t>Endorser</w:t>
      </w:r>
      <w:r>
        <w:rPr>
          <w:b/>
          <w:spacing w:val="-7"/>
          <w:sz w:val="22"/>
        </w:rPr>
        <w:t> </w:t>
      </w:r>
      <w:r>
        <w:rPr>
          <w:b/>
          <w:sz w:val="22"/>
        </w:rPr>
        <w:t>Data</w:t>
      </w:r>
      <w:r>
        <w:rPr>
          <w:b/>
          <w:spacing w:val="-7"/>
          <w:sz w:val="22"/>
        </w:rPr>
        <w:t> </w:t>
      </w:r>
      <w:r>
        <w:rPr>
          <w:b/>
          <w:sz w:val="22"/>
        </w:rPr>
        <w:t>Processing</w:t>
      </w:r>
      <w:r>
        <w:rPr>
          <w:b/>
          <w:spacing w:val="-7"/>
          <w:sz w:val="22"/>
        </w:rPr>
        <w:t> </w:t>
      </w:r>
      <w:r>
        <w:rPr>
          <w:b/>
          <w:sz w:val="22"/>
        </w:rPr>
        <w:t>Agreement</w:t>
      </w:r>
      <w:r>
        <w:rPr>
          <w:b/>
          <w:spacing w:val="-7"/>
          <w:sz w:val="22"/>
        </w:rPr>
        <w:t> </w:t>
      </w:r>
      <w:r>
        <w:rPr>
          <w:b/>
          <w:sz w:val="22"/>
        </w:rPr>
        <w:t>V1</w:t>
      </w:r>
      <w:r>
        <w:rPr>
          <w:sz w:val="22"/>
        </w:rPr>
        <w:t>—the</w:t>
      </w:r>
      <w:r>
        <w:rPr>
          <w:spacing w:val="-7"/>
          <w:sz w:val="22"/>
        </w:rPr>
        <w:t> </w:t>
      </w:r>
      <w:r>
        <w:rPr>
          <w:sz w:val="22"/>
        </w:rPr>
        <w:t>DPA</w:t>
      </w:r>
      <w:r>
        <w:rPr>
          <w:spacing w:val="-7"/>
          <w:sz w:val="22"/>
        </w:rPr>
        <w:t> </w:t>
      </w:r>
      <w:r>
        <w:rPr>
          <w:sz w:val="22"/>
        </w:rPr>
        <w:t>that</w:t>
      </w:r>
      <w:r>
        <w:rPr>
          <w:spacing w:val="-7"/>
          <w:sz w:val="22"/>
        </w:rPr>
        <w:t> </w:t>
      </w:r>
      <w:r>
        <w:rPr>
          <w:sz w:val="22"/>
        </w:rPr>
        <w:t>applies to Transaction</w:t>
      </w:r>
      <w:r>
        <w:rPr>
          <w:spacing w:val="-3"/>
          <w:sz w:val="22"/>
        </w:rPr>
        <w:t> </w:t>
      </w:r>
      <w:r>
        <w:rPr>
          <w:sz w:val="22"/>
        </w:rPr>
        <w:t>Endorsers.</w:t>
      </w:r>
    </w:p>
    <w:p>
      <w:pPr>
        <w:pStyle w:val="ListParagraph"/>
        <w:numPr>
          <w:ilvl w:val="1"/>
          <w:numId w:val="2"/>
        </w:numPr>
        <w:tabs>
          <w:tab w:pos="819" w:val="left" w:leader="none"/>
          <w:tab w:pos="820" w:val="left" w:leader="none"/>
        </w:tabs>
        <w:spacing w:line="285" w:lineRule="auto" w:before="0" w:after="0"/>
        <w:ind w:left="820" w:right="350" w:hanging="360"/>
        <w:jc w:val="left"/>
        <w:rPr>
          <w:sz w:val="22"/>
        </w:rPr>
      </w:pPr>
      <w:r>
        <w:rPr>
          <w:b/>
          <w:sz w:val="22"/>
        </w:rPr>
        <w:t>Sovrin</w:t>
      </w:r>
      <w:r>
        <w:rPr>
          <w:b/>
          <w:spacing w:val="-6"/>
          <w:sz w:val="22"/>
        </w:rPr>
        <w:t> </w:t>
      </w:r>
      <w:r>
        <w:rPr>
          <w:b/>
          <w:sz w:val="22"/>
        </w:rPr>
        <w:t>Glossary</w:t>
      </w:r>
      <w:r>
        <w:rPr>
          <w:b/>
          <w:spacing w:val="-6"/>
          <w:sz w:val="22"/>
        </w:rPr>
        <w:t> </w:t>
      </w:r>
      <w:r>
        <w:rPr>
          <w:b/>
          <w:sz w:val="22"/>
        </w:rPr>
        <w:t>V2</w:t>
      </w:r>
      <w:r>
        <w:rPr>
          <w:sz w:val="22"/>
        </w:rPr>
        <w:t>—the</w:t>
      </w:r>
      <w:r>
        <w:rPr>
          <w:spacing w:val="-6"/>
          <w:sz w:val="22"/>
        </w:rPr>
        <w:t> </w:t>
      </w:r>
      <w:r>
        <w:rPr>
          <w:sz w:val="22"/>
        </w:rPr>
        <w:t>terminology</w:t>
      </w:r>
      <w:r>
        <w:rPr>
          <w:spacing w:val="-6"/>
          <w:sz w:val="22"/>
        </w:rPr>
        <w:t> </w:t>
      </w:r>
      <w:r>
        <w:rPr>
          <w:sz w:val="22"/>
        </w:rPr>
        <w:t>and</w:t>
      </w:r>
      <w:r>
        <w:rPr>
          <w:spacing w:val="-6"/>
          <w:sz w:val="22"/>
        </w:rPr>
        <w:t> </w:t>
      </w:r>
      <w:r>
        <w:rPr>
          <w:sz w:val="22"/>
        </w:rPr>
        <w:t>definitions</w:t>
      </w:r>
      <w:r>
        <w:rPr>
          <w:spacing w:val="-6"/>
          <w:sz w:val="22"/>
        </w:rPr>
        <w:t> </w:t>
      </w:r>
      <w:r>
        <w:rPr>
          <w:sz w:val="22"/>
        </w:rPr>
        <w:t>that</w:t>
      </w:r>
      <w:r>
        <w:rPr>
          <w:spacing w:val="-6"/>
          <w:sz w:val="22"/>
        </w:rPr>
        <w:t> </w:t>
      </w:r>
      <w:r>
        <w:rPr>
          <w:sz w:val="22"/>
        </w:rPr>
        <w:t>apply</w:t>
      </w:r>
      <w:r>
        <w:rPr>
          <w:spacing w:val="-5"/>
          <w:sz w:val="22"/>
        </w:rPr>
        <w:t> </w:t>
      </w:r>
      <w:r>
        <w:rPr>
          <w:sz w:val="22"/>
        </w:rPr>
        <w:t>to</w:t>
      </w:r>
      <w:r>
        <w:rPr>
          <w:spacing w:val="-6"/>
          <w:sz w:val="22"/>
        </w:rPr>
        <w:t> </w:t>
      </w:r>
      <w:r>
        <w:rPr>
          <w:sz w:val="22"/>
        </w:rPr>
        <w:t>all</w:t>
      </w:r>
      <w:r>
        <w:rPr>
          <w:spacing w:val="-6"/>
          <w:sz w:val="22"/>
        </w:rPr>
        <w:t> </w:t>
      </w:r>
      <w:r>
        <w:rPr>
          <w:sz w:val="22"/>
        </w:rPr>
        <w:t>SGF</w:t>
      </w:r>
      <w:r>
        <w:rPr>
          <w:spacing w:val="-6"/>
          <w:sz w:val="22"/>
        </w:rPr>
        <w:t> </w:t>
      </w:r>
      <w:r>
        <w:rPr>
          <w:sz w:val="22"/>
        </w:rPr>
        <w:t>documents and across Sovrin infrastructure as a</w:t>
      </w:r>
      <w:r>
        <w:rPr>
          <w:spacing w:val="-9"/>
          <w:sz w:val="22"/>
        </w:rPr>
        <w:t> </w:t>
      </w:r>
      <w:r>
        <w:rPr>
          <w:sz w:val="22"/>
        </w:rPr>
        <w:t>whole.</w:t>
      </w:r>
    </w:p>
    <w:p>
      <w:pPr>
        <w:pStyle w:val="ListParagraph"/>
        <w:numPr>
          <w:ilvl w:val="1"/>
          <w:numId w:val="2"/>
        </w:numPr>
        <w:tabs>
          <w:tab w:pos="820" w:val="left" w:leader="none"/>
        </w:tabs>
        <w:spacing w:line="285" w:lineRule="auto" w:before="0" w:after="0"/>
        <w:ind w:left="820" w:right="754" w:hanging="360"/>
        <w:jc w:val="both"/>
        <w:rPr>
          <w:sz w:val="22"/>
        </w:rPr>
      </w:pPr>
      <w:r>
        <w:rPr>
          <w:b/>
          <w:sz w:val="22"/>
        </w:rPr>
        <w:t>Controlled</w:t>
      </w:r>
      <w:r>
        <w:rPr>
          <w:b/>
          <w:spacing w:val="-9"/>
          <w:sz w:val="22"/>
        </w:rPr>
        <w:t> </w:t>
      </w:r>
      <w:r>
        <w:rPr>
          <w:b/>
          <w:sz w:val="22"/>
        </w:rPr>
        <w:t>Documents</w:t>
      </w:r>
      <w:r>
        <w:rPr>
          <w:sz w:val="22"/>
        </w:rPr>
        <w:t>—technical</w:t>
      </w:r>
      <w:r>
        <w:rPr>
          <w:spacing w:val="-9"/>
          <w:sz w:val="22"/>
        </w:rPr>
        <w:t> </w:t>
      </w:r>
      <w:r>
        <w:rPr>
          <w:sz w:val="22"/>
        </w:rPr>
        <w:t>specifications,</w:t>
      </w:r>
      <w:r>
        <w:rPr>
          <w:spacing w:val="-9"/>
          <w:sz w:val="22"/>
        </w:rPr>
        <w:t> </w:t>
      </w:r>
      <w:r>
        <w:rPr>
          <w:sz w:val="22"/>
        </w:rPr>
        <w:t>standards,</w:t>
      </w:r>
      <w:r>
        <w:rPr>
          <w:spacing w:val="-9"/>
          <w:sz w:val="22"/>
        </w:rPr>
        <w:t> </w:t>
      </w:r>
      <w:r>
        <w:rPr>
          <w:sz w:val="22"/>
        </w:rPr>
        <w:t>and</w:t>
      </w:r>
      <w:r>
        <w:rPr>
          <w:spacing w:val="-9"/>
          <w:sz w:val="22"/>
        </w:rPr>
        <w:t> </w:t>
      </w:r>
      <w:r>
        <w:rPr>
          <w:sz w:val="22"/>
        </w:rPr>
        <w:t>policies</w:t>
      </w:r>
      <w:r>
        <w:rPr>
          <w:spacing w:val="-9"/>
          <w:sz w:val="22"/>
        </w:rPr>
        <w:t> </w:t>
      </w:r>
      <w:r>
        <w:rPr>
          <w:sz w:val="22"/>
        </w:rPr>
        <w:t>that</w:t>
      </w:r>
      <w:r>
        <w:rPr>
          <w:spacing w:val="-9"/>
          <w:sz w:val="22"/>
        </w:rPr>
        <w:t> </w:t>
      </w:r>
      <w:r>
        <w:rPr>
          <w:sz w:val="22"/>
        </w:rPr>
        <w:t>are independently maintained and versioned either by the Sovrin Foundation (e.g., the Sovrin DID Method) or external standards bodies (e.g., W3C,</w:t>
      </w:r>
      <w:r>
        <w:rPr>
          <w:spacing w:val="-24"/>
          <w:sz w:val="22"/>
        </w:rPr>
        <w:t> </w:t>
      </w:r>
      <w:r>
        <w:rPr>
          <w:sz w:val="22"/>
        </w:rPr>
        <w:t>OASIS).</w:t>
      </w:r>
    </w:p>
    <w:p>
      <w:pPr>
        <w:spacing w:after="0" w:line="285" w:lineRule="auto"/>
        <w:jc w:val="both"/>
        <w:rPr>
          <w:sz w:val="22"/>
        </w:rPr>
        <w:sectPr>
          <w:pgSz w:w="12240" w:h="15840"/>
          <w:pgMar w:header="0" w:footer="1121" w:top="1500" w:bottom="1320" w:left="1340" w:right="1320"/>
        </w:sectPr>
      </w:pPr>
    </w:p>
    <w:p>
      <w:pPr>
        <w:pStyle w:val="BodyText"/>
        <w:spacing w:line="285" w:lineRule="auto" w:before="63"/>
        <w:ind w:left="100" w:right="123"/>
      </w:pPr>
      <w:r>
        <w:rPr/>
        <w:t>Another document, the </w:t>
      </w:r>
      <w:r>
        <w:rPr>
          <w:b/>
        </w:rPr>
        <w:t>Sovrin Trust Assurance Framework</w:t>
      </w:r>
      <w:r>
        <w:rPr/>
        <w:t>, does not directly govern Sovrin Infrastructure; rather it defines criteria and processes for assessing conformance of Sovrin actors, including the Sovrin Foundation, to the policies of the Sovrin Governance Framework.</w:t>
      </w:r>
    </w:p>
    <w:p>
      <w:pPr>
        <w:pStyle w:val="BodyText"/>
        <w:spacing w:before="207"/>
        <w:ind w:left="100"/>
      </w:pPr>
      <w:r>
        <w:rPr/>
        <w:t>Links and summaries of all SGF V2 documents are consolidated on the </w:t>
      </w:r>
      <w:r>
        <w:rPr>
          <w:color w:val="1154CC"/>
          <w:spacing w:val="-147"/>
          <w:u w:val="single" w:color="1154CC"/>
        </w:rPr>
        <w:t>S</w:t>
      </w:r>
      <w:hyperlink r:id="rId6">
        <w:r>
          <w:rPr>
            <w:color w:val="1154CC"/>
            <w:spacing w:val="83"/>
          </w:rPr>
          <w:t> </w:t>
        </w:r>
        <w:r>
          <w:rPr>
            <w:color w:val="1154CC"/>
            <w:u w:val="single" w:color="1154CC"/>
          </w:rPr>
          <w:t>ovrin Governance</w:t>
        </w:r>
      </w:hyperlink>
    </w:p>
    <w:p>
      <w:pPr>
        <w:pStyle w:val="BodyText"/>
        <w:spacing w:before="47"/>
        <w:ind w:left="100"/>
      </w:pPr>
      <w:hyperlink r:id="rId6">
        <w:r>
          <w:rPr>
            <w:rFonts w:ascii="Times New Roman"/>
            <w:color w:val="1154CC"/>
            <w:spacing w:val="-55"/>
            <w:u w:val="single" w:color="1154CC"/>
          </w:rPr>
          <w:t> </w:t>
        </w:r>
        <w:r>
          <w:rPr>
            <w:color w:val="1154CC"/>
            <w:u w:val="single" w:color="1154CC"/>
          </w:rPr>
          <w:t>Framework home page</w:t>
        </w:r>
        <w:r>
          <w:rPr>
            <w:color w:val="1154CC"/>
          </w:rPr>
          <w:t> </w:t>
        </w:r>
      </w:hyperlink>
      <w:r>
        <w:rPr/>
        <w:t>on the Sovrin Foundation website.</w:t>
      </w:r>
    </w:p>
    <w:p>
      <w:pPr>
        <w:pStyle w:val="BodyText"/>
        <w:rPr>
          <w:sz w:val="24"/>
        </w:rPr>
      </w:pPr>
    </w:p>
    <w:p>
      <w:pPr>
        <w:pStyle w:val="BodyText"/>
        <w:spacing w:before="5"/>
        <w:rPr>
          <w:sz w:val="23"/>
        </w:rPr>
      </w:pPr>
    </w:p>
    <w:p>
      <w:pPr>
        <w:pStyle w:val="Heading1"/>
        <w:numPr>
          <w:ilvl w:val="0"/>
          <w:numId w:val="4"/>
        </w:numPr>
        <w:tabs>
          <w:tab w:pos="401" w:val="left" w:leader="none"/>
        </w:tabs>
        <w:spacing w:line="240" w:lineRule="auto" w:before="0" w:after="0"/>
        <w:ind w:left="400" w:right="0" w:hanging="301"/>
        <w:jc w:val="left"/>
      </w:pPr>
      <w:r>
        <w:rPr/>
        <w:t>PURPOSE</w:t>
      </w:r>
    </w:p>
    <w:p>
      <w:pPr>
        <w:pStyle w:val="BodyText"/>
        <w:spacing w:line="285" w:lineRule="auto" w:before="198"/>
        <w:ind w:left="100" w:right="1241"/>
      </w:pPr>
      <w:r>
        <w:rPr/>
        <w:t>The</w:t>
      </w:r>
      <w:r>
        <w:rPr>
          <w:spacing w:val="-5"/>
        </w:rPr>
        <w:t> </w:t>
      </w:r>
      <w:r>
        <w:rPr/>
        <w:t>purpose</w:t>
      </w:r>
      <w:r>
        <w:rPr>
          <w:spacing w:val="-5"/>
        </w:rPr>
        <w:t> </w:t>
      </w:r>
      <w:r>
        <w:rPr/>
        <w:t>of</w:t>
      </w:r>
      <w:r>
        <w:rPr>
          <w:spacing w:val="-5"/>
        </w:rPr>
        <w:t> </w:t>
      </w:r>
      <w:r>
        <w:rPr/>
        <w:t>the</w:t>
      </w:r>
      <w:r>
        <w:rPr>
          <w:spacing w:val="-5"/>
        </w:rPr>
        <w:t> </w:t>
      </w:r>
      <w:r>
        <w:rPr/>
        <w:t>Sovrin</w:t>
      </w:r>
      <w:r>
        <w:rPr>
          <w:spacing w:val="-5"/>
        </w:rPr>
        <w:t> </w:t>
      </w:r>
      <w:r>
        <w:rPr/>
        <w:t>Ledger</w:t>
      </w:r>
      <w:r>
        <w:rPr>
          <w:spacing w:val="-5"/>
        </w:rPr>
        <w:t> </w:t>
      </w:r>
      <w:r>
        <w:rPr/>
        <w:t>is</w:t>
      </w:r>
      <w:r>
        <w:rPr>
          <w:spacing w:val="-5"/>
        </w:rPr>
        <w:t> </w:t>
      </w:r>
      <w:r>
        <w:rPr/>
        <w:t>to</w:t>
      </w:r>
      <w:r>
        <w:rPr>
          <w:spacing w:val="-5"/>
        </w:rPr>
        <w:t> </w:t>
      </w:r>
      <w:r>
        <w:rPr/>
        <w:t>provide</w:t>
      </w:r>
      <w:r>
        <w:rPr>
          <w:spacing w:val="-5"/>
        </w:rPr>
        <w:t> </w:t>
      </w:r>
      <w:r>
        <w:rPr/>
        <w:t>a</w:t>
      </w:r>
      <w:r>
        <w:rPr>
          <w:spacing w:val="-4"/>
        </w:rPr>
        <w:t> </w:t>
      </w:r>
      <w:r>
        <w:rPr/>
        <w:t>decentralized</w:t>
      </w:r>
      <w:r>
        <w:rPr>
          <w:spacing w:val="-5"/>
        </w:rPr>
        <w:t> </w:t>
      </w:r>
      <w:r>
        <w:rPr/>
        <w:t>global</w:t>
      </w:r>
      <w:r>
        <w:rPr>
          <w:spacing w:val="-5"/>
        </w:rPr>
        <w:t> </w:t>
      </w:r>
      <w:r>
        <w:rPr/>
        <w:t>public</w:t>
      </w:r>
      <w:r>
        <w:rPr>
          <w:spacing w:val="-5"/>
        </w:rPr>
        <w:t> </w:t>
      </w:r>
      <w:r>
        <w:rPr/>
        <w:t>utility</w:t>
      </w:r>
      <w:r>
        <w:rPr>
          <w:spacing w:val="-5"/>
        </w:rPr>
        <w:t> </w:t>
      </w:r>
      <w:r>
        <w:rPr/>
        <w:t>for self-sovereign identity that serves as the foundation for the Sovrin</w:t>
      </w:r>
      <w:r>
        <w:rPr>
          <w:spacing w:val="-32"/>
        </w:rPr>
        <w:t> </w:t>
      </w:r>
      <w:r>
        <w:rPr/>
        <w:t>Network.</w:t>
      </w:r>
    </w:p>
    <w:p>
      <w:pPr>
        <w:pStyle w:val="BodyText"/>
        <w:spacing w:line="285" w:lineRule="auto" w:before="208"/>
        <w:ind w:left="100"/>
      </w:pPr>
      <w:r>
        <w:rPr/>
        <w:t>The</w:t>
      </w:r>
      <w:r>
        <w:rPr>
          <w:spacing w:val="-5"/>
        </w:rPr>
        <w:t> </w:t>
      </w:r>
      <w:r>
        <w:rPr/>
        <w:t>purpose</w:t>
      </w:r>
      <w:r>
        <w:rPr>
          <w:spacing w:val="-5"/>
        </w:rPr>
        <w:t> </w:t>
      </w:r>
      <w:r>
        <w:rPr/>
        <w:t>of</w:t>
      </w:r>
      <w:r>
        <w:rPr>
          <w:spacing w:val="-5"/>
        </w:rPr>
        <w:t> </w:t>
      </w:r>
      <w:r>
        <w:rPr/>
        <w:t>the</w:t>
      </w:r>
      <w:r>
        <w:rPr>
          <w:spacing w:val="-5"/>
        </w:rPr>
        <w:t> </w:t>
      </w:r>
      <w:r>
        <w:rPr/>
        <w:t>Sovrin</w:t>
      </w:r>
      <w:r>
        <w:rPr>
          <w:spacing w:val="-5"/>
        </w:rPr>
        <w:t> </w:t>
      </w:r>
      <w:r>
        <w:rPr/>
        <w:t>Network</w:t>
      </w:r>
      <w:r>
        <w:rPr>
          <w:spacing w:val="-4"/>
        </w:rPr>
        <w:t> </w:t>
      </w:r>
      <w:r>
        <w:rPr/>
        <w:t>is</w:t>
      </w:r>
      <w:r>
        <w:rPr>
          <w:spacing w:val="-5"/>
        </w:rPr>
        <w:t> </w:t>
      </w:r>
      <w:r>
        <w:rPr/>
        <w:t>to</w:t>
      </w:r>
      <w:r>
        <w:rPr>
          <w:spacing w:val="-5"/>
        </w:rPr>
        <w:t> </w:t>
      </w:r>
      <w:r>
        <w:rPr/>
        <w:t>enable</w:t>
      </w:r>
      <w:r>
        <w:rPr>
          <w:spacing w:val="-5"/>
        </w:rPr>
        <w:t> </w:t>
      </w:r>
      <w:r>
        <w:rPr/>
        <w:t>the</w:t>
      </w:r>
      <w:r>
        <w:rPr>
          <w:spacing w:val="-5"/>
        </w:rPr>
        <w:t> </w:t>
      </w:r>
      <w:r>
        <w:rPr/>
        <w:t>Sovrin</w:t>
      </w:r>
      <w:r>
        <w:rPr>
          <w:spacing w:val="-5"/>
        </w:rPr>
        <w:t> </w:t>
      </w:r>
      <w:r>
        <w:rPr/>
        <w:t>Web</w:t>
      </w:r>
      <w:r>
        <w:rPr>
          <w:spacing w:val="-4"/>
        </w:rPr>
        <w:t> </w:t>
      </w:r>
      <w:r>
        <w:rPr/>
        <w:t>of</w:t>
      </w:r>
      <w:r>
        <w:rPr>
          <w:spacing w:val="-5"/>
        </w:rPr>
        <w:t> </w:t>
      </w:r>
      <w:r>
        <w:rPr/>
        <w:t>Trust—a</w:t>
      </w:r>
      <w:r>
        <w:rPr>
          <w:spacing w:val="-5"/>
        </w:rPr>
        <w:t> </w:t>
      </w:r>
      <w:r>
        <w:rPr/>
        <w:t>decentralized</w:t>
      </w:r>
      <w:r>
        <w:rPr>
          <w:spacing w:val="-5"/>
        </w:rPr>
        <w:t> </w:t>
      </w:r>
      <w:r>
        <w:rPr/>
        <w:t>global web of trust interconnecting all Identity Owners and the Things they</w:t>
      </w:r>
      <w:r>
        <w:rPr>
          <w:spacing w:val="-25"/>
        </w:rPr>
        <w:t> </w:t>
      </w:r>
      <w:r>
        <w:rPr/>
        <w:t>control.</w:t>
      </w:r>
    </w:p>
    <w:p>
      <w:pPr>
        <w:pStyle w:val="BodyText"/>
        <w:spacing w:line="285" w:lineRule="auto" w:before="208"/>
        <w:ind w:left="100" w:right="123"/>
      </w:pPr>
      <w:r>
        <w:rPr/>
        <w:t>The purpose of the Sovrin Governance Framework (SGF) is to define the business, legal, and technical policies for the Sovrin Web of Trust, thereby providing a foundational layer upon which Domain-Specific Governance Frameworks (DSGFs) can be built.</w:t>
      </w:r>
    </w:p>
    <w:p>
      <w:pPr>
        <w:pStyle w:val="BodyText"/>
        <w:spacing w:line="285" w:lineRule="auto" w:before="207"/>
        <w:ind w:left="100"/>
      </w:pPr>
      <w:r>
        <w:rPr/>
        <w:t>The purpose of the Sovrin Foundation is to administer decentralized governance for Sovrin Infrastructure on behalf of all Identity Owners.</w:t>
      </w:r>
    </w:p>
    <w:p>
      <w:pPr>
        <w:spacing w:after="0" w:line="285" w:lineRule="auto"/>
        <w:sectPr>
          <w:pgSz w:w="12240" w:h="15840"/>
          <w:pgMar w:header="0" w:footer="1121" w:top="1380" w:bottom="1320" w:left="1340" w:right="1320"/>
        </w:sectPr>
      </w:pPr>
    </w:p>
    <w:p>
      <w:pPr>
        <w:pStyle w:val="BodyText"/>
        <w:spacing w:before="6"/>
        <w:rPr>
          <w:sz w:val="12"/>
        </w:rPr>
      </w:pPr>
    </w:p>
    <w:p>
      <w:pPr>
        <w:pStyle w:val="Heading1"/>
        <w:numPr>
          <w:ilvl w:val="0"/>
          <w:numId w:val="4"/>
        </w:numPr>
        <w:tabs>
          <w:tab w:pos="401" w:val="left" w:leader="none"/>
        </w:tabs>
        <w:spacing w:line="240" w:lineRule="auto" w:before="88" w:after="0"/>
        <w:ind w:left="400" w:right="0" w:hanging="301"/>
        <w:jc w:val="left"/>
      </w:pPr>
      <w:r>
        <w:rPr/>
        <w:t>CORE PRINCIPLES</w:t>
      </w:r>
    </w:p>
    <w:p>
      <w:pPr>
        <w:pStyle w:val="BodyText"/>
        <w:spacing w:line="285" w:lineRule="auto" w:before="77"/>
        <w:ind w:left="100"/>
      </w:pPr>
      <w:r>
        <w:rPr/>
        <w:t>The following principles guide the development of policies in the SGF and all DSGFs that inherit them.</w:t>
      </w:r>
    </w:p>
    <w:p>
      <w:pPr>
        <w:pStyle w:val="BodyText"/>
        <w:spacing w:before="9"/>
        <w:rPr>
          <w:sz w:val="32"/>
        </w:rPr>
      </w:pPr>
    </w:p>
    <w:p>
      <w:pPr>
        <w:pStyle w:val="Heading2"/>
        <w:numPr>
          <w:ilvl w:val="1"/>
          <w:numId w:val="4"/>
        </w:numPr>
        <w:tabs>
          <w:tab w:pos="567" w:val="left" w:leader="none"/>
        </w:tabs>
        <w:spacing w:line="240" w:lineRule="auto" w:before="0" w:after="0"/>
        <w:ind w:left="566" w:right="0" w:hanging="467"/>
        <w:jc w:val="left"/>
      </w:pPr>
      <w:r>
        <w:rPr/>
        <w:t>Self-Sovereignty</w:t>
      </w:r>
    </w:p>
    <w:p>
      <w:pPr>
        <w:pStyle w:val="BodyText"/>
        <w:spacing w:line="285" w:lineRule="auto" w:before="139"/>
        <w:ind w:left="100"/>
      </w:pPr>
      <w:r>
        <w:rPr/>
        <w:t>Individuals are endowed with and possess an inalienable right to be Identity Owners with the ability to permanently control one or more Self-Sovereign Identities without reliance on any external administrative authority.</w:t>
      </w:r>
    </w:p>
    <w:p>
      <w:pPr>
        <w:pStyle w:val="ListParagraph"/>
        <w:numPr>
          <w:ilvl w:val="2"/>
          <w:numId w:val="4"/>
        </w:numPr>
        <w:tabs>
          <w:tab w:pos="820" w:val="left" w:leader="none"/>
        </w:tabs>
        <w:spacing w:line="240" w:lineRule="auto" w:before="207" w:after="0"/>
        <w:ind w:left="820" w:right="0" w:hanging="360"/>
        <w:jc w:val="left"/>
        <w:rPr>
          <w:sz w:val="22"/>
        </w:rPr>
      </w:pPr>
      <w:r>
        <w:rPr>
          <w:sz w:val="22"/>
        </w:rPr>
        <w:t>An Identity Owner alone shall determine which Identity Data describe its</w:t>
      </w:r>
      <w:r>
        <w:rPr>
          <w:spacing w:val="-38"/>
          <w:sz w:val="22"/>
        </w:rPr>
        <w:t> </w:t>
      </w:r>
      <w:r>
        <w:rPr>
          <w:sz w:val="22"/>
        </w:rPr>
        <w:t>Identities.</w:t>
      </w:r>
    </w:p>
    <w:p>
      <w:pPr>
        <w:pStyle w:val="ListParagraph"/>
        <w:numPr>
          <w:ilvl w:val="2"/>
          <w:numId w:val="4"/>
        </w:numPr>
        <w:tabs>
          <w:tab w:pos="820" w:val="left" w:leader="none"/>
        </w:tabs>
        <w:spacing w:line="285" w:lineRule="auto" w:before="47" w:after="0"/>
        <w:ind w:left="820" w:right="313" w:hanging="360"/>
        <w:jc w:val="left"/>
        <w:rPr>
          <w:sz w:val="22"/>
        </w:rPr>
      </w:pPr>
      <w:r>
        <w:rPr>
          <w:sz w:val="22"/>
        </w:rPr>
        <w:t>With</w:t>
      </w:r>
      <w:r>
        <w:rPr>
          <w:spacing w:val="-6"/>
          <w:sz w:val="22"/>
        </w:rPr>
        <w:t> </w:t>
      </w:r>
      <w:r>
        <w:rPr>
          <w:sz w:val="22"/>
        </w:rPr>
        <w:t>regard</w:t>
      </w:r>
      <w:r>
        <w:rPr>
          <w:spacing w:val="-5"/>
          <w:sz w:val="22"/>
        </w:rPr>
        <w:t> </w:t>
      </w:r>
      <w:r>
        <w:rPr>
          <w:sz w:val="22"/>
        </w:rPr>
        <w:t>to</w:t>
      </w:r>
      <w:r>
        <w:rPr>
          <w:spacing w:val="-5"/>
          <w:sz w:val="22"/>
        </w:rPr>
        <w:t> </w:t>
      </w:r>
      <w:r>
        <w:rPr>
          <w:sz w:val="22"/>
        </w:rPr>
        <w:t>managing</w:t>
      </w:r>
      <w:r>
        <w:rPr>
          <w:spacing w:val="-5"/>
          <w:sz w:val="22"/>
        </w:rPr>
        <w:t> </w:t>
      </w:r>
      <w:r>
        <w:rPr>
          <w:sz w:val="22"/>
        </w:rPr>
        <w:t>its</w:t>
      </w:r>
      <w:r>
        <w:rPr>
          <w:spacing w:val="-5"/>
          <w:sz w:val="22"/>
        </w:rPr>
        <w:t> </w:t>
      </w:r>
      <w:r>
        <w:rPr>
          <w:sz w:val="22"/>
        </w:rPr>
        <w:t>own</w:t>
      </w:r>
      <w:r>
        <w:rPr>
          <w:spacing w:val="-6"/>
          <w:sz w:val="22"/>
        </w:rPr>
        <w:t> </w:t>
      </w:r>
      <w:r>
        <w:rPr>
          <w:sz w:val="22"/>
        </w:rPr>
        <w:t>Identity</w:t>
      </w:r>
      <w:r>
        <w:rPr>
          <w:spacing w:val="-5"/>
          <w:sz w:val="22"/>
        </w:rPr>
        <w:t> </w:t>
      </w:r>
      <w:r>
        <w:rPr>
          <w:sz w:val="22"/>
        </w:rPr>
        <w:t>Data,</w:t>
      </w:r>
      <w:r>
        <w:rPr>
          <w:spacing w:val="-5"/>
          <w:sz w:val="22"/>
        </w:rPr>
        <w:t> </w:t>
      </w:r>
      <w:r>
        <w:rPr>
          <w:sz w:val="22"/>
        </w:rPr>
        <w:t>an</w:t>
      </w:r>
      <w:r>
        <w:rPr>
          <w:spacing w:val="-5"/>
          <w:sz w:val="22"/>
        </w:rPr>
        <w:t> </w:t>
      </w:r>
      <w:r>
        <w:rPr>
          <w:sz w:val="22"/>
        </w:rPr>
        <w:t>Identity</w:t>
      </w:r>
      <w:r>
        <w:rPr>
          <w:spacing w:val="-5"/>
          <w:sz w:val="22"/>
        </w:rPr>
        <w:t> </w:t>
      </w:r>
      <w:r>
        <w:rPr>
          <w:sz w:val="22"/>
        </w:rPr>
        <w:t>Owner</w:t>
      </w:r>
      <w:r>
        <w:rPr>
          <w:spacing w:val="-5"/>
          <w:sz w:val="22"/>
        </w:rPr>
        <w:t> </w:t>
      </w:r>
      <w:r>
        <w:rPr>
          <w:sz w:val="22"/>
        </w:rPr>
        <w:t>alone</w:t>
      </w:r>
      <w:r>
        <w:rPr>
          <w:spacing w:val="-6"/>
          <w:sz w:val="22"/>
        </w:rPr>
        <w:t> </w:t>
      </w:r>
      <w:r>
        <w:rPr>
          <w:sz w:val="22"/>
        </w:rPr>
        <w:t>shall</w:t>
      </w:r>
      <w:r>
        <w:rPr>
          <w:spacing w:val="-5"/>
          <w:sz w:val="22"/>
        </w:rPr>
        <w:t> </w:t>
      </w:r>
      <w:r>
        <w:rPr>
          <w:sz w:val="22"/>
        </w:rPr>
        <w:t>determine how and for what purpose(s) it is</w:t>
      </w:r>
      <w:r>
        <w:rPr>
          <w:spacing w:val="-10"/>
          <w:sz w:val="22"/>
        </w:rPr>
        <w:t> </w:t>
      </w:r>
      <w:r>
        <w:rPr>
          <w:sz w:val="22"/>
        </w:rPr>
        <w:t>processed.</w:t>
      </w:r>
    </w:p>
    <w:p>
      <w:pPr>
        <w:pStyle w:val="ListParagraph"/>
        <w:numPr>
          <w:ilvl w:val="2"/>
          <w:numId w:val="4"/>
        </w:numPr>
        <w:tabs>
          <w:tab w:pos="820" w:val="left" w:leader="none"/>
        </w:tabs>
        <w:spacing w:line="251" w:lineRule="exact" w:before="0" w:after="0"/>
        <w:ind w:left="820" w:right="0" w:hanging="360"/>
        <w:jc w:val="left"/>
        <w:rPr>
          <w:sz w:val="22"/>
        </w:rPr>
      </w:pPr>
      <w:r>
        <w:rPr>
          <w:sz w:val="22"/>
        </w:rPr>
        <w:t>An Identity Owner alone shall determine who has access to its Identity</w:t>
      </w:r>
      <w:r>
        <w:rPr>
          <w:spacing w:val="-30"/>
          <w:sz w:val="22"/>
        </w:rPr>
        <w:t> </w:t>
      </w:r>
      <w:r>
        <w:rPr>
          <w:sz w:val="22"/>
        </w:rPr>
        <w:t>Data.</w:t>
      </w:r>
    </w:p>
    <w:p>
      <w:pPr>
        <w:pStyle w:val="ListParagraph"/>
        <w:numPr>
          <w:ilvl w:val="2"/>
          <w:numId w:val="4"/>
        </w:numPr>
        <w:tabs>
          <w:tab w:pos="820" w:val="left" w:leader="none"/>
        </w:tabs>
        <w:spacing w:line="285" w:lineRule="auto" w:before="47" w:after="0"/>
        <w:ind w:left="820" w:right="289" w:hanging="360"/>
        <w:jc w:val="left"/>
        <w:rPr>
          <w:sz w:val="22"/>
        </w:rPr>
      </w:pPr>
      <w:r>
        <w:rPr>
          <w:sz w:val="22"/>
        </w:rPr>
        <w:t>An</w:t>
      </w:r>
      <w:r>
        <w:rPr>
          <w:spacing w:val="-6"/>
          <w:sz w:val="22"/>
        </w:rPr>
        <w:t> </w:t>
      </w:r>
      <w:r>
        <w:rPr>
          <w:sz w:val="22"/>
        </w:rPr>
        <w:t>Identity</w:t>
      </w:r>
      <w:r>
        <w:rPr>
          <w:spacing w:val="-5"/>
          <w:sz w:val="22"/>
        </w:rPr>
        <w:t> </w:t>
      </w:r>
      <w:r>
        <w:rPr>
          <w:sz w:val="22"/>
        </w:rPr>
        <w:t>Owner’s</w:t>
      </w:r>
      <w:r>
        <w:rPr>
          <w:spacing w:val="-5"/>
          <w:sz w:val="22"/>
        </w:rPr>
        <w:t> </w:t>
      </w:r>
      <w:r>
        <w:rPr>
          <w:sz w:val="22"/>
        </w:rPr>
        <w:t>Identity</w:t>
      </w:r>
      <w:r>
        <w:rPr>
          <w:spacing w:val="-5"/>
          <w:sz w:val="22"/>
        </w:rPr>
        <w:t> </w:t>
      </w:r>
      <w:r>
        <w:rPr>
          <w:sz w:val="22"/>
        </w:rPr>
        <w:t>Data</w:t>
      </w:r>
      <w:r>
        <w:rPr>
          <w:spacing w:val="-6"/>
          <w:sz w:val="22"/>
        </w:rPr>
        <w:t> </w:t>
      </w:r>
      <w:r>
        <w:rPr>
          <w:sz w:val="22"/>
        </w:rPr>
        <w:t>shall</w:t>
      </w:r>
      <w:r>
        <w:rPr>
          <w:spacing w:val="-5"/>
          <w:sz w:val="22"/>
        </w:rPr>
        <w:t> </w:t>
      </w:r>
      <w:r>
        <w:rPr>
          <w:sz w:val="22"/>
        </w:rPr>
        <w:t>be</w:t>
      </w:r>
      <w:r>
        <w:rPr>
          <w:spacing w:val="-5"/>
          <w:sz w:val="22"/>
        </w:rPr>
        <w:t> </w:t>
      </w:r>
      <w:r>
        <w:rPr>
          <w:sz w:val="22"/>
        </w:rPr>
        <w:t>portable</w:t>
      </w:r>
      <w:r>
        <w:rPr>
          <w:spacing w:val="-5"/>
          <w:sz w:val="22"/>
        </w:rPr>
        <w:t> </w:t>
      </w:r>
      <w:r>
        <w:rPr>
          <w:sz w:val="22"/>
        </w:rPr>
        <w:t>as</w:t>
      </w:r>
      <w:r>
        <w:rPr>
          <w:spacing w:val="-6"/>
          <w:sz w:val="22"/>
        </w:rPr>
        <w:t> </w:t>
      </w:r>
      <w:r>
        <w:rPr>
          <w:sz w:val="22"/>
        </w:rPr>
        <w:t>determined</w:t>
      </w:r>
      <w:r>
        <w:rPr>
          <w:spacing w:val="-5"/>
          <w:sz w:val="22"/>
        </w:rPr>
        <w:t> </w:t>
      </w:r>
      <w:r>
        <w:rPr>
          <w:sz w:val="22"/>
        </w:rPr>
        <w:t>by</w:t>
      </w:r>
      <w:r>
        <w:rPr>
          <w:spacing w:val="-5"/>
          <w:sz w:val="22"/>
        </w:rPr>
        <w:t> </w:t>
      </w:r>
      <w:r>
        <w:rPr>
          <w:sz w:val="22"/>
        </w:rPr>
        <w:t>the</w:t>
      </w:r>
      <w:r>
        <w:rPr>
          <w:spacing w:val="-5"/>
          <w:sz w:val="22"/>
        </w:rPr>
        <w:t> </w:t>
      </w:r>
      <w:r>
        <w:rPr>
          <w:sz w:val="22"/>
        </w:rPr>
        <w:t>Identity</w:t>
      </w:r>
      <w:r>
        <w:rPr>
          <w:spacing w:val="-6"/>
          <w:sz w:val="22"/>
        </w:rPr>
        <w:t> </w:t>
      </w:r>
      <w:r>
        <w:rPr>
          <w:sz w:val="22"/>
        </w:rPr>
        <w:t>Owner and enabled via Open</w:t>
      </w:r>
      <w:r>
        <w:rPr>
          <w:spacing w:val="-5"/>
          <w:sz w:val="22"/>
        </w:rPr>
        <w:t> </w:t>
      </w:r>
      <w:r>
        <w:rPr>
          <w:sz w:val="22"/>
        </w:rPr>
        <w:t>Standards.</w:t>
      </w:r>
    </w:p>
    <w:p>
      <w:pPr>
        <w:pStyle w:val="ListParagraph"/>
        <w:numPr>
          <w:ilvl w:val="2"/>
          <w:numId w:val="4"/>
        </w:numPr>
        <w:tabs>
          <w:tab w:pos="820" w:val="left" w:leader="none"/>
        </w:tabs>
        <w:spacing w:line="251" w:lineRule="exact" w:before="0" w:after="0"/>
        <w:ind w:left="820" w:right="0" w:hanging="360"/>
        <w:jc w:val="left"/>
        <w:rPr>
          <w:sz w:val="22"/>
        </w:rPr>
      </w:pPr>
      <w:r>
        <w:rPr>
          <w:sz w:val="22"/>
        </w:rPr>
        <w:t>An Identity Owner alone shall have the right to Delegate control of these</w:t>
      </w:r>
      <w:r>
        <w:rPr>
          <w:spacing w:val="-41"/>
          <w:sz w:val="22"/>
        </w:rPr>
        <w:t> </w:t>
      </w:r>
      <w:r>
        <w:rPr>
          <w:sz w:val="22"/>
        </w:rPr>
        <w:t>functions.</w:t>
      </w:r>
    </w:p>
    <w:p>
      <w:pPr>
        <w:pStyle w:val="BodyText"/>
        <w:rPr>
          <w:sz w:val="24"/>
        </w:rPr>
      </w:pPr>
    </w:p>
    <w:p>
      <w:pPr>
        <w:pStyle w:val="Heading2"/>
        <w:numPr>
          <w:ilvl w:val="1"/>
          <w:numId w:val="4"/>
        </w:numPr>
        <w:tabs>
          <w:tab w:pos="567" w:val="left" w:leader="none"/>
        </w:tabs>
        <w:spacing w:line="240" w:lineRule="auto" w:before="150" w:after="0"/>
        <w:ind w:left="566" w:right="0" w:hanging="467"/>
        <w:jc w:val="left"/>
      </w:pPr>
      <w:r>
        <w:rPr/>
        <w:t>Guardianship</w:t>
      </w:r>
    </w:p>
    <w:p>
      <w:pPr>
        <w:pStyle w:val="BodyText"/>
        <w:spacing w:line="285" w:lineRule="auto" w:before="139"/>
        <w:ind w:left="100" w:right="173"/>
      </w:pPr>
      <w:r>
        <w:rPr/>
        <w:t>An Individual who does not have the capability to directly control that Individual’s Identity Data (a Dependent) shall have the right to appoint another Identity Owner who has that capability (an Independent or an Organization) to serve as the owner’s Guardian. If a Dependent does not have the capability to directly appoint a Guardian, the Dependent shall still have the right to have a Guardian appointed to act on the Dependent’s behalf. A Dependent has the right to become an Independent by claiming full control of the Dependent’s Identity Data. A Guardian has the obligation to promptly assist in this process provided the Dependent can demonstrate that the Dependent has the necessary capabilities. Guardianship shall not be confused with Delegation</w:t>
      </w:r>
      <w:r>
        <w:rPr>
          <w:spacing w:val="-8"/>
        </w:rPr>
        <w:t> </w:t>
      </w:r>
      <w:r>
        <w:rPr/>
        <w:t>or</w:t>
      </w:r>
      <w:r>
        <w:rPr>
          <w:spacing w:val="-7"/>
        </w:rPr>
        <w:t> </w:t>
      </w:r>
      <w:r>
        <w:rPr/>
        <w:t>Impersonation.</w:t>
      </w:r>
      <w:r>
        <w:rPr>
          <w:spacing w:val="-7"/>
        </w:rPr>
        <w:t> </w:t>
      </w:r>
      <w:r>
        <w:rPr/>
        <w:t>Guardianship</w:t>
      </w:r>
      <w:r>
        <w:rPr>
          <w:spacing w:val="-7"/>
        </w:rPr>
        <w:t> </w:t>
      </w:r>
      <w:r>
        <w:rPr/>
        <w:t>under</w:t>
      </w:r>
      <w:r>
        <w:rPr>
          <w:spacing w:val="-7"/>
        </w:rPr>
        <w:t> </w:t>
      </w:r>
      <w:r>
        <w:rPr/>
        <w:t>the</w:t>
      </w:r>
      <w:r>
        <w:rPr>
          <w:spacing w:val="-7"/>
        </w:rPr>
        <w:t> </w:t>
      </w:r>
      <w:r>
        <w:rPr/>
        <w:t>Sovrin</w:t>
      </w:r>
      <w:r>
        <w:rPr>
          <w:spacing w:val="-7"/>
        </w:rPr>
        <w:t> </w:t>
      </w:r>
      <w:r>
        <w:rPr/>
        <w:t>Governance</w:t>
      </w:r>
      <w:r>
        <w:rPr>
          <w:spacing w:val="-7"/>
        </w:rPr>
        <w:t> </w:t>
      </w:r>
      <w:r>
        <w:rPr/>
        <w:t>Framework</w:t>
      </w:r>
      <w:r>
        <w:rPr>
          <w:spacing w:val="-7"/>
        </w:rPr>
        <w:t> </w:t>
      </w:r>
      <w:r>
        <w:rPr/>
        <w:t>should</w:t>
      </w:r>
      <w:r>
        <w:rPr>
          <w:spacing w:val="-7"/>
        </w:rPr>
        <w:t> </w:t>
      </w:r>
      <w:r>
        <w:rPr/>
        <w:t>be mapped</w:t>
      </w:r>
      <w:r>
        <w:rPr>
          <w:spacing w:val="-5"/>
        </w:rPr>
        <w:t> </w:t>
      </w:r>
      <w:r>
        <w:rPr/>
        <w:t>in</w:t>
      </w:r>
      <w:r>
        <w:rPr>
          <w:spacing w:val="-5"/>
        </w:rPr>
        <w:t> </w:t>
      </w:r>
      <w:r>
        <w:rPr/>
        <w:t>the</w:t>
      </w:r>
      <w:r>
        <w:rPr>
          <w:spacing w:val="-5"/>
        </w:rPr>
        <w:t> </w:t>
      </w:r>
      <w:r>
        <w:rPr/>
        <w:t>proper</w:t>
      </w:r>
      <w:r>
        <w:rPr>
          <w:spacing w:val="-5"/>
        </w:rPr>
        <w:t> </w:t>
      </w:r>
      <w:r>
        <w:rPr/>
        <w:t>contexts</w:t>
      </w:r>
      <w:r>
        <w:rPr>
          <w:spacing w:val="-5"/>
        </w:rPr>
        <w:t> </w:t>
      </w:r>
      <w:r>
        <w:rPr/>
        <w:t>to</w:t>
      </w:r>
      <w:r>
        <w:rPr>
          <w:spacing w:val="-5"/>
        </w:rPr>
        <w:t> </w:t>
      </w:r>
      <w:r>
        <w:rPr/>
        <w:t>various</w:t>
      </w:r>
      <w:r>
        <w:rPr>
          <w:spacing w:val="-5"/>
        </w:rPr>
        <w:t> </w:t>
      </w:r>
      <w:r>
        <w:rPr/>
        <w:t>legal</w:t>
      </w:r>
      <w:r>
        <w:rPr>
          <w:spacing w:val="-5"/>
        </w:rPr>
        <w:t> </w:t>
      </w:r>
      <w:r>
        <w:rPr/>
        <w:t>constructs,</w:t>
      </w:r>
      <w:r>
        <w:rPr>
          <w:spacing w:val="-5"/>
        </w:rPr>
        <w:t> </w:t>
      </w:r>
      <w:r>
        <w:rPr/>
        <w:t>including</w:t>
      </w:r>
      <w:r>
        <w:rPr>
          <w:spacing w:val="-5"/>
        </w:rPr>
        <w:t> </w:t>
      </w:r>
      <w:hyperlink r:id="rId14">
        <w:r>
          <w:rPr>
            <w:color w:val="1154CC"/>
            <w:u w:val="single" w:color="1154CC"/>
          </w:rPr>
          <w:t>legal</w:t>
        </w:r>
        <w:r>
          <w:rPr>
            <w:color w:val="1154CC"/>
            <w:spacing w:val="-5"/>
            <w:u w:val="single" w:color="1154CC"/>
          </w:rPr>
          <w:t> </w:t>
        </w:r>
        <w:r>
          <w:rPr>
            <w:color w:val="1154CC"/>
            <w:u w:val="single" w:color="1154CC"/>
          </w:rPr>
          <w:t>guardianship</w:t>
        </w:r>
      </w:hyperlink>
      <w:r>
        <w:rPr/>
        <w:t>,</w:t>
      </w:r>
      <w:r>
        <w:rPr>
          <w:spacing w:val="-5"/>
        </w:rPr>
        <w:t> </w:t>
      </w:r>
      <w:hyperlink r:id="rId15">
        <w:r>
          <w:rPr>
            <w:color w:val="1154CC"/>
            <w:u w:val="single" w:color="1154CC"/>
          </w:rPr>
          <w:t>power</w:t>
        </w:r>
      </w:hyperlink>
    </w:p>
    <w:p>
      <w:pPr>
        <w:pStyle w:val="BodyText"/>
        <w:spacing w:line="243" w:lineRule="exact"/>
        <w:ind w:left="100"/>
      </w:pPr>
      <w:hyperlink r:id="rId15">
        <w:r>
          <w:rPr>
            <w:rFonts w:ascii="Times New Roman"/>
            <w:color w:val="1154CC"/>
            <w:spacing w:val="-55"/>
            <w:u w:val="single" w:color="1154CC"/>
          </w:rPr>
          <w:t> </w:t>
        </w:r>
        <w:r>
          <w:rPr>
            <w:color w:val="1154CC"/>
            <w:u w:val="single" w:color="1154CC"/>
          </w:rPr>
          <w:t>of</w:t>
        </w:r>
        <w:r>
          <w:rPr>
            <w:color w:val="1154CC"/>
            <w:spacing w:val="-7"/>
            <w:u w:val="single" w:color="1154CC"/>
          </w:rPr>
          <w:t> </w:t>
        </w:r>
        <w:r>
          <w:rPr>
            <w:color w:val="1154CC"/>
            <w:u w:val="single" w:color="1154CC"/>
          </w:rPr>
          <w:t>attorney</w:t>
        </w:r>
      </w:hyperlink>
      <w:r>
        <w:rPr/>
        <w:t>,</w:t>
      </w:r>
      <w:hyperlink r:id="rId16">
        <w:r>
          <w:rPr>
            <w:color w:val="1154CC"/>
            <w:spacing w:val="-7"/>
            <w:u w:val="single" w:color="1154CC"/>
          </w:rPr>
          <w:t> </w:t>
        </w:r>
        <w:r>
          <w:rPr>
            <w:color w:val="1154CC"/>
            <w:u w:val="single" w:color="1154CC"/>
          </w:rPr>
          <w:t>conservatorship</w:t>
        </w:r>
      </w:hyperlink>
      <w:r>
        <w:rPr/>
        <w:t>,</w:t>
      </w:r>
      <w:hyperlink r:id="rId17">
        <w:r>
          <w:rPr>
            <w:color w:val="1154CC"/>
            <w:spacing w:val="-7"/>
            <w:u w:val="single" w:color="1154CC"/>
          </w:rPr>
          <w:t> </w:t>
        </w:r>
        <w:r>
          <w:rPr>
            <w:color w:val="1154CC"/>
            <w:u w:val="single" w:color="1154CC"/>
          </w:rPr>
          <w:t>living</w:t>
        </w:r>
        <w:r>
          <w:rPr>
            <w:color w:val="1154CC"/>
            <w:spacing w:val="-6"/>
            <w:u w:val="single" w:color="1154CC"/>
          </w:rPr>
          <w:t> </w:t>
        </w:r>
        <w:r>
          <w:rPr>
            <w:color w:val="1154CC"/>
            <w:u w:val="single" w:color="1154CC"/>
          </w:rPr>
          <w:t>trusts</w:t>
        </w:r>
      </w:hyperlink>
      <w:r>
        <w:rPr/>
        <w:t>,</w:t>
      </w:r>
      <w:r>
        <w:rPr>
          <w:spacing w:val="-7"/>
        </w:rPr>
        <w:t> </w:t>
      </w:r>
      <w:r>
        <w:rPr/>
        <w:t>and</w:t>
      </w:r>
      <w:r>
        <w:rPr>
          <w:spacing w:val="-7"/>
        </w:rPr>
        <w:t> </w:t>
      </w:r>
      <w:r>
        <w:rPr/>
        <w:t>so</w:t>
      </w:r>
      <w:r>
        <w:rPr>
          <w:spacing w:val="-6"/>
        </w:rPr>
        <w:t> </w:t>
      </w:r>
      <w:r>
        <w:rPr/>
        <w:t>on.</w:t>
      </w:r>
    </w:p>
    <w:p>
      <w:pPr>
        <w:pStyle w:val="BodyText"/>
        <w:rPr>
          <w:sz w:val="24"/>
        </w:rPr>
      </w:pPr>
    </w:p>
    <w:p>
      <w:pPr>
        <w:pStyle w:val="Heading2"/>
        <w:numPr>
          <w:ilvl w:val="1"/>
          <w:numId w:val="4"/>
        </w:numPr>
        <w:tabs>
          <w:tab w:pos="567" w:val="left" w:leader="none"/>
        </w:tabs>
        <w:spacing w:line="240" w:lineRule="auto" w:before="150" w:after="0"/>
        <w:ind w:left="566" w:right="0" w:hanging="467"/>
        <w:jc w:val="left"/>
      </w:pPr>
      <w:r>
        <w:rPr/>
        <w:t>Openness and</w:t>
      </w:r>
      <w:r>
        <w:rPr>
          <w:spacing w:val="-26"/>
        </w:rPr>
        <w:t> </w:t>
      </w:r>
      <w:r>
        <w:rPr/>
        <w:t>Interoperability</w:t>
      </w:r>
    </w:p>
    <w:p>
      <w:pPr>
        <w:pStyle w:val="BodyText"/>
        <w:spacing w:line="285" w:lineRule="auto" w:before="139"/>
        <w:ind w:left="100" w:right="123"/>
      </w:pPr>
      <w:r>
        <w:rPr/>
        <w:t>Sovrin Infrastructure shall use Open Standards and avoid mechanisms that would prevent Identity Owners from having interoperability or portability of their Identity Data both within the Sovrin Network and with other networks and systems.</w:t>
      </w:r>
    </w:p>
    <w:p>
      <w:pPr>
        <w:pStyle w:val="BodyText"/>
        <w:spacing w:before="8"/>
        <w:rPr>
          <w:sz w:val="32"/>
        </w:rPr>
      </w:pPr>
    </w:p>
    <w:p>
      <w:pPr>
        <w:pStyle w:val="Heading2"/>
        <w:numPr>
          <w:ilvl w:val="1"/>
          <w:numId w:val="4"/>
        </w:numPr>
        <w:tabs>
          <w:tab w:pos="567" w:val="left" w:leader="none"/>
        </w:tabs>
        <w:spacing w:line="240" w:lineRule="auto" w:before="0" w:after="0"/>
        <w:ind w:left="566" w:right="0" w:hanging="467"/>
        <w:jc w:val="left"/>
      </w:pPr>
      <w:r>
        <w:rPr/>
        <w:t>Accountability</w:t>
      </w:r>
    </w:p>
    <w:p>
      <w:pPr>
        <w:pStyle w:val="BodyText"/>
        <w:spacing w:line="285" w:lineRule="auto" w:before="139"/>
        <w:ind w:left="100"/>
      </w:pPr>
      <w:r>
        <w:rPr/>
        <w:t>Identity Owners shall be accountable to each other for conformance to the purpose, principles, and policies of the Sovrin Governance Framework. All Sovrin Entities shall be responsible for,</w:t>
      </w:r>
    </w:p>
    <w:p>
      <w:pPr>
        <w:spacing w:after="0" w:line="285" w:lineRule="auto"/>
        <w:sectPr>
          <w:pgSz w:w="12240" w:h="15840"/>
          <w:pgMar w:header="0" w:footer="1121" w:top="1500" w:bottom="1320" w:left="1340" w:right="1320"/>
        </w:sectPr>
      </w:pPr>
    </w:p>
    <w:p>
      <w:pPr>
        <w:pStyle w:val="BodyText"/>
        <w:spacing w:line="285" w:lineRule="auto" w:before="63"/>
        <w:ind w:left="100" w:right="173"/>
      </w:pPr>
      <w:r>
        <w:rPr/>
        <w:t>and be able to demonstrate compliance with any other requirements of applicable law. Nothing in the Sovrin Governance Framework shall require a Sovrin Entity to breach applicable law in order for it to perform its obligations under the Sovrin Governance Framework.</w:t>
      </w:r>
    </w:p>
    <w:p>
      <w:pPr>
        <w:pStyle w:val="BodyText"/>
        <w:spacing w:before="8"/>
        <w:rPr>
          <w:sz w:val="32"/>
        </w:rPr>
      </w:pPr>
    </w:p>
    <w:p>
      <w:pPr>
        <w:pStyle w:val="Heading2"/>
        <w:numPr>
          <w:ilvl w:val="1"/>
          <w:numId w:val="4"/>
        </w:numPr>
        <w:tabs>
          <w:tab w:pos="567" w:val="left" w:leader="none"/>
        </w:tabs>
        <w:spacing w:line="240" w:lineRule="auto" w:before="0" w:after="0"/>
        <w:ind w:left="566" w:right="0" w:hanging="467"/>
        <w:jc w:val="left"/>
      </w:pPr>
      <w:r>
        <w:rPr/>
        <w:t>Sustainability</w:t>
      </w:r>
    </w:p>
    <w:p>
      <w:pPr>
        <w:pStyle w:val="BodyText"/>
        <w:spacing w:line="285" w:lineRule="auto" w:before="139"/>
        <w:ind w:left="100" w:right="123"/>
      </w:pPr>
      <w:r>
        <w:rPr/>
        <w:t>Sovrin Infrastructure shall be designed and operated to be technically, economically, socially, and environmentally sustainable for the long term.</w:t>
      </w:r>
    </w:p>
    <w:p>
      <w:pPr>
        <w:pStyle w:val="BodyText"/>
        <w:spacing w:before="9"/>
        <w:rPr>
          <w:sz w:val="32"/>
        </w:rPr>
      </w:pPr>
    </w:p>
    <w:p>
      <w:pPr>
        <w:pStyle w:val="Heading2"/>
        <w:numPr>
          <w:ilvl w:val="1"/>
          <w:numId w:val="4"/>
        </w:numPr>
        <w:tabs>
          <w:tab w:pos="567" w:val="left" w:leader="none"/>
        </w:tabs>
        <w:spacing w:line="240" w:lineRule="auto" w:before="0" w:after="0"/>
        <w:ind w:left="566" w:right="0" w:hanging="467"/>
        <w:jc w:val="left"/>
      </w:pPr>
      <w:r>
        <w:rPr/>
        <w:t>Transparency</w:t>
      </w:r>
    </w:p>
    <w:p>
      <w:pPr>
        <w:pStyle w:val="BodyText"/>
        <w:spacing w:line="285" w:lineRule="auto" w:before="139"/>
        <w:ind w:left="100"/>
      </w:pPr>
      <w:r>
        <w:rPr/>
        <w:t>The Sovrin Foundation shall practice Open Governance, and the Sovrin Foundation and the Stewards in their Sovrin Ledger Roles shall operate with full openness and transparency to the greatest extent feasible consistent with the principles herein, including the proceedings of the Sovrin Board of Trustees and all Sovrin Governing Bodies, the development and distribution of Sovrin Open Source Code, the qualification and operation of Stewards, and any revisions to the Sovrin Governance Framework.</w:t>
      </w:r>
    </w:p>
    <w:p>
      <w:pPr>
        <w:pStyle w:val="BodyText"/>
        <w:spacing w:before="5"/>
        <w:rPr>
          <w:sz w:val="32"/>
        </w:rPr>
      </w:pPr>
    </w:p>
    <w:p>
      <w:pPr>
        <w:pStyle w:val="Heading2"/>
        <w:numPr>
          <w:ilvl w:val="1"/>
          <w:numId w:val="4"/>
        </w:numPr>
        <w:tabs>
          <w:tab w:pos="567" w:val="left" w:leader="none"/>
        </w:tabs>
        <w:spacing w:line="240" w:lineRule="auto" w:before="0" w:after="0"/>
        <w:ind w:left="566" w:right="0" w:hanging="467"/>
        <w:jc w:val="left"/>
      </w:pPr>
      <w:r>
        <w:rPr/>
        <w:t>Collective Best</w:t>
      </w:r>
      <w:r>
        <w:rPr>
          <w:spacing w:val="-3"/>
        </w:rPr>
        <w:t> </w:t>
      </w:r>
      <w:r>
        <w:rPr/>
        <w:t>Interest</w:t>
      </w:r>
    </w:p>
    <w:p>
      <w:pPr>
        <w:spacing w:line="285" w:lineRule="auto" w:before="139"/>
        <w:ind w:left="100" w:right="137" w:firstLine="0"/>
        <w:jc w:val="left"/>
        <w:rPr>
          <w:i/>
          <w:sz w:val="22"/>
        </w:rPr>
      </w:pPr>
      <w:r>
        <w:rPr>
          <w:sz w:val="22"/>
        </w:rPr>
        <w:t>The Sovrin Foundation shall act in the collective best interests of all Identity Owners and shall not</w:t>
      </w:r>
      <w:r>
        <w:rPr>
          <w:spacing w:val="-5"/>
          <w:sz w:val="22"/>
        </w:rPr>
        <w:t> </w:t>
      </w:r>
      <w:r>
        <w:rPr>
          <w:sz w:val="22"/>
        </w:rPr>
        <w:t>favor</w:t>
      </w:r>
      <w:r>
        <w:rPr>
          <w:spacing w:val="-5"/>
          <w:sz w:val="22"/>
        </w:rPr>
        <w:t> </w:t>
      </w:r>
      <w:r>
        <w:rPr>
          <w:sz w:val="22"/>
        </w:rPr>
        <w:t>the</w:t>
      </w:r>
      <w:r>
        <w:rPr>
          <w:spacing w:val="-5"/>
          <w:sz w:val="22"/>
        </w:rPr>
        <w:t> </w:t>
      </w:r>
      <w:r>
        <w:rPr>
          <w:sz w:val="22"/>
        </w:rPr>
        <w:t>interests</w:t>
      </w:r>
      <w:r>
        <w:rPr>
          <w:spacing w:val="-5"/>
          <w:sz w:val="22"/>
        </w:rPr>
        <w:t> </w:t>
      </w:r>
      <w:r>
        <w:rPr>
          <w:sz w:val="22"/>
        </w:rPr>
        <w:t>of</w:t>
      </w:r>
      <w:r>
        <w:rPr>
          <w:spacing w:val="-5"/>
          <w:sz w:val="22"/>
        </w:rPr>
        <w:t> </w:t>
      </w:r>
      <w:r>
        <w:rPr>
          <w:sz w:val="22"/>
        </w:rPr>
        <w:t>any</w:t>
      </w:r>
      <w:r>
        <w:rPr>
          <w:spacing w:val="-4"/>
          <w:sz w:val="22"/>
        </w:rPr>
        <w:t> </w:t>
      </w:r>
      <w:r>
        <w:rPr>
          <w:sz w:val="22"/>
        </w:rPr>
        <w:t>single</w:t>
      </w:r>
      <w:r>
        <w:rPr>
          <w:spacing w:val="-5"/>
          <w:sz w:val="22"/>
        </w:rPr>
        <w:t> </w:t>
      </w:r>
      <w:r>
        <w:rPr>
          <w:sz w:val="22"/>
        </w:rPr>
        <w:t>Identity</w:t>
      </w:r>
      <w:r>
        <w:rPr>
          <w:spacing w:val="-5"/>
          <w:sz w:val="22"/>
        </w:rPr>
        <w:t> </w:t>
      </w:r>
      <w:r>
        <w:rPr>
          <w:sz w:val="22"/>
        </w:rPr>
        <w:t>Owner</w:t>
      </w:r>
      <w:r>
        <w:rPr>
          <w:spacing w:val="-5"/>
          <w:sz w:val="22"/>
        </w:rPr>
        <w:t> </w:t>
      </w:r>
      <w:r>
        <w:rPr>
          <w:sz w:val="22"/>
        </w:rPr>
        <w:t>or</w:t>
      </w:r>
      <w:r>
        <w:rPr>
          <w:spacing w:val="-5"/>
          <w:sz w:val="22"/>
        </w:rPr>
        <w:t> </w:t>
      </w:r>
      <w:r>
        <w:rPr>
          <w:sz w:val="22"/>
        </w:rPr>
        <w:t>group</w:t>
      </w:r>
      <w:r>
        <w:rPr>
          <w:spacing w:val="-4"/>
          <w:sz w:val="22"/>
        </w:rPr>
        <w:t> </w:t>
      </w:r>
      <w:r>
        <w:rPr>
          <w:sz w:val="22"/>
        </w:rPr>
        <w:t>of</w:t>
      </w:r>
      <w:r>
        <w:rPr>
          <w:spacing w:val="-5"/>
          <w:sz w:val="22"/>
        </w:rPr>
        <w:t> </w:t>
      </w:r>
      <w:r>
        <w:rPr>
          <w:sz w:val="22"/>
        </w:rPr>
        <w:t>Identity</w:t>
      </w:r>
      <w:r>
        <w:rPr>
          <w:spacing w:val="-5"/>
          <w:sz w:val="22"/>
        </w:rPr>
        <w:t> </w:t>
      </w:r>
      <w:r>
        <w:rPr>
          <w:sz w:val="22"/>
        </w:rPr>
        <w:t>Owners</w:t>
      </w:r>
      <w:r>
        <w:rPr>
          <w:spacing w:val="-5"/>
          <w:sz w:val="22"/>
        </w:rPr>
        <w:t> </w:t>
      </w:r>
      <w:r>
        <w:rPr>
          <w:sz w:val="22"/>
        </w:rPr>
        <w:t>over</w:t>
      </w:r>
      <w:r>
        <w:rPr>
          <w:spacing w:val="-5"/>
          <w:sz w:val="22"/>
        </w:rPr>
        <w:t> </w:t>
      </w:r>
      <w:r>
        <w:rPr>
          <w:sz w:val="22"/>
        </w:rPr>
        <w:t>the</w:t>
      </w:r>
      <w:r>
        <w:rPr>
          <w:spacing w:val="-5"/>
          <w:sz w:val="22"/>
        </w:rPr>
        <w:t> </w:t>
      </w:r>
      <w:r>
        <w:rPr>
          <w:sz w:val="22"/>
        </w:rPr>
        <w:t>interests of the Sovrin Community as a whole. </w:t>
      </w:r>
      <w:r>
        <w:rPr>
          <w:i/>
          <w:sz w:val="22"/>
        </w:rPr>
        <w:t>Note that at present the Sovrin Governance Framework </w:t>
      </w:r>
      <w:r>
        <w:rPr>
          <w:i/>
          <w:sz w:val="22"/>
        </w:rPr>
        <w:t>has no self-enforcing distributed mechanism that neutralises differences of interest among different stakeholders participating in the network, therefore this is the responsibility of the Sovrin Board of Trustees. Future versions of the Sovrin Governance Framework shall aim to provide such</w:t>
      </w:r>
      <w:r>
        <w:rPr>
          <w:i/>
          <w:spacing w:val="-3"/>
          <w:sz w:val="22"/>
        </w:rPr>
        <w:t> </w:t>
      </w:r>
      <w:r>
        <w:rPr>
          <w:i/>
          <w:sz w:val="22"/>
        </w:rPr>
        <w:t>mechanisms.</w:t>
      </w:r>
    </w:p>
    <w:p>
      <w:pPr>
        <w:pStyle w:val="BodyText"/>
        <w:spacing w:before="3"/>
        <w:rPr>
          <w:i/>
          <w:sz w:val="32"/>
        </w:rPr>
      </w:pPr>
    </w:p>
    <w:p>
      <w:pPr>
        <w:pStyle w:val="Heading2"/>
        <w:numPr>
          <w:ilvl w:val="1"/>
          <w:numId w:val="4"/>
        </w:numPr>
        <w:tabs>
          <w:tab w:pos="567" w:val="left" w:leader="none"/>
        </w:tabs>
        <w:spacing w:line="240" w:lineRule="auto" w:before="0" w:after="0"/>
        <w:ind w:left="566" w:right="0" w:hanging="467"/>
        <w:jc w:val="left"/>
      </w:pPr>
      <w:r>
        <w:rPr/>
        <w:t>Decentralization by</w:t>
      </w:r>
      <w:r>
        <w:rPr>
          <w:spacing w:val="-3"/>
        </w:rPr>
        <w:t> </w:t>
      </w:r>
      <w:r>
        <w:rPr/>
        <w:t>Design</w:t>
      </w:r>
    </w:p>
    <w:p>
      <w:pPr>
        <w:pStyle w:val="BodyText"/>
        <w:spacing w:before="9"/>
        <w:rPr>
          <w:b/>
          <w:sz w:val="28"/>
        </w:rPr>
      </w:pPr>
    </w:p>
    <w:p>
      <w:pPr>
        <w:pStyle w:val="Heading3"/>
        <w:numPr>
          <w:ilvl w:val="2"/>
          <w:numId w:val="5"/>
        </w:numPr>
        <w:tabs>
          <w:tab w:pos="701" w:val="left" w:leader="none"/>
        </w:tabs>
        <w:spacing w:line="240" w:lineRule="auto" w:before="0" w:after="0"/>
        <w:ind w:left="700" w:right="0" w:hanging="601"/>
        <w:jc w:val="left"/>
      </w:pPr>
      <w:r>
        <w:rPr>
          <w:color w:val="666666"/>
        </w:rPr>
        <w:t>General</w:t>
      </w:r>
    </w:p>
    <w:p>
      <w:pPr>
        <w:pStyle w:val="BodyText"/>
        <w:spacing w:line="285" w:lineRule="auto" w:before="133"/>
        <w:ind w:left="100" w:right="123"/>
      </w:pPr>
      <w:r>
        <w:rPr/>
        <w:t>Sovrin Infrastructure shall be </w:t>
      </w:r>
      <w:hyperlink r:id="rId18">
        <w:r>
          <w:rPr>
            <w:color w:val="1154CC"/>
            <w:u w:val="single" w:color="1154CC"/>
          </w:rPr>
          <w:t>decentralized</w:t>
        </w:r>
        <w:r>
          <w:rPr>
            <w:color w:val="1154CC"/>
          </w:rPr>
          <w:t> </w:t>
        </w:r>
      </w:hyperlink>
      <w:r>
        <w:rPr/>
        <w:t>to the greatest extent possible consistent with the other principles herein. As the business, legal, and technical limitations of decentralization may change over time, the Sovrin Foundation shall continuously examine all points of control, decision, and governance to seek ongoing conformance with this principle.</w:t>
      </w:r>
    </w:p>
    <w:p>
      <w:pPr>
        <w:pStyle w:val="BodyText"/>
        <w:spacing w:before="4"/>
        <w:rPr>
          <w:sz w:val="25"/>
        </w:rPr>
      </w:pPr>
    </w:p>
    <w:p>
      <w:pPr>
        <w:pStyle w:val="Heading3"/>
        <w:numPr>
          <w:ilvl w:val="2"/>
          <w:numId w:val="5"/>
        </w:numPr>
        <w:tabs>
          <w:tab w:pos="701" w:val="left" w:leader="none"/>
        </w:tabs>
        <w:spacing w:line="240" w:lineRule="auto" w:before="0" w:after="0"/>
        <w:ind w:left="700" w:right="0" w:hanging="601"/>
        <w:jc w:val="left"/>
      </w:pPr>
      <w:r>
        <w:rPr>
          <w:color w:val="666666"/>
        </w:rPr>
        <w:t>Diffuse Trust</w:t>
      </w:r>
    </w:p>
    <w:p>
      <w:pPr>
        <w:pStyle w:val="BodyText"/>
        <w:spacing w:line="285" w:lineRule="auto" w:before="133"/>
        <w:ind w:left="100"/>
      </w:pPr>
      <w:r>
        <w:rPr/>
        <w:t>Sovrin Infrastructure shall not concentrate power in any single Individual, Organization, Jurisdiction, Industry Sector, or other special interest to the detriment of the Network as a whole. </w:t>
      </w:r>
      <w:r>
        <w:rPr>
          <w:i/>
        </w:rPr>
        <w:t>Diffuse Trust </w:t>
      </w:r>
      <w:r>
        <w:rPr/>
        <w:t>shall take into account all forms of diversity among Identity Owners.</w:t>
      </w:r>
    </w:p>
    <w:p>
      <w:pPr>
        <w:pStyle w:val="BodyText"/>
        <w:spacing w:before="6"/>
        <w:rPr>
          <w:sz w:val="25"/>
        </w:rPr>
      </w:pPr>
    </w:p>
    <w:p>
      <w:pPr>
        <w:pStyle w:val="Heading3"/>
        <w:numPr>
          <w:ilvl w:val="2"/>
          <w:numId w:val="5"/>
        </w:numPr>
        <w:tabs>
          <w:tab w:pos="701" w:val="left" w:leader="none"/>
        </w:tabs>
        <w:spacing w:line="240" w:lineRule="auto" w:before="0" w:after="0"/>
        <w:ind w:left="700" w:right="0" w:hanging="601"/>
        <w:jc w:val="left"/>
      </w:pPr>
      <w:r>
        <w:rPr>
          <w:color w:val="666666"/>
        </w:rPr>
        <w:t>Web of Trust</w:t>
      </w:r>
    </w:p>
    <w:p>
      <w:pPr>
        <w:spacing w:after="0" w:line="240" w:lineRule="auto"/>
        <w:jc w:val="left"/>
        <w:sectPr>
          <w:pgSz w:w="12240" w:h="15840"/>
          <w:pgMar w:header="0" w:footer="1121" w:top="1380" w:bottom="1320" w:left="1340" w:right="1320"/>
        </w:sectPr>
      </w:pPr>
    </w:p>
    <w:p>
      <w:pPr>
        <w:pStyle w:val="BodyText"/>
        <w:spacing w:line="285" w:lineRule="auto" w:before="63"/>
        <w:ind w:left="100" w:right="173"/>
      </w:pPr>
      <w:r>
        <w:rPr/>
        <w:t>Sovrin Infrastructure shall be designed to not favor any single root of trust, but empower any Sovrin Entity to serve as a root of trust and enable all Sovrin Entities to participate in any number of interwoven Trust Communities.</w:t>
      </w:r>
    </w:p>
    <w:p>
      <w:pPr>
        <w:pStyle w:val="BodyText"/>
        <w:spacing w:before="6"/>
        <w:rPr>
          <w:sz w:val="25"/>
        </w:rPr>
      </w:pPr>
    </w:p>
    <w:p>
      <w:pPr>
        <w:pStyle w:val="Heading3"/>
        <w:numPr>
          <w:ilvl w:val="2"/>
          <w:numId w:val="5"/>
        </w:numPr>
        <w:tabs>
          <w:tab w:pos="701" w:val="left" w:leader="none"/>
        </w:tabs>
        <w:spacing w:line="240" w:lineRule="auto" w:before="0" w:after="0"/>
        <w:ind w:left="700" w:right="0" w:hanging="601"/>
        <w:jc w:val="left"/>
      </w:pPr>
      <w:r>
        <w:rPr>
          <w:color w:val="666666"/>
        </w:rPr>
        <w:t>Censorship Resistance</w:t>
      </w:r>
    </w:p>
    <w:p>
      <w:pPr>
        <w:pStyle w:val="BodyText"/>
        <w:spacing w:line="285" w:lineRule="auto" w:before="133"/>
        <w:ind w:left="100"/>
      </w:pPr>
      <w:r>
        <w:rPr/>
        <w:t>Sovrin Infrastructure shall be designed to resist censorship of any Entity while remaining compliant with all applicable laws.</w:t>
      </w:r>
    </w:p>
    <w:p>
      <w:pPr>
        <w:pStyle w:val="BodyText"/>
        <w:spacing w:before="6"/>
        <w:rPr>
          <w:sz w:val="25"/>
        </w:rPr>
      </w:pPr>
    </w:p>
    <w:p>
      <w:pPr>
        <w:pStyle w:val="Heading3"/>
        <w:numPr>
          <w:ilvl w:val="2"/>
          <w:numId w:val="5"/>
        </w:numPr>
        <w:tabs>
          <w:tab w:pos="701" w:val="left" w:leader="none"/>
        </w:tabs>
        <w:spacing w:line="240" w:lineRule="auto" w:before="0" w:after="0"/>
        <w:ind w:left="700" w:right="0" w:hanging="601"/>
        <w:jc w:val="left"/>
      </w:pPr>
      <w:r>
        <w:rPr>
          <w:color w:val="666666"/>
        </w:rPr>
        <w:t>High Availability</w:t>
      </w:r>
    </w:p>
    <w:p>
      <w:pPr>
        <w:pStyle w:val="BodyText"/>
        <w:spacing w:line="285" w:lineRule="auto" w:before="133"/>
        <w:ind w:left="100"/>
      </w:pPr>
      <w:r>
        <w:rPr/>
        <w:t>Sovrin Infrastructure shall be designed and implemented to maximize availability of the Sovrin Network.</w:t>
      </w:r>
    </w:p>
    <w:p>
      <w:pPr>
        <w:pStyle w:val="BodyText"/>
        <w:spacing w:before="7"/>
        <w:rPr>
          <w:sz w:val="25"/>
        </w:rPr>
      </w:pPr>
    </w:p>
    <w:p>
      <w:pPr>
        <w:pStyle w:val="Heading3"/>
        <w:numPr>
          <w:ilvl w:val="2"/>
          <w:numId w:val="5"/>
        </w:numPr>
        <w:tabs>
          <w:tab w:pos="701" w:val="left" w:leader="none"/>
        </w:tabs>
        <w:spacing w:line="240" w:lineRule="auto" w:before="0" w:after="0"/>
        <w:ind w:left="700" w:right="0" w:hanging="601"/>
        <w:jc w:val="left"/>
      </w:pPr>
      <w:r>
        <w:rPr>
          <w:color w:val="666666"/>
        </w:rPr>
        <w:t>No Single Point of Failure</w:t>
      </w:r>
    </w:p>
    <w:p>
      <w:pPr>
        <w:pStyle w:val="BodyText"/>
        <w:spacing w:before="133"/>
        <w:ind w:left="100"/>
      </w:pPr>
      <w:r>
        <w:rPr/>
        <w:t>Sovrin Infrastructure shall be designed and implemented to not have any </w:t>
      </w:r>
      <w:r>
        <w:rPr>
          <w:color w:val="1154CC"/>
          <w:spacing w:val="-110"/>
          <w:u w:val="single" w:color="1154CC"/>
        </w:rPr>
        <w:t>s</w:t>
      </w:r>
      <w:hyperlink r:id="rId19">
        <w:r>
          <w:rPr>
            <w:color w:val="1154CC"/>
            <w:spacing w:val="46"/>
          </w:rPr>
          <w:t> </w:t>
        </w:r>
        <w:r>
          <w:rPr>
            <w:color w:val="1154CC"/>
            <w:u w:val="single" w:color="1154CC"/>
          </w:rPr>
          <w:t>ingle point of failure</w:t>
        </w:r>
      </w:hyperlink>
      <w:r>
        <w:rPr/>
        <w:t>.</w:t>
      </w:r>
    </w:p>
    <w:p>
      <w:pPr>
        <w:pStyle w:val="BodyText"/>
        <w:spacing w:before="9"/>
        <w:rPr>
          <w:sz w:val="29"/>
        </w:rPr>
      </w:pPr>
    </w:p>
    <w:p>
      <w:pPr>
        <w:pStyle w:val="Heading3"/>
        <w:numPr>
          <w:ilvl w:val="2"/>
          <w:numId w:val="5"/>
        </w:numPr>
        <w:tabs>
          <w:tab w:pos="701" w:val="left" w:leader="none"/>
        </w:tabs>
        <w:spacing w:line="240" w:lineRule="auto" w:before="0" w:after="0"/>
        <w:ind w:left="700" w:right="0" w:hanging="601"/>
        <w:jc w:val="left"/>
      </w:pPr>
      <w:r>
        <w:rPr>
          <w:color w:val="666666"/>
        </w:rPr>
        <w:t>Regenerative</w:t>
      </w:r>
    </w:p>
    <w:p>
      <w:pPr>
        <w:pStyle w:val="BodyText"/>
        <w:spacing w:line="285" w:lineRule="auto" w:before="133"/>
        <w:ind w:left="100"/>
      </w:pPr>
      <w:r>
        <w:rPr/>
        <w:t>Sovrin Infrastructure shall be designed so that failed components can be quickly and easily replaced by other components.</w:t>
      </w:r>
    </w:p>
    <w:p>
      <w:pPr>
        <w:pStyle w:val="BodyText"/>
        <w:spacing w:before="7"/>
        <w:rPr>
          <w:sz w:val="25"/>
        </w:rPr>
      </w:pPr>
    </w:p>
    <w:p>
      <w:pPr>
        <w:pStyle w:val="Heading3"/>
        <w:numPr>
          <w:ilvl w:val="2"/>
          <w:numId w:val="5"/>
        </w:numPr>
        <w:tabs>
          <w:tab w:pos="701" w:val="left" w:leader="none"/>
        </w:tabs>
        <w:spacing w:line="240" w:lineRule="auto" w:before="0" w:after="0"/>
        <w:ind w:left="700" w:right="0" w:hanging="601"/>
        <w:jc w:val="left"/>
      </w:pPr>
      <w:r>
        <w:rPr>
          <w:color w:val="666666"/>
        </w:rPr>
        <w:t>Distributive</w:t>
      </w:r>
    </w:p>
    <w:p>
      <w:pPr>
        <w:pStyle w:val="BodyText"/>
        <w:spacing w:line="285" w:lineRule="auto" w:before="133"/>
        <w:ind w:left="100" w:right="172"/>
      </w:pPr>
      <w:r>
        <w:rPr/>
        <w:t>Sovrin Infrastructure shall be designed and implemented such that authority is vested, functions performed, and resources used by the smallest or most local part of the Sovrin Community that includes all relevant and affected parties. Deliberations should be conducted and decisions made by bodies and methods that reasonably represent all relevant and affected parties and are dominated by none.</w:t>
      </w:r>
      <w:r>
        <w:rPr>
          <w:vertAlign w:val="superscript"/>
        </w:rPr>
        <w:t>1</w:t>
      </w:r>
    </w:p>
    <w:p>
      <w:pPr>
        <w:pStyle w:val="BodyText"/>
        <w:spacing w:before="3"/>
        <w:rPr>
          <w:sz w:val="25"/>
        </w:rPr>
      </w:pPr>
    </w:p>
    <w:p>
      <w:pPr>
        <w:pStyle w:val="Heading3"/>
        <w:numPr>
          <w:ilvl w:val="2"/>
          <w:numId w:val="5"/>
        </w:numPr>
        <w:tabs>
          <w:tab w:pos="701" w:val="left" w:leader="none"/>
        </w:tabs>
        <w:spacing w:line="240" w:lineRule="auto" w:before="0" w:after="0"/>
        <w:ind w:left="700" w:right="0" w:hanging="601"/>
        <w:jc w:val="both"/>
      </w:pPr>
      <w:r>
        <w:rPr>
          <w:color w:val="666666"/>
        </w:rPr>
        <w:t>Innovation at the Edge</w:t>
      </w:r>
    </w:p>
    <w:p>
      <w:pPr>
        <w:pStyle w:val="BodyText"/>
        <w:spacing w:line="285" w:lineRule="auto" w:before="133"/>
        <w:ind w:left="100" w:right="117"/>
        <w:jc w:val="both"/>
      </w:pPr>
      <w:r>
        <w:rPr/>
        <w:t>The continued development of the Sovrin Infrastructure shall encourage innovation to take place at</w:t>
      </w:r>
      <w:r>
        <w:rPr>
          <w:spacing w:val="-5"/>
        </w:rPr>
        <w:t> </w:t>
      </w:r>
      <w:r>
        <w:rPr/>
        <w:t>the</w:t>
      </w:r>
      <w:r>
        <w:rPr>
          <w:spacing w:val="-5"/>
        </w:rPr>
        <w:t> </w:t>
      </w:r>
      <w:r>
        <w:rPr/>
        <w:t>edges</w:t>
      </w:r>
      <w:r>
        <w:rPr>
          <w:spacing w:val="-5"/>
        </w:rPr>
        <w:t> </w:t>
      </w:r>
      <w:r>
        <w:rPr/>
        <w:t>of</w:t>
      </w:r>
      <w:r>
        <w:rPr>
          <w:spacing w:val="-5"/>
        </w:rPr>
        <w:t> </w:t>
      </w:r>
      <w:r>
        <w:rPr/>
        <w:t>the</w:t>
      </w:r>
      <w:r>
        <w:rPr>
          <w:spacing w:val="-4"/>
        </w:rPr>
        <w:t> </w:t>
      </w:r>
      <w:r>
        <w:rPr/>
        <w:t>network</w:t>
      </w:r>
      <w:r>
        <w:rPr>
          <w:spacing w:val="-5"/>
        </w:rPr>
        <w:t> </w:t>
      </w:r>
      <w:r>
        <w:rPr/>
        <w:t>among</w:t>
      </w:r>
      <w:r>
        <w:rPr>
          <w:spacing w:val="-5"/>
        </w:rPr>
        <w:t> </w:t>
      </w:r>
      <w:r>
        <w:rPr/>
        <w:t>the</w:t>
      </w:r>
      <w:r>
        <w:rPr>
          <w:spacing w:val="-5"/>
        </w:rPr>
        <w:t> </w:t>
      </w:r>
      <w:r>
        <w:rPr/>
        <w:t>members</w:t>
      </w:r>
      <w:r>
        <w:rPr>
          <w:spacing w:val="-4"/>
        </w:rPr>
        <w:t> </w:t>
      </w:r>
      <w:r>
        <w:rPr/>
        <w:t>of</w:t>
      </w:r>
      <w:r>
        <w:rPr>
          <w:spacing w:val="-5"/>
        </w:rPr>
        <w:t> </w:t>
      </w:r>
      <w:r>
        <w:rPr/>
        <w:t>the</w:t>
      </w:r>
      <w:r>
        <w:rPr>
          <w:spacing w:val="-5"/>
        </w:rPr>
        <w:t> </w:t>
      </w:r>
      <w:r>
        <w:rPr/>
        <w:t>Sovrin</w:t>
      </w:r>
      <w:r>
        <w:rPr>
          <w:spacing w:val="-5"/>
        </w:rPr>
        <w:t> </w:t>
      </w:r>
      <w:r>
        <w:rPr/>
        <w:t>Community</w:t>
      </w:r>
      <w:r>
        <w:rPr>
          <w:spacing w:val="-4"/>
        </w:rPr>
        <w:t> </w:t>
      </w:r>
      <w:r>
        <w:rPr/>
        <w:t>most</w:t>
      </w:r>
      <w:r>
        <w:rPr>
          <w:spacing w:val="-5"/>
        </w:rPr>
        <w:t> </w:t>
      </w:r>
      <w:r>
        <w:rPr/>
        <w:t>directly</w:t>
      </w:r>
      <w:r>
        <w:rPr>
          <w:spacing w:val="-5"/>
        </w:rPr>
        <w:t> </w:t>
      </w:r>
      <w:r>
        <w:rPr/>
        <w:t>involved or</w:t>
      </w:r>
      <w:r>
        <w:rPr>
          <w:spacing w:val="-2"/>
        </w:rPr>
        <w:t> </w:t>
      </w:r>
      <w:r>
        <w:rPr/>
        <w:t>impacted.</w:t>
      </w:r>
    </w:p>
    <w:p>
      <w:pPr>
        <w:pStyle w:val="BodyText"/>
        <w:spacing w:before="7"/>
        <w:rPr>
          <w:sz w:val="32"/>
        </w:rPr>
      </w:pPr>
    </w:p>
    <w:p>
      <w:pPr>
        <w:pStyle w:val="Heading2"/>
        <w:numPr>
          <w:ilvl w:val="1"/>
          <w:numId w:val="4"/>
        </w:numPr>
        <w:tabs>
          <w:tab w:pos="567" w:val="left" w:leader="none"/>
        </w:tabs>
        <w:spacing w:line="240" w:lineRule="auto" w:before="1" w:after="0"/>
        <w:ind w:left="566" w:right="0" w:hanging="467"/>
        <w:jc w:val="both"/>
      </w:pPr>
      <w:r>
        <w:rPr/>
        <w:t>Inclusive by</w:t>
      </w:r>
      <w:r>
        <w:rPr>
          <w:spacing w:val="-3"/>
        </w:rPr>
        <w:t> </w:t>
      </w:r>
      <w:r>
        <w:rPr/>
        <w:t>Design</w:t>
      </w:r>
    </w:p>
    <w:p>
      <w:pPr>
        <w:pStyle w:val="BodyText"/>
        <w:spacing w:before="8"/>
        <w:rPr>
          <w:b/>
          <w:sz w:val="28"/>
        </w:rPr>
      </w:pPr>
    </w:p>
    <w:p>
      <w:pPr>
        <w:pStyle w:val="Heading3"/>
        <w:numPr>
          <w:ilvl w:val="2"/>
          <w:numId w:val="6"/>
        </w:numPr>
        <w:tabs>
          <w:tab w:pos="701" w:val="left" w:leader="none"/>
        </w:tabs>
        <w:spacing w:line="240" w:lineRule="auto" w:before="0" w:after="0"/>
        <w:ind w:left="700" w:right="0" w:hanging="601"/>
        <w:jc w:val="left"/>
      </w:pPr>
      <w:r>
        <w:rPr>
          <w:color w:val="666666"/>
        </w:rPr>
        <w:t>General</w:t>
      </w:r>
    </w:p>
    <w:p>
      <w:pPr>
        <w:pStyle w:val="BodyText"/>
        <w:spacing w:before="133"/>
        <w:ind w:left="100"/>
      </w:pPr>
      <w:r>
        <w:rPr/>
        <w:t>The design, governance, and operation of Sovrin Infrastructure shall follow the principles of</w:t>
      </w:r>
    </w:p>
    <w:p>
      <w:pPr>
        <w:pStyle w:val="BodyText"/>
        <w:spacing w:before="47"/>
        <w:ind w:left="100"/>
      </w:pPr>
      <w:hyperlink r:id="rId20">
        <w:r>
          <w:rPr>
            <w:rFonts w:ascii="Times New Roman"/>
            <w:color w:val="1154CC"/>
            <w:spacing w:val="-55"/>
            <w:u w:val="single" w:color="1154CC"/>
          </w:rPr>
          <w:t> </w:t>
        </w:r>
        <w:r>
          <w:rPr>
            <w:color w:val="1154CC"/>
            <w:u w:val="single" w:color="1154CC"/>
          </w:rPr>
          <w:t>Inclusive Design</w:t>
        </w:r>
        <w:r>
          <w:rPr>
            <w:color w:val="1154CC"/>
          </w:rPr>
          <w:t> </w:t>
        </w:r>
      </w:hyperlink>
      <w:r>
        <w:rPr/>
        <w:t>to serve the widest possible community of Identity Owners.</w:t>
      </w:r>
    </w:p>
    <w:p>
      <w:pPr>
        <w:pStyle w:val="BodyText"/>
        <w:spacing w:before="10"/>
        <w:rPr>
          <w:sz w:val="29"/>
        </w:rPr>
      </w:pPr>
    </w:p>
    <w:p>
      <w:pPr>
        <w:pStyle w:val="Heading3"/>
        <w:numPr>
          <w:ilvl w:val="2"/>
          <w:numId w:val="6"/>
        </w:numPr>
        <w:tabs>
          <w:tab w:pos="701" w:val="left" w:leader="none"/>
        </w:tabs>
        <w:spacing w:line="240" w:lineRule="auto" w:before="0" w:after="0"/>
        <w:ind w:left="700" w:right="0" w:hanging="601"/>
        <w:jc w:val="both"/>
      </w:pPr>
      <w:r>
        <w:rPr>
          <w:color w:val="666666"/>
        </w:rPr>
        <w:t>Identity for All</w:t>
      </w:r>
    </w:p>
    <w:p>
      <w:pPr>
        <w:pStyle w:val="BodyText"/>
        <w:spacing w:before="4"/>
        <w:rPr>
          <w:b/>
          <w:sz w:val="27"/>
        </w:rPr>
      </w:pPr>
      <w:r>
        <w:rPr/>
        <w:pict>
          <v:rect style="position:absolute;margin-left:72pt;margin-top:17.713062pt;width:144pt;height:.75pt;mso-position-horizontal-relative:page;mso-position-vertical-relative:paragraph;z-index:-15727104;mso-wrap-distance-left:0;mso-wrap-distance-right:0" filled="true" fillcolor="#000000" stroked="false">
            <v:fill type="solid"/>
            <w10:wrap type="topAndBottom"/>
          </v:rect>
        </w:pict>
      </w:r>
    </w:p>
    <w:p>
      <w:pPr>
        <w:spacing w:before="83"/>
        <w:ind w:left="100" w:right="0" w:firstLine="0"/>
        <w:jc w:val="left"/>
        <w:rPr>
          <w:sz w:val="20"/>
        </w:rPr>
      </w:pPr>
      <w:r>
        <w:rPr>
          <w:sz w:val="20"/>
          <w:vertAlign w:val="superscript"/>
        </w:rPr>
        <w:t>1</w:t>
      </w:r>
      <w:r>
        <w:rPr>
          <w:sz w:val="20"/>
          <w:vertAlign w:val="baseline"/>
        </w:rPr>
        <w:t> Attribution to the Core Principles of Chaordic Commons: </w:t>
      </w:r>
      <w:hyperlink r:id="rId21">
        <w:r>
          <w:rPr>
            <w:sz w:val="20"/>
            <w:vertAlign w:val="baseline"/>
          </w:rPr>
          <w:t>http://www.chaordic.org/</w:t>
        </w:r>
      </w:hyperlink>
    </w:p>
    <w:p>
      <w:pPr>
        <w:spacing w:after="0"/>
        <w:jc w:val="left"/>
        <w:rPr>
          <w:sz w:val="20"/>
        </w:rPr>
        <w:sectPr>
          <w:pgSz w:w="12240" w:h="15840"/>
          <w:pgMar w:header="0" w:footer="1121" w:top="1380" w:bottom="1320" w:left="1340" w:right="1320"/>
        </w:sectPr>
      </w:pPr>
    </w:p>
    <w:p>
      <w:pPr>
        <w:pStyle w:val="BodyText"/>
        <w:spacing w:before="63"/>
        <w:ind w:left="100"/>
      </w:pPr>
      <w:r>
        <w:rPr/>
        <w:t>Consistent with the </w:t>
      </w:r>
      <w:r>
        <w:rPr>
          <w:color w:val="1154CC"/>
          <w:spacing w:val="-158"/>
          <w:u w:val="single" w:color="1154CC"/>
        </w:rPr>
        <w:t>U</w:t>
      </w:r>
      <w:hyperlink r:id="rId22">
        <w:r>
          <w:rPr>
            <w:color w:val="1154CC"/>
            <w:spacing w:val="92"/>
          </w:rPr>
          <w:t> </w:t>
        </w:r>
        <w:r>
          <w:rPr>
            <w:color w:val="1154CC"/>
            <w:u w:val="single" w:color="1154CC"/>
          </w:rPr>
          <w:t>nited Nations Sustainable Development Goal 16.9</w:t>
        </w:r>
      </w:hyperlink>
      <w:r>
        <w:rPr/>
        <w:t>, the Sovrin Foundation</w:t>
      </w:r>
    </w:p>
    <w:p>
      <w:pPr>
        <w:pStyle w:val="BodyText"/>
        <w:spacing w:line="285" w:lineRule="auto" w:before="47"/>
        <w:ind w:left="100"/>
      </w:pPr>
      <w:r>
        <w:rPr/>
        <w:t>and the Sovrin Network shall promote peaceful and inclusive societies for sustainable development; enable access to justice for all; and facilitate effective, accountable, and inclusive institutions at all levels by being accessible to, and inclusive of all Identity Owners without discrimination and with accommodation for physical, economic, or other limitations of Identity Owners to the greatest extent feasible.</w:t>
      </w:r>
    </w:p>
    <w:p>
      <w:pPr>
        <w:pStyle w:val="BodyText"/>
        <w:spacing w:before="4"/>
        <w:rPr>
          <w:sz w:val="25"/>
        </w:rPr>
      </w:pPr>
    </w:p>
    <w:p>
      <w:pPr>
        <w:pStyle w:val="Heading3"/>
        <w:numPr>
          <w:ilvl w:val="2"/>
          <w:numId w:val="6"/>
        </w:numPr>
        <w:tabs>
          <w:tab w:pos="701" w:val="left" w:leader="none"/>
        </w:tabs>
        <w:spacing w:line="240" w:lineRule="auto" w:before="0" w:after="0"/>
        <w:ind w:left="700" w:right="0" w:hanging="601"/>
        <w:jc w:val="left"/>
      </w:pPr>
      <w:r>
        <w:rPr>
          <w:color w:val="666666"/>
        </w:rPr>
        <w:t>People-Centered Design</w:t>
      </w:r>
    </w:p>
    <w:p>
      <w:pPr>
        <w:pStyle w:val="BodyText"/>
        <w:spacing w:line="285" w:lineRule="auto" w:before="133"/>
        <w:ind w:left="100" w:right="173"/>
      </w:pPr>
      <w:r>
        <w:rPr/>
        <w:t>Sovrin Developers shall put people at the heart of the design process and enable them to control their own user experience.</w:t>
      </w:r>
    </w:p>
    <w:p>
      <w:pPr>
        <w:pStyle w:val="BodyText"/>
        <w:spacing w:before="6"/>
        <w:rPr>
          <w:sz w:val="25"/>
        </w:rPr>
      </w:pPr>
    </w:p>
    <w:p>
      <w:pPr>
        <w:pStyle w:val="Heading3"/>
        <w:numPr>
          <w:ilvl w:val="2"/>
          <w:numId w:val="6"/>
        </w:numPr>
        <w:tabs>
          <w:tab w:pos="701" w:val="left" w:leader="none"/>
        </w:tabs>
        <w:spacing w:line="240" w:lineRule="auto" w:before="0" w:after="0"/>
        <w:ind w:left="700" w:right="0" w:hanging="601"/>
        <w:jc w:val="left"/>
      </w:pPr>
      <w:r>
        <w:rPr>
          <w:color w:val="666666"/>
        </w:rPr>
        <w:t>Design for Difference</w:t>
      </w:r>
    </w:p>
    <w:p>
      <w:pPr>
        <w:pStyle w:val="BodyText"/>
        <w:spacing w:line="285" w:lineRule="auto" w:before="133"/>
        <w:ind w:left="100" w:right="123"/>
      </w:pPr>
      <w:r>
        <w:rPr/>
        <w:t>Sovrin Developers shall strive to understand differences in capabilities and preferences across all potential members of the Sovrin Community and provide adaptable solutions to meet the needs of all potential members.</w:t>
      </w:r>
    </w:p>
    <w:p>
      <w:pPr>
        <w:pStyle w:val="BodyText"/>
        <w:spacing w:before="6"/>
        <w:rPr>
          <w:sz w:val="25"/>
        </w:rPr>
      </w:pPr>
    </w:p>
    <w:p>
      <w:pPr>
        <w:pStyle w:val="Heading3"/>
        <w:numPr>
          <w:ilvl w:val="2"/>
          <w:numId w:val="6"/>
        </w:numPr>
        <w:tabs>
          <w:tab w:pos="701" w:val="left" w:leader="none"/>
        </w:tabs>
        <w:spacing w:line="240" w:lineRule="auto" w:before="0" w:after="0"/>
        <w:ind w:left="700" w:right="0" w:hanging="601"/>
        <w:jc w:val="left"/>
      </w:pPr>
      <w:r>
        <w:rPr>
          <w:color w:val="666666"/>
        </w:rPr>
        <w:t>Test Across Contexts</w:t>
      </w:r>
    </w:p>
    <w:p>
      <w:pPr>
        <w:pStyle w:val="BodyText"/>
        <w:spacing w:line="285" w:lineRule="auto" w:before="133"/>
        <w:ind w:left="100" w:right="123"/>
      </w:pPr>
      <w:r>
        <w:rPr/>
        <w:t>Sovrin Developers shall test Sovrin solutions for use in different Identity Owner environments and contexts.</w:t>
      </w:r>
    </w:p>
    <w:p>
      <w:pPr>
        <w:pStyle w:val="BodyText"/>
        <w:spacing w:before="6"/>
        <w:rPr>
          <w:sz w:val="25"/>
        </w:rPr>
      </w:pPr>
    </w:p>
    <w:p>
      <w:pPr>
        <w:pStyle w:val="Heading3"/>
        <w:numPr>
          <w:ilvl w:val="2"/>
          <w:numId w:val="6"/>
        </w:numPr>
        <w:tabs>
          <w:tab w:pos="701" w:val="left" w:leader="none"/>
        </w:tabs>
        <w:spacing w:line="240" w:lineRule="auto" w:before="0" w:after="0"/>
        <w:ind w:left="700" w:right="0" w:hanging="601"/>
        <w:jc w:val="left"/>
      </w:pPr>
      <w:r>
        <w:rPr>
          <w:color w:val="666666"/>
        </w:rPr>
        <w:t>Offer Choice</w:t>
      </w:r>
    </w:p>
    <w:p>
      <w:pPr>
        <w:pStyle w:val="BodyText"/>
        <w:spacing w:line="285" w:lineRule="auto" w:before="133"/>
        <w:ind w:left="100"/>
      </w:pPr>
      <w:r>
        <w:rPr/>
        <w:t>Sovrin Developers shall design flexibility by offering a choice of ways to achieve the same outcome.</w:t>
      </w:r>
    </w:p>
    <w:p>
      <w:pPr>
        <w:pStyle w:val="BodyText"/>
        <w:spacing w:before="7"/>
        <w:rPr>
          <w:sz w:val="25"/>
        </w:rPr>
      </w:pPr>
    </w:p>
    <w:p>
      <w:pPr>
        <w:pStyle w:val="Heading3"/>
        <w:numPr>
          <w:ilvl w:val="2"/>
          <w:numId w:val="6"/>
        </w:numPr>
        <w:tabs>
          <w:tab w:pos="701" w:val="left" w:leader="none"/>
        </w:tabs>
        <w:spacing w:line="240" w:lineRule="auto" w:before="0" w:after="0"/>
        <w:ind w:left="700" w:right="0" w:hanging="601"/>
        <w:jc w:val="left"/>
      </w:pPr>
      <w:r>
        <w:rPr>
          <w:color w:val="666666"/>
        </w:rPr>
        <w:t>Maintain Consistent Experience</w:t>
      </w:r>
    </w:p>
    <w:p>
      <w:pPr>
        <w:pStyle w:val="BodyText"/>
        <w:spacing w:line="285" w:lineRule="auto" w:before="132"/>
        <w:ind w:left="100" w:right="123"/>
      </w:pPr>
      <w:r>
        <w:rPr/>
        <w:t>Sovrin Developers shall design comparable experiences for all of their user communities that use consistent design elements and language.</w:t>
      </w:r>
    </w:p>
    <w:p>
      <w:pPr>
        <w:pStyle w:val="BodyText"/>
        <w:spacing w:before="9"/>
        <w:rPr>
          <w:sz w:val="32"/>
        </w:rPr>
      </w:pPr>
    </w:p>
    <w:p>
      <w:pPr>
        <w:pStyle w:val="Heading2"/>
        <w:numPr>
          <w:ilvl w:val="1"/>
          <w:numId w:val="4"/>
        </w:numPr>
        <w:tabs>
          <w:tab w:pos="723" w:val="left" w:leader="none"/>
        </w:tabs>
        <w:spacing w:line="240" w:lineRule="auto" w:before="0" w:after="0"/>
        <w:ind w:left="722" w:right="0" w:hanging="623"/>
        <w:jc w:val="left"/>
      </w:pPr>
      <w:r>
        <w:rPr/>
        <w:t>Privacy by</w:t>
      </w:r>
      <w:r>
        <w:rPr>
          <w:spacing w:val="-3"/>
        </w:rPr>
        <w:t> </w:t>
      </w:r>
      <w:r>
        <w:rPr/>
        <w:t>Design</w:t>
      </w:r>
    </w:p>
    <w:p>
      <w:pPr>
        <w:pStyle w:val="BodyText"/>
        <w:spacing w:before="9"/>
        <w:rPr>
          <w:b/>
          <w:sz w:val="28"/>
        </w:rPr>
      </w:pPr>
    </w:p>
    <w:p>
      <w:pPr>
        <w:pStyle w:val="Heading3"/>
        <w:numPr>
          <w:ilvl w:val="2"/>
          <w:numId w:val="7"/>
        </w:numPr>
        <w:tabs>
          <w:tab w:pos="834" w:val="left" w:leader="none"/>
        </w:tabs>
        <w:spacing w:line="240" w:lineRule="auto" w:before="0" w:after="0"/>
        <w:ind w:left="833" w:right="0" w:hanging="734"/>
        <w:jc w:val="left"/>
      </w:pPr>
      <w:r>
        <w:rPr>
          <w:color w:val="666666"/>
        </w:rPr>
        <w:t>General</w:t>
      </w:r>
    </w:p>
    <w:p>
      <w:pPr>
        <w:pStyle w:val="BodyText"/>
        <w:spacing w:before="133"/>
        <w:ind w:left="100"/>
      </w:pPr>
      <w:r>
        <w:rPr/>
        <w:t>The design, governance, and operation of Sovrin Infrastructure shall follow the </w:t>
      </w:r>
      <w:hyperlink r:id="rId23">
        <w:r>
          <w:rPr>
            <w:color w:val="1154CC"/>
            <w:u w:val="single" w:color="1154CC"/>
          </w:rPr>
          <w:t>Seven</w:t>
        </w:r>
      </w:hyperlink>
    </w:p>
    <w:p>
      <w:pPr>
        <w:pStyle w:val="BodyText"/>
        <w:spacing w:line="285" w:lineRule="auto" w:before="47"/>
        <w:ind w:left="100"/>
      </w:pPr>
      <w:hyperlink r:id="rId23">
        <w:r>
          <w:rPr>
            <w:rFonts w:ascii="Times New Roman"/>
            <w:color w:val="1154CC"/>
            <w:spacing w:val="-55"/>
            <w:u w:val="single" w:color="1154CC"/>
          </w:rPr>
          <w:t> </w:t>
        </w:r>
        <w:r>
          <w:rPr>
            <w:color w:val="1154CC"/>
            <w:u w:val="single" w:color="1154CC"/>
          </w:rPr>
          <w:t>Foundational Principles of Privacy by Design</w:t>
        </w:r>
        <w:r>
          <w:rPr>
            <w:color w:val="1154CC"/>
          </w:rPr>
          <w:t> </w:t>
        </w:r>
      </w:hyperlink>
      <w:r>
        <w:rPr/>
        <w:t>to the greatest extent possible consistent with the other principles herein. These principles can be summarized as:</w:t>
      </w:r>
    </w:p>
    <w:p>
      <w:pPr>
        <w:pStyle w:val="ListParagraph"/>
        <w:numPr>
          <w:ilvl w:val="3"/>
          <w:numId w:val="7"/>
        </w:numPr>
        <w:tabs>
          <w:tab w:pos="820" w:val="left" w:leader="none"/>
        </w:tabs>
        <w:spacing w:line="240" w:lineRule="auto" w:before="207" w:after="0"/>
        <w:ind w:left="820" w:right="0" w:hanging="360"/>
        <w:jc w:val="left"/>
        <w:rPr>
          <w:sz w:val="22"/>
        </w:rPr>
      </w:pPr>
      <w:r>
        <w:rPr>
          <w:sz w:val="22"/>
        </w:rPr>
        <w:t>Proactive not Reactive; Preventative not</w:t>
      </w:r>
      <w:r>
        <w:rPr>
          <w:spacing w:val="-8"/>
          <w:sz w:val="22"/>
        </w:rPr>
        <w:t> </w:t>
      </w:r>
      <w:r>
        <w:rPr>
          <w:sz w:val="22"/>
        </w:rPr>
        <w:t>Remedial</w:t>
      </w:r>
    </w:p>
    <w:p>
      <w:pPr>
        <w:pStyle w:val="ListParagraph"/>
        <w:numPr>
          <w:ilvl w:val="3"/>
          <w:numId w:val="7"/>
        </w:numPr>
        <w:tabs>
          <w:tab w:pos="820" w:val="left" w:leader="none"/>
        </w:tabs>
        <w:spacing w:line="240" w:lineRule="auto" w:before="47" w:after="0"/>
        <w:ind w:left="820" w:right="0" w:hanging="360"/>
        <w:jc w:val="left"/>
        <w:rPr>
          <w:sz w:val="22"/>
        </w:rPr>
      </w:pPr>
      <w:r>
        <w:rPr>
          <w:sz w:val="22"/>
        </w:rPr>
        <w:t>Privacy as the Default</w:t>
      </w:r>
      <w:r>
        <w:rPr>
          <w:spacing w:val="-5"/>
          <w:sz w:val="22"/>
        </w:rPr>
        <w:t> </w:t>
      </w:r>
      <w:r>
        <w:rPr>
          <w:sz w:val="22"/>
        </w:rPr>
        <w:t>Setting</w:t>
      </w:r>
    </w:p>
    <w:p>
      <w:pPr>
        <w:pStyle w:val="ListParagraph"/>
        <w:numPr>
          <w:ilvl w:val="3"/>
          <w:numId w:val="7"/>
        </w:numPr>
        <w:tabs>
          <w:tab w:pos="820" w:val="left" w:leader="none"/>
        </w:tabs>
        <w:spacing w:line="240" w:lineRule="auto" w:before="47" w:after="0"/>
        <w:ind w:left="820" w:right="0" w:hanging="360"/>
        <w:jc w:val="left"/>
        <w:rPr>
          <w:sz w:val="22"/>
        </w:rPr>
      </w:pPr>
      <w:r>
        <w:rPr>
          <w:sz w:val="22"/>
        </w:rPr>
        <w:t>Privacy Embedded into</w:t>
      </w:r>
      <w:r>
        <w:rPr>
          <w:spacing w:val="-4"/>
          <w:sz w:val="22"/>
        </w:rPr>
        <w:t> </w:t>
      </w:r>
      <w:r>
        <w:rPr>
          <w:sz w:val="22"/>
        </w:rPr>
        <w:t>Design</w:t>
      </w:r>
    </w:p>
    <w:p>
      <w:pPr>
        <w:pStyle w:val="ListParagraph"/>
        <w:numPr>
          <w:ilvl w:val="3"/>
          <w:numId w:val="7"/>
        </w:numPr>
        <w:tabs>
          <w:tab w:pos="820" w:val="left" w:leader="none"/>
        </w:tabs>
        <w:spacing w:line="240" w:lineRule="auto" w:before="47" w:after="0"/>
        <w:ind w:left="820" w:right="0" w:hanging="360"/>
        <w:jc w:val="left"/>
        <w:rPr>
          <w:sz w:val="22"/>
        </w:rPr>
      </w:pPr>
      <w:r>
        <w:rPr>
          <w:sz w:val="22"/>
        </w:rPr>
        <w:t>Full Functionality—Positive-Sum, not</w:t>
      </w:r>
      <w:r>
        <w:rPr>
          <w:spacing w:val="-5"/>
          <w:sz w:val="22"/>
        </w:rPr>
        <w:t> </w:t>
      </w:r>
      <w:r>
        <w:rPr>
          <w:sz w:val="22"/>
        </w:rPr>
        <w:t>Zero-Sum</w:t>
      </w:r>
    </w:p>
    <w:p>
      <w:pPr>
        <w:pStyle w:val="ListParagraph"/>
        <w:numPr>
          <w:ilvl w:val="3"/>
          <w:numId w:val="7"/>
        </w:numPr>
        <w:tabs>
          <w:tab w:pos="820" w:val="left" w:leader="none"/>
        </w:tabs>
        <w:spacing w:line="240" w:lineRule="auto" w:before="48" w:after="0"/>
        <w:ind w:left="820" w:right="0" w:hanging="360"/>
        <w:jc w:val="left"/>
        <w:rPr>
          <w:sz w:val="22"/>
        </w:rPr>
      </w:pPr>
      <w:r>
        <w:rPr>
          <w:sz w:val="22"/>
        </w:rPr>
        <w:t>End-to-End Security—Full Lifecycle</w:t>
      </w:r>
      <w:r>
        <w:rPr>
          <w:spacing w:val="-5"/>
          <w:sz w:val="22"/>
        </w:rPr>
        <w:t> </w:t>
      </w:r>
      <w:r>
        <w:rPr>
          <w:sz w:val="22"/>
        </w:rPr>
        <w:t>Protection</w:t>
      </w:r>
    </w:p>
    <w:p>
      <w:pPr>
        <w:spacing w:after="0" w:line="240" w:lineRule="auto"/>
        <w:jc w:val="left"/>
        <w:rPr>
          <w:sz w:val="22"/>
        </w:rPr>
        <w:sectPr>
          <w:pgSz w:w="12240" w:h="15840"/>
          <w:pgMar w:header="0" w:footer="1121" w:top="1380" w:bottom="1320" w:left="1340" w:right="1320"/>
        </w:sectPr>
      </w:pPr>
    </w:p>
    <w:p>
      <w:pPr>
        <w:pStyle w:val="ListParagraph"/>
        <w:numPr>
          <w:ilvl w:val="3"/>
          <w:numId w:val="7"/>
        </w:numPr>
        <w:tabs>
          <w:tab w:pos="820" w:val="left" w:leader="none"/>
        </w:tabs>
        <w:spacing w:line="240" w:lineRule="auto" w:before="63" w:after="0"/>
        <w:ind w:left="820" w:right="0" w:hanging="360"/>
        <w:jc w:val="left"/>
        <w:rPr>
          <w:sz w:val="22"/>
        </w:rPr>
      </w:pPr>
      <w:r>
        <w:rPr>
          <w:sz w:val="22"/>
        </w:rPr>
        <w:t>Visibility and Transparency—Keep it</w:t>
      </w:r>
      <w:r>
        <w:rPr>
          <w:spacing w:val="-6"/>
          <w:sz w:val="22"/>
        </w:rPr>
        <w:t> </w:t>
      </w:r>
      <w:r>
        <w:rPr>
          <w:sz w:val="22"/>
        </w:rPr>
        <w:t>Open</w:t>
      </w:r>
    </w:p>
    <w:p>
      <w:pPr>
        <w:pStyle w:val="ListParagraph"/>
        <w:numPr>
          <w:ilvl w:val="3"/>
          <w:numId w:val="7"/>
        </w:numPr>
        <w:tabs>
          <w:tab w:pos="820" w:val="left" w:leader="none"/>
        </w:tabs>
        <w:spacing w:line="240" w:lineRule="auto" w:before="47" w:after="0"/>
        <w:ind w:left="820" w:right="0" w:hanging="360"/>
        <w:jc w:val="left"/>
        <w:rPr>
          <w:sz w:val="22"/>
        </w:rPr>
      </w:pPr>
      <w:r>
        <w:rPr>
          <w:sz w:val="22"/>
        </w:rPr>
        <w:t>Respect for User Privacy—Keep it</w:t>
      </w:r>
      <w:r>
        <w:rPr>
          <w:spacing w:val="-8"/>
          <w:sz w:val="22"/>
        </w:rPr>
        <w:t> </w:t>
      </w:r>
      <w:r>
        <w:rPr>
          <w:sz w:val="22"/>
        </w:rPr>
        <w:t>User-Centric</w:t>
      </w:r>
    </w:p>
    <w:p>
      <w:pPr>
        <w:pStyle w:val="BodyText"/>
        <w:spacing w:before="10"/>
        <w:rPr>
          <w:sz w:val="29"/>
        </w:rPr>
      </w:pPr>
    </w:p>
    <w:p>
      <w:pPr>
        <w:pStyle w:val="Heading3"/>
        <w:numPr>
          <w:ilvl w:val="2"/>
          <w:numId w:val="7"/>
        </w:numPr>
        <w:tabs>
          <w:tab w:pos="834" w:val="left" w:leader="none"/>
        </w:tabs>
        <w:spacing w:line="240" w:lineRule="auto" w:before="0" w:after="0"/>
        <w:ind w:left="833" w:right="0" w:hanging="734"/>
        <w:jc w:val="left"/>
      </w:pPr>
      <w:r>
        <w:rPr>
          <w:color w:val="666666"/>
        </w:rPr>
        <w:t>Pairwise Pseudonyms by Default</w:t>
      </w:r>
    </w:p>
    <w:p>
      <w:pPr>
        <w:pStyle w:val="BodyText"/>
        <w:spacing w:line="285" w:lineRule="auto" w:before="133"/>
        <w:ind w:left="100" w:right="123"/>
      </w:pPr>
      <w:r>
        <w:rPr/>
        <w:t>Agents using the Sovrin Protocol shall default to assigning Pairwise Pseudonyms, Pairwise Public Keys, and, when necessary, Pairwise Service Endpoints whenever forming a Connection unless specifically directed otherwise by an Identity Owner.</w:t>
      </w:r>
    </w:p>
    <w:p>
      <w:pPr>
        <w:pStyle w:val="BodyText"/>
        <w:spacing w:before="5"/>
        <w:rPr>
          <w:sz w:val="25"/>
        </w:rPr>
      </w:pPr>
    </w:p>
    <w:p>
      <w:pPr>
        <w:pStyle w:val="Heading3"/>
        <w:numPr>
          <w:ilvl w:val="2"/>
          <w:numId w:val="7"/>
        </w:numPr>
        <w:tabs>
          <w:tab w:pos="834" w:val="left" w:leader="none"/>
        </w:tabs>
        <w:spacing w:line="240" w:lineRule="auto" w:before="1" w:after="0"/>
        <w:ind w:left="833" w:right="0" w:hanging="734"/>
        <w:jc w:val="left"/>
      </w:pPr>
      <w:r>
        <w:rPr>
          <w:color w:val="666666"/>
        </w:rPr>
        <w:t>Selective Disclosure by Default</w:t>
      </w:r>
    </w:p>
    <w:p>
      <w:pPr>
        <w:pStyle w:val="BodyText"/>
        <w:spacing w:line="285" w:lineRule="auto" w:before="132"/>
        <w:ind w:left="100"/>
      </w:pPr>
      <w:r>
        <w:rPr/>
        <w:t>Issuers, Holders, and Verifiers using the Sovrin Protocol shall default to issuing, holding, and accepting Credentials that support Zero-Knowledge Proofs and privacy-respecting Revocation Registries by default.</w:t>
      </w:r>
    </w:p>
    <w:p>
      <w:pPr>
        <w:pStyle w:val="BodyText"/>
        <w:spacing w:before="6"/>
        <w:rPr>
          <w:sz w:val="25"/>
        </w:rPr>
      </w:pPr>
    </w:p>
    <w:p>
      <w:pPr>
        <w:pStyle w:val="Heading3"/>
        <w:numPr>
          <w:ilvl w:val="2"/>
          <w:numId w:val="7"/>
        </w:numPr>
        <w:tabs>
          <w:tab w:pos="834" w:val="left" w:leader="none"/>
        </w:tabs>
        <w:spacing w:line="240" w:lineRule="auto" w:before="0" w:after="0"/>
        <w:ind w:left="833" w:right="0" w:hanging="734"/>
        <w:jc w:val="left"/>
      </w:pPr>
      <w:r>
        <w:rPr>
          <w:color w:val="666666"/>
        </w:rPr>
        <w:t>Governance Framework Disclosure by Default</w:t>
      </w:r>
    </w:p>
    <w:p>
      <w:pPr>
        <w:pStyle w:val="BodyText"/>
        <w:spacing w:line="285" w:lineRule="auto" w:before="133"/>
        <w:ind w:left="100" w:right="173"/>
      </w:pPr>
      <w:r>
        <w:rPr/>
        <w:t>Sovrin Entities shall by default disclose the Governance Framework under which a Connection is created, an Interaction is performed, or a Credential is exchanged. Agents shall by default notify their Identity Owner of any conflict between the Identity Owner’s privacy preferences and the Governance Framework’s privacy policies.</w:t>
      </w:r>
    </w:p>
    <w:p>
      <w:pPr>
        <w:pStyle w:val="BodyText"/>
        <w:spacing w:before="4"/>
        <w:rPr>
          <w:sz w:val="25"/>
        </w:rPr>
      </w:pPr>
    </w:p>
    <w:p>
      <w:pPr>
        <w:pStyle w:val="Heading3"/>
        <w:numPr>
          <w:ilvl w:val="2"/>
          <w:numId w:val="7"/>
        </w:numPr>
        <w:tabs>
          <w:tab w:pos="834" w:val="left" w:leader="none"/>
        </w:tabs>
        <w:spacing w:line="240" w:lineRule="auto" w:before="0" w:after="0"/>
        <w:ind w:left="833" w:right="0" w:hanging="734"/>
        <w:jc w:val="left"/>
      </w:pPr>
      <w:r>
        <w:rPr>
          <w:color w:val="666666"/>
        </w:rPr>
        <w:t>Owner Controlled Storage by Default</w:t>
      </w:r>
    </w:p>
    <w:p>
      <w:pPr>
        <w:pStyle w:val="BodyText"/>
        <w:spacing w:line="285" w:lineRule="auto" w:before="133"/>
        <w:ind w:left="100"/>
      </w:pPr>
      <w:r>
        <w:rPr/>
        <w:t>Agents shall store Private Data in decentralized data storage controlled by the Identity Owner by default.</w:t>
      </w:r>
    </w:p>
    <w:p>
      <w:pPr>
        <w:pStyle w:val="BodyText"/>
        <w:spacing w:before="7"/>
        <w:rPr>
          <w:sz w:val="25"/>
        </w:rPr>
      </w:pPr>
    </w:p>
    <w:p>
      <w:pPr>
        <w:pStyle w:val="Heading3"/>
        <w:numPr>
          <w:ilvl w:val="2"/>
          <w:numId w:val="7"/>
        </w:numPr>
        <w:tabs>
          <w:tab w:pos="834" w:val="left" w:leader="none"/>
        </w:tabs>
        <w:spacing w:line="240" w:lineRule="auto" w:before="0" w:after="0"/>
        <w:ind w:left="833" w:right="0" w:hanging="734"/>
        <w:jc w:val="both"/>
      </w:pPr>
      <w:r>
        <w:rPr>
          <w:color w:val="666666"/>
        </w:rPr>
        <w:t>Anti-Correlation by Design and Default</w:t>
      </w:r>
    </w:p>
    <w:p>
      <w:pPr>
        <w:pStyle w:val="BodyText"/>
        <w:spacing w:line="285" w:lineRule="auto" w:before="133"/>
        <w:ind w:left="100" w:right="740"/>
        <w:jc w:val="both"/>
      </w:pPr>
      <w:r>
        <w:rPr/>
        <w:t>Sovrin</w:t>
      </w:r>
      <w:r>
        <w:rPr>
          <w:spacing w:val="-6"/>
        </w:rPr>
        <w:t> </w:t>
      </w:r>
      <w:r>
        <w:rPr/>
        <w:t>Infrastructure</w:t>
      </w:r>
      <w:r>
        <w:rPr>
          <w:spacing w:val="-6"/>
        </w:rPr>
        <w:t> </w:t>
      </w:r>
      <w:r>
        <w:rPr/>
        <w:t>shall</w:t>
      </w:r>
      <w:r>
        <w:rPr>
          <w:spacing w:val="-6"/>
        </w:rPr>
        <w:t> </w:t>
      </w:r>
      <w:r>
        <w:rPr/>
        <w:t>be</w:t>
      </w:r>
      <w:r>
        <w:rPr>
          <w:spacing w:val="-6"/>
        </w:rPr>
        <w:t> </w:t>
      </w:r>
      <w:r>
        <w:rPr/>
        <w:t>designed</w:t>
      </w:r>
      <w:r>
        <w:rPr>
          <w:spacing w:val="-6"/>
        </w:rPr>
        <w:t> </w:t>
      </w:r>
      <w:r>
        <w:rPr/>
        <w:t>and</w:t>
      </w:r>
      <w:r>
        <w:rPr>
          <w:spacing w:val="-6"/>
        </w:rPr>
        <w:t> </w:t>
      </w:r>
      <w:r>
        <w:rPr/>
        <w:t>implemented</w:t>
      </w:r>
      <w:r>
        <w:rPr>
          <w:spacing w:val="-6"/>
        </w:rPr>
        <w:t> </w:t>
      </w:r>
      <w:r>
        <w:rPr/>
        <w:t>to</w:t>
      </w:r>
      <w:r>
        <w:rPr>
          <w:spacing w:val="-6"/>
        </w:rPr>
        <w:t> </w:t>
      </w:r>
      <w:r>
        <w:rPr/>
        <w:t>avoid</w:t>
      </w:r>
      <w:r>
        <w:rPr>
          <w:spacing w:val="-6"/>
        </w:rPr>
        <w:t> </w:t>
      </w:r>
      <w:r>
        <w:rPr/>
        <w:t>correlation</w:t>
      </w:r>
      <w:r>
        <w:rPr>
          <w:spacing w:val="-6"/>
        </w:rPr>
        <w:t> </w:t>
      </w:r>
      <w:r>
        <w:rPr/>
        <w:t>of</w:t>
      </w:r>
      <w:r>
        <w:rPr>
          <w:spacing w:val="-6"/>
        </w:rPr>
        <w:t> </w:t>
      </w:r>
      <w:r>
        <w:rPr/>
        <w:t>an</w:t>
      </w:r>
      <w:r>
        <w:rPr>
          <w:spacing w:val="-6"/>
        </w:rPr>
        <w:t> </w:t>
      </w:r>
      <w:r>
        <w:rPr/>
        <w:t>Identity Owner, or of a Thing associated with an Identity Owner, without the direct knowledge and informed consent of the Identity</w:t>
      </w:r>
      <w:r>
        <w:rPr>
          <w:spacing w:val="-7"/>
        </w:rPr>
        <w:t> </w:t>
      </w:r>
      <w:r>
        <w:rPr/>
        <w:t>Owner.</w:t>
      </w:r>
    </w:p>
    <w:p>
      <w:pPr>
        <w:pStyle w:val="BodyText"/>
        <w:spacing w:before="5"/>
        <w:rPr>
          <w:sz w:val="25"/>
        </w:rPr>
      </w:pPr>
    </w:p>
    <w:p>
      <w:pPr>
        <w:pStyle w:val="Heading3"/>
        <w:numPr>
          <w:ilvl w:val="2"/>
          <w:numId w:val="7"/>
        </w:numPr>
        <w:tabs>
          <w:tab w:pos="834" w:val="left" w:leader="none"/>
        </w:tabs>
        <w:spacing w:line="240" w:lineRule="auto" w:before="0" w:after="0"/>
        <w:ind w:left="833" w:right="0" w:hanging="734"/>
        <w:jc w:val="both"/>
      </w:pPr>
      <w:r>
        <w:rPr>
          <w:color w:val="666666"/>
        </w:rPr>
        <w:t>Guardian and Delegate Confidentiality</w:t>
      </w:r>
    </w:p>
    <w:p>
      <w:pPr>
        <w:pStyle w:val="BodyText"/>
        <w:spacing w:line="285" w:lineRule="auto" w:before="133"/>
        <w:ind w:left="100"/>
      </w:pPr>
      <w:r>
        <w:rPr/>
        <w:t>The use of a Guardian or Delegate may be confidential information and shall only be disclosed with the authorization of the Identity Owner and of the Guardian and/or Delegate.</w:t>
      </w:r>
    </w:p>
    <w:p>
      <w:pPr>
        <w:pStyle w:val="BodyText"/>
        <w:spacing w:before="8"/>
        <w:rPr>
          <w:sz w:val="32"/>
        </w:rPr>
      </w:pPr>
    </w:p>
    <w:p>
      <w:pPr>
        <w:pStyle w:val="Heading2"/>
        <w:numPr>
          <w:ilvl w:val="1"/>
          <w:numId w:val="4"/>
        </w:numPr>
        <w:tabs>
          <w:tab w:pos="723" w:val="left" w:leader="none"/>
        </w:tabs>
        <w:spacing w:line="240" w:lineRule="auto" w:before="1" w:after="0"/>
        <w:ind w:left="722" w:right="0" w:hanging="623"/>
        <w:jc w:val="both"/>
      </w:pPr>
      <w:r>
        <w:rPr/>
        <w:t>Security by</w:t>
      </w:r>
      <w:r>
        <w:rPr>
          <w:spacing w:val="-3"/>
        </w:rPr>
        <w:t> </w:t>
      </w:r>
      <w:r>
        <w:rPr/>
        <w:t>Design</w:t>
      </w:r>
    </w:p>
    <w:p>
      <w:pPr>
        <w:pStyle w:val="BodyText"/>
        <w:rPr>
          <w:b/>
          <w:sz w:val="30"/>
        </w:rPr>
      </w:pPr>
    </w:p>
    <w:p>
      <w:pPr>
        <w:pStyle w:val="Heading3"/>
        <w:numPr>
          <w:ilvl w:val="2"/>
          <w:numId w:val="8"/>
        </w:numPr>
        <w:tabs>
          <w:tab w:pos="834" w:val="left" w:leader="none"/>
        </w:tabs>
        <w:spacing w:line="240" w:lineRule="auto" w:before="0" w:after="0"/>
        <w:ind w:left="833" w:right="0" w:hanging="734"/>
        <w:jc w:val="left"/>
      </w:pPr>
      <w:r>
        <w:rPr>
          <w:color w:val="666666"/>
        </w:rPr>
        <w:t>General</w:t>
      </w:r>
    </w:p>
    <w:p>
      <w:pPr>
        <w:pStyle w:val="BodyText"/>
        <w:spacing w:before="133"/>
        <w:ind w:left="100"/>
      </w:pPr>
      <w:r>
        <w:rPr/>
        <w:t>The design, governance, and operation of Sovrin Infrastructure shall follow the principles of</w:t>
      </w:r>
    </w:p>
    <w:p>
      <w:pPr>
        <w:pStyle w:val="BodyText"/>
        <w:spacing w:before="47"/>
        <w:ind w:left="100"/>
      </w:pPr>
      <w:hyperlink r:id="rId24">
        <w:r>
          <w:rPr>
            <w:rFonts w:ascii="Times New Roman"/>
            <w:color w:val="1154CC"/>
            <w:spacing w:val="-55"/>
            <w:u w:val="single" w:color="1154CC"/>
          </w:rPr>
          <w:t> </w:t>
        </w:r>
        <w:r>
          <w:rPr>
            <w:color w:val="1154CC"/>
            <w:u w:val="single" w:color="1154CC"/>
          </w:rPr>
          <w:t>Security by Design</w:t>
        </w:r>
        <w:r>
          <w:rPr>
            <w:color w:val="1154CC"/>
          </w:rPr>
          <w:t> </w:t>
        </w:r>
      </w:hyperlink>
      <w:r>
        <w:rPr/>
        <w:t>to the greatest extent feasible consistent with the other principles herein.</w:t>
      </w:r>
    </w:p>
    <w:p>
      <w:pPr>
        <w:pStyle w:val="BodyText"/>
        <w:spacing w:before="10"/>
        <w:rPr>
          <w:sz w:val="29"/>
        </w:rPr>
      </w:pPr>
    </w:p>
    <w:p>
      <w:pPr>
        <w:pStyle w:val="Heading3"/>
        <w:numPr>
          <w:ilvl w:val="2"/>
          <w:numId w:val="8"/>
        </w:numPr>
        <w:tabs>
          <w:tab w:pos="834" w:val="left" w:leader="none"/>
        </w:tabs>
        <w:spacing w:line="240" w:lineRule="auto" w:before="0" w:after="0"/>
        <w:ind w:left="833" w:right="0" w:hanging="734"/>
        <w:jc w:val="both"/>
      </w:pPr>
      <w:r>
        <w:rPr>
          <w:color w:val="666666"/>
        </w:rPr>
        <w:t>System Diversity</w:t>
      </w:r>
    </w:p>
    <w:p>
      <w:pPr>
        <w:spacing w:after="0" w:line="240" w:lineRule="auto"/>
        <w:jc w:val="both"/>
        <w:sectPr>
          <w:pgSz w:w="12240" w:h="15840"/>
          <w:pgMar w:header="0" w:footer="1121" w:top="1380" w:bottom="1320" w:left="1340" w:right="1320"/>
        </w:sectPr>
      </w:pPr>
    </w:p>
    <w:p>
      <w:pPr>
        <w:pStyle w:val="BodyText"/>
        <w:spacing w:line="285" w:lineRule="auto" w:before="63"/>
        <w:ind w:left="100"/>
      </w:pPr>
      <w:r>
        <w:rPr/>
        <w:t>The process and policies for selecting Stewards shall optimize availability and security by maximizing diversity of hosting locations, environments, networks, and systems.</w:t>
      </w:r>
    </w:p>
    <w:p>
      <w:pPr>
        <w:pStyle w:val="BodyText"/>
        <w:spacing w:before="7"/>
        <w:rPr>
          <w:sz w:val="25"/>
        </w:rPr>
      </w:pPr>
    </w:p>
    <w:p>
      <w:pPr>
        <w:pStyle w:val="Heading3"/>
        <w:numPr>
          <w:ilvl w:val="2"/>
          <w:numId w:val="8"/>
        </w:numPr>
        <w:tabs>
          <w:tab w:pos="834" w:val="left" w:leader="none"/>
        </w:tabs>
        <w:spacing w:line="240" w:lineRule="auto" w:before="0" w:after="0"/>
        <w:ind w:left="833" w:right="0" w:hanging="734"/>
        <w:jc w:val="left"/>
      </w:pPr>
      <w:r>
        <w:rPr>
          <w:color w:val="666666"/>
        </w:rPr>
        <w:t>Secure Defaults</w:t>
      </w:r>
    </w:p>
    <w:p>
      <w:pPr>
        <w:pStyle w:val="BodyText"/>
        <w:spacing w:line="285" w:lineRule="auto" w:before="133"/>
        <w:ind w:left="100"/>
      </w:pPr>
      <w:r>
        <w:rPr/>
        <w:t>The default configuration settings and user experience of the applications using Sovrin Infrastructure shall enforce strong protection by default, including encryption by default.</w:t>
      </w:r>
    </w:p>
    <w:p>
      <w:pPr>
        <w:pStyle w:val="BodyText"/>
        <w:spacing w:before="3"/>
        <w:rPr>
          <w:sz w:val="24"/>
        </w:rPr>
      </w:pPr>
    </w:p>
    <w:p>
      <w:pPr>
        <w:pStyle w:val="Heading3"/>
        <w:numPr>
          <w:ilvl w:val="2"/>
          <w:numId w:val="8"/>
        </w:numPr>
        <w:tabs>
          <w:tab w:pos="834" w:val="left" w:leader="none"/>
        </w:tabs>
        <w:spacing w:line="240" w:lineRule="auto" w:before="0" w:after="0"/>
        <w:ind w:left="833" w:right="0" w:hanging="734"/>
        <w:jc w:val="left"/>
      </w:pPr>
      <w:r>
        <w:rPr>
          <w:color w:val="666666"/>
        </w:rPr>
        <w:t>Least Privilege</w:t>
      </w:r>
    </w:p>
    <w:p>
      <w:pPr>
        <w:pStyle w:val="BodyText"/>
        <w:spacing w:line="285" w:lineRule="auto" w:before="133"/>
        <w:ind w:left="100" w:right="123"/>
      </w:pPr>
      <w:r>
        <w:rPr/>
        <w:t>Access and authorization of the applications, Agents, and network services that use and comprise Sovrin Infrastructure shall subscribe to the concept of</w:t>
      </w:r>
      <w:hyperlink r:id="rId25">
        <w:r>
          <w:rPr>
            <w:color w:val="1154CC"/>
            <w:u w:val="single" w:color="1154CC"/>
          </w:rPr>
          <w:t> least privilege</w:t>
        </w:r>
      </w:hyperlink>
      <w:r>
        <w:rPr/>
        <w:t>.</w:t>
      </w:r>
    </w:p>
    <w:p>
      <w:pPr>
        <w:pStyle w:val="BodyText"/>
        <w:spacing w:before="3"/>
        <w:rPr>
          <w:sz w:val="24"/>
        </w:rPr>
      </w:pPr>
    </w:p>
    <w:p>
      <w:pPr>
        <w:pStyle w:val="Heading3"/>
        <w:numPr>
          <w:ilvl w:val="2"/>
          <w:numId w:val="8"/>
        </w:numPr>
        <w:tabs>
          <w:tab w:pos="834" w:val="left" w:leader="none"/>
        </w:tabs>
        <w:spacing w:line="240" w:lineRule="auto" w:before="0" w:after="0"/>
        <w:ind w:left="833" w:right="0" w:hanging="734"/>
        <w:jc w:val="left"/>
      </w:pPr>
      <w:r>
        <w:rPr>
          <w:color w:val="666666"/>
        </w:rPr>
        <w:t>Anti-Impersonation</w:t>
      </w:r>
    </w:p>
    <w:p>
      <w:pPr>
        <w:pStyle w:val="BodyText"/>
        <w:spacing w:line="285" w:lineRule="auto" w:before="133"/>
        <w:ind w:left="100"/>
      </w:pPr>
      <w:r>
        <w:rPr/>
        <w:t>Applications shall be designed to not knowingly allow any party other than the Identity Owner to act as (impersonate) the Identity Owner. Impersonation does not include Guardianship or Delegation.</w:t>
      </w:r>
    </w:p>
    <w:p>
      <w:pPr>
        <w:pStyle w:val="BodyText"/>
        <w:spacing w:before="5"/>
        <w:rPr>
          <w:sz w:val="25"/>
        </w:rPr>
      </w:pPr>
    </w:p>
    <w:p>
      <w:pPr>
        <w:pStyle w:val="Heading3"/>
        <w:numPr>
          <w:ilvl w:val="2"/>
          <w:numId w:val="8"/>
        </w:numPr>
        <w:tabs>
          <w:tab w:pos="834" w:val="left" w:leader="none"/>
        </w:tabs>
        <w:spacing w:line="240" w:lineRule="auto" w:before="0" w:after="0"/>
        <w:ind w:left="833" w:right="0" w:hanging="734"/>
        <w:jc w:val="both"/>
      </w:pPr>
      <w:r>
        <w:rPr>
          <w:color w:val="666666"/>
        </w:rPr>
        <w:t>Auditability</w:t>
      </w:r>
    </w:p>
    <w:p>
      <w:pPr>
        <w:pStyle w:val="BodyText"/>
        <w:spacing w:line="285" w:lineRule="auto" w:before="133"/>
        <w:ind w:left="100" w:right="349"/>
        <w:jc w:val="both"/>
      </w:pPr>
      <w:r>
        <w:rPr/>
        <w:t>Transactions</w:t>
      </w:r>
      <w:r>
        <w:rPr>
          <w:spacing w:val="-7"/>
        </w:rPr>
        <w:t> </w:t>
      </w:r>
      <w:r>
        <w:rPr/>
        <w:t>in</w:t>
      </w:r>
      <w:r>
        <w:rPr>
          <w:spacing w:val="-7"/>
        </w:rPr>
        <w:t> </w:t>
      </w:r>
      <w:r>
        <w:rPr/>
        <w:t>Sovrin</w:t>
      </w:r>
      <w:r>
        <w:rPr>
          <w:spacing w:val="-7"/>
        </w:rPr>
        <w:t> </w:t>
      </w:r>
      <w:r>
        <w:rPr/>
        <w:t>Infrastructure</w:t>
      </w:r>
      <w:r>
        <w:rPr>
          <w:spacing w:val="-7"/>
        </w:rPr>
        <w:t> </w:t>
      </w:r>
      <w:r>
        <w:rPr/>
        <w:t>and</w:t>
      </w:r>
      <w:r>
        <w:rPr>
          <w:spacing w:val="-7"/>
        </w:rPr>
        <w:t> </w:t>
      </w:r>
      <w:r>
        <w:rPr/>
        <w:t>actions</w:t>
      </w:r>
      <w:r>
        <w:rPr>
          <w:spacing w:val="-7"/>
        </w:rPr>
        <w:t> </w:t>
      </w:r>
      <w:r>
        <w:rPr/>
        <w:t>of</w:t>
      </w:r>
      <w:r>
        <w:rPr>
          <w:spacing w:val="-7"/>
        </w:rPr>
        <w:t> </w:t>
      </w:r>
      <w:r>
        <w:rPr/>
        <w:t>application</w:t>
      </w:r>
      <w:r>
        <w:rPr>
          <w:spacing w:val="-7"/>
        </w:rPr>
        <w:t> </w:t>
      </w:r>
      <w:r>
        <w:rPr/>
        <w:t>using</w:t>
      </w:r>
      <w:r>
        <w:rPr>
          <w:spacing w:val="-7"/>
        </w:rPr>
        <w:t> </w:t>
      </w:r>
      <w:r>
        <w:rPr/>
        <w:t>Sovrin</w:t>
      </w:r>
      <w:r>
        <w:rPr>
          <w:spacing w:val="-7"/>
        </w:rPr>
        <w:t> </w:t>
      </w:r>
      <w:r>
        <w:rPr/>
        <w:t>Infrastructure</w:t>
      </w:r>
      <w:r>
        <w:rPr>
          <w:spacing w:val="-7"/>
        </w:rPr>
        <w:t> </w:t>
      </w:r>
      <w:r>
        <w:rPr/>
        <w:t>that require</w:t>
      </w:r>
      <w:r>
        <w:rPr>
          <w:spacing w:val="-6"/>
        </w:rPr>
        <w:t> </w:t>
      </w:r>
      <w:r>
        <w:rPr/>
        <w:t>auditing</w:t>
      </w:r>
      <w:r>
        <w:rPr>
          <w:spacing w:val="-5"/>
        </w:rPr>
        <w:t> </w:t>
      </w:r>
      <w:r>
        <w:rPr/>
        <w:t>shall</w:t>
      </w:r>
      <w:r>
        <w:rPr>
          <w:spacing w:val="-5"/>
        </w:rPr>
        <w:t> </w:t>
      </w:r>
      <w:r>
        <w:rPr/>
        <w:t>be</w:t>
      </w:r>
      <w:r>
        <w:rPr>
          <w:spacing w:val="-6"/>
        </w:rPr>
        <w:t> </w:t>
      </w:r>
      <w:r>
        <w:rPr/>
        <w:t>immutably</w:t>
      </w:r>
      <w:r>
        <w:rPr>
          <w:spacing w:val="-5"/>
        </w:rPr>
        <w:t> </w:t>
      </w:r>
      <w:r>
        <w:rPr/>
        <w:t>logged,</w:t>
      </w:r>
      <w:r>
        <w:rPr>
          <w:spacing w:val="-5"/>
        </w:rPr>
        <w:t> </w:t>
      </w:r>
      <w:r>
        <w:rPr/>
        <w:t>in</w:t>
      </w:r>
      <w:r>
        <w:rPr>
          <w:spacing w:val="-6"/>
        </w:rPr>
        <w:t> </w:t>
      </w:r>
      <w:r>
        <w:rPr/>
        <w:t>a</w:t>
      </w:r>
      <w:r>
        <w:rPr>
          <w:spacing w:val="-5"/>
        </w:rPr>
        <w:t> </w:t>
      </w:r>
      <w:r>
        <w:rPr/>
        <w:t>tamper-evident</w:t>
      </w:r>
      <w:r>
        <w:rPr>
          <w:spacing w:val="-5"/>
        </w:rPr>
        <w:t> </w:t>
      </w:r>
      <w:r>
        <w:rPr/>
        <w:t>way,</w:t>
      </w:r>
      <w:r>
        <w:rPr>
          <w:spacing w:val="-6"/>
        </w:rPr>
        <w:t> </w:t>
      </w:r>
      <w:r>
        <w:rPr/>
        <w:t>and</w:t>
      </w:r>
      <w:r>
        <w:rPr>
          <w:spacing w:val="-5"/>
        </w:rPr>
        <w:t> </w:t>
      </w:r>
      <w:r>
        <w:rPr/>
        <w:t>be</w:t>
      </w:r>
      <w:r>
        <w:rPr>
          <w:spacing w:val="-5"/>
        </w:rPr>
        <w:t> </w:t>
      </w:r>
      <w:r>
        <w:rPr/>
        <w:t>available</w:t>
      </w:r>
      <w:r>
        <w:rPr>
          <w:spacing w:val="-6"/>
        </w:rPr>
        <w:t> </w:t>
      </w:r>
      <w:r>
        <w:rPr/>
        <w:t>to</w:t>
      </w:r>
      <w:r>
        <w:rPr>
          <w:spacing w:val="-5"/>
        </w:rPr>
        <w:t> </w:t>
      </w:r>
      <w:r>
        <w:rPr/>
        <w:t>verify processing.</w:t>
      </w:r>
    </w:p>
    <w:p>
      <w:pPr>
        <w:pStyle w:val="BodyText"/>
        <w:spacing w:before="6"/>
        <w:rPr>
          <w:sz w:val="25"/>
        </w:rPr>
      </w:pPr>
    </w:p>
    <w:p>
      <w:pPr>
        <w:pStyle w:val="Heading3"/>
        <w:numPr>
          <w:ilvl w:val="2"/>
          <w:numId w:val="8"/>
        </w:numPr>
        <w:tabs>
          <w:tab w:pos="834" w:val="left" w:leader="none"/>
        </w:tabs>
        <w:spacing w:line="240" w:lineRule="auto" w:before="0" w:after="0"/>
        <w:ind w:left="833" w:right="0" w:hanging="734"/>
        <w:jc w:val="both"/>
      </w:pPr>
      <w:r>
        <w:rPr>
          <w:color w:val="666666"/>
        </w:rPr>
        <w:t>Secure Failure</w:t>
      </w:r>
    </w:p>
    <w:p>
      <w:pPr>
        <w:pStyle w:val="BodyText"/>
        <w:spacing w:line="285" w:lineRule="auto" w:before="43"/>
        <w:ind w:left="100"/>
      </w:pPr>
      <w:r>
        <w:rPr/>
        <w:t>Applications using Sovrin Infrastructure shall be designed to take an exception or error path that will not create a security weakness exploitable by bad actors.</w:t>
      </w:r>
    </w:p>
    <w:p>
      <w:pPr>
        <w:pStyle w:val="BodyText"/>
        <w:spacing w:before="3"/>
        <w:rPr>
          <w:sz w:val="24"/>
        </w:rPr>
      </w:pPr>
    </w:p>
    <w:p>
      <w:pPr>
        <w:pStyle w:val="Heading3"/>
        <w:numPr>
          <w:ilvl w:val="2"/>
          <w:numId w:val="8"/>
        </w:numPr>
        <w:tabs>
          <w:tab w:pos="834" w:val="left" w:leader="none"/>
        </w:tabs>
        <w:spacing w:line="240" w:lineRule="auto" w:before="0" w:after="0"/>
        <w:ind w:left="833" w:right="0" w:hanging="734"/>
        <w:jc w:val="left"/>
      </w:pPr>
      <w:r>
        <w:rPr>
          <w:color w:val="666666"/>
        </w:rPr>
        <w:t>Pervasive Mediation</w:t>
      </w:r>
    </w:p>
    <w:p>
      <w:pPr>
        <w:pStyle w:val="BodyText"/>
        <w:spacing w:line="285" w:lineRule="auto" w:before="133"/>
        <w:ind w:left="100"/>
      </w:pPr>
      <w:r>
        <w:rPr/>
        <w:t>Applications using Sovrin Infrastructure shall not assume authorization is transitive across time and/or space—rather security mechanisms shall check every access to every object, and authorize each action on its own merits, just in time.</w:t>
      </w:r>
    </w:p>
    <w:p>
      <w:pPr>
        <w:spacing w:after="0" w:line="285" w:lineRule="auto"/>
        <w:sectPr>
          <w:pgSz w:w="12240" w:h="15840"/>
          <w:pgMar w:header="0" w:footer="1121" w:top="1380" w:bottom="1320" w:left="1340" w:right="1320"/>
        </w:sectPr>
      </w:pPr>
    </w:p>
    <w:p>
      <w:pPr>
        <w:pStyle w:val="Heading2"/>
        <w:numPr>
          <w:ilvl w:val="1"/>
          <w:numId w:val="4"/>
        </w:numPr>
        <w:tabs>
          <w:tab w:pos="723" w:val="left" w:leader="none"/>
        </w:tabs>
        <w:spacing w:line="240" w:lineRule="auto" w:before="232" w:after="0"/>
        <w:ind w:left="722" w:right="0" w:hanging="623"/>
        <w:jc w:val="left"/>
      </w:pPr>
      <w:r>
        <w:rPr/>
        <w:t>Data Protection by Design and</w:t>
      </w:r>
      <w:r>
        <w:rPr>
          <w:spacing w:val="-7"/>
        </w:rPr>
        <w:t> </w:t>
      </w:r>
      <w:r>
        <w:rPr/>
        <w:t>Default</w:t>
      </w:r>
      <w:r>
        <w:rPr>
          <w:vertAlign w:val="superscript"/>
        </w:rPr>
        <w:t>2</w:t>
      </w:r>
    </w:p>
    <w:p>
      <w:pPr>
        <w:pStyle w:val="BodyText"/>
        <w:rPr>
          <w:b/>
          <w:sz w:val="30"/>
        </w:rPr>
      </w:pPr>
    </w:p>
    <w:p>
      <w:pPr>
        <w:pStyle w:val="Heading3"/>
        <w:numPr>
          <w:ilvl w:val="2"/>
          <w:numId w:val="9"/>
        </w:numPr>
        <w:tabs>
          <w:tab w:pos="834" w:val="left" w:leader="none"/>
        </w:tabs>
        <w:spacing w:line="240" w:lineRule="auto" w:before="1" w:after="0"/>
        <w:ind w:left="833" w:right="0" w:hanging="734"/>
        <w:jc w:val="left"/>
      </w:pPr>
      <w:r>
        <w:rPr>
          <w:color w:val="666666"/>
        </w:rPr>
        <w:t>General</w:t>
      </w:r>
    </w:p>
    <w:p>
      <w:pPr>
        <w:pStyle w:val="BodyText"/>
        <w:spacing w:line="285" w:lineRule="auto" w:before="132"/>
        <w:ind w:left="100"/>
      </w:pPr>
      <w:r>
        <w:rPr/>
        <w:t>Sovrin Entities, in the processing of personal data, shall adhere to the following data protection principles to the greatest extent feasible consistent with the other principles herein.</w:t>
      </w:r>
    </w:p>
    <w:p>
      <w:pPr>
        <w:pStyle w:val="BodyText"/>
        <w:spacing w:before="7"/>
        <w:rPr>
          <w:sz w:val="25"/>
        </w:rPr>
      </w:pPr>
    </w:p>
    <w:p>
      <w:pPr>
        <w:pStyle w:val="Heading3"/>
        <w:numPr>
          <w:ilvl w:val="2"/>
          <w:numId w:val="9"/>
        </w:numPr>
        <w:tabs>
          <w:tab w:pos="834" w:val="left" w:leader="none"/>
        </w:tabs>
        <w:spacing w:line="240" w:lineRule="auto" w:before="0" w:after="0"/>
        <w:ind w:left="833" w:right="0" w:hanging="734"/>
        <w:jc w:val="left"/>
      </w:pPr>
      <w:r>
        <w:rPr>
          <w:color w:val="666666"/>
        </w:rPr>
        <w:t>Lawfulness, Fairness, and Transparency</w:t>
      </w:r>
    </w:p>
    <w:p>
      <w:pPr>
        <w:pStyle w:val="BodyText"/>
        <w:spacing w:line="285" w:lineRule="auto" w:before="133"/>
        <w:ind w:left="100"/>
      </w:pPr>
      <w:r>
        <w:rPr/>
        <w:t>Personal data must be processed lawfully, fairly, and in a transparent manner in relation to the Individual.</w:t>
      </w:r>
    </w:p>
    <w:p>
      <w:pPr>
        <w:pStyle w:val="BodyText"/>
        <w:spacing w:before="6"/>
        <w:rPr>
          <w:sz w:val="25"/>
        </w:rPr>
      </w:pPr>
    </w:p>
    <w:p>
      <w:pPr>
        <w:pStyle w:val="Heading3"/>
        <w:numPr>
          <w:ilvl w:val="2"/>
          <w:numId w:val="9"/>
        </w:numPr>
        <w:tabs>
          <w:tab w:pos="834" w:val="left" w:leader="none"/>
        </w:tabs>
        <w:spacing w:line="240" w:lineRule="auto" w:before="1" w:after="0"/>
        <w:ind w:left="833" w:right="0" w:hanging="734"/>
        <w:jc w:val="left"/>
      </w:pPr>
      <w:r>
        <w:rPr>
          <w:color w:val="666666"/>
        </w:rPr>
        <w:t>Purpose Limitation</w:t>
      </w:r>
    </w:p>
    <w:p>
      <w:pPr>
        <w:pStyle w:val="BodyText"/>
        <w:spacing w:line="285" w:lineRule="auto" w:before="132"/>
        <w:ind w:left="100" w:right="123"/>
      </w:pPr>
      <w:r>
        <w:rPr/>
        <w:t>Personal data must be collected for specified, explicit, and legitimate purposes and not further processed in a way incompatible with those purposes; further processing for archiving purposes in the public interest, or scientific and historical research purposes or statistical purposes, shall not be considered incompatible with the original processing purposes.</w:t>
      </w:r>
    </w:p>
    <w:p>
      <w:pPr>
        <w:pStyle w:val="BodyText"/>
        <w:spacing w:before="5"/>
        <w:rPr>
          <w:sz w:val="25"/>
        </w:rPr>
      </w:pPr>
    </w:p>
    <w:p>
      <w:pPr>
        <w:pStyle w:val="Heading3"/>
        <w:numPr>
          <w:ilvl w:val="2"/>
          <w:numId w:val="9"/>
        </w:numPr>
        <w:tabs>
          <w:tab w:pos="834" w:val="left" w:leader="none"/>
        </w:tabs>
        <w:spacing w:line="240" w:lineRule="auto" w:before="0" w:after="0"/>
        <w:ind w:left="833" w:right="0" w:hanging="734"/>
        <w:jc w:val="left"/>
      </w:pPr>
      <w:r>
        <w:rPr>
          <w:color w:val="666666"/>
        </w:rPr>
        <w:t>Data Minimization</w:t>
      </w:r>
    </w:p>
    <w:p>
      <w:pPr>
        <w:pStyle w:val="BodyText"/>
        <w:spacing w:line="285" w:lineRule="auto" w:before="133"/>
        <w:ind w:left="100"/>
      </w:pPr>
      <w:r>
        <w:rPr/>
        <w:t>Personal data must be relevant and limited to that which is necessary in relation to the purposes for which it is being processed.</w:t>
      </w:r>
    </w:p>
    <w:p>
      <w:pPr>
        <w:pStyle w:val="BodyText"/>
        <w:spacing w:before="6"/>
        <w:rPr>
          <w:sz w:val="25"/>
        </w:rPr>
      </w:pPr>
    </w:p>
    <w:p>
      <w:pPr>
        <w:pStyle w:val="Heading3"/>
        <w:numPr>
          <w:ilvl w:val="2"/>
          <w:numId w:val="9"/>
        </w:numPr>
        <w:tabs>
          <w:tab w:pos="834" w:val="left" w:leader="none"/>
        </w:tabs>
        <w:spacing w:line="240" w:lineRule="auto" w:before="0" w:after="0"/>
        <w:ind w:left="833" w:right="0" w:hanging="734"/>
        <w:jc w:val="left"/>
      </w:pPr>
      <w:r>
        <w:rPr>
          <w:color w:val="666666"/>
        </w:rPr>
        <w:t>Accuracy</w:t>
      </w:r>
    </w:p>
    <w:p>
      <w:pPr>
        <w:pStyle w:val="BodyText"/>
        <w:spacing w:line="285" w:lineRule="auto" w:before="133"/>
        <w:ind w:left="100"/>
      </w:pPr>
      <w:r>
        <w:rPr/>
        <w:t>Personal data must be accurate and, where necessary, kept up to date. Every reasonable step must be taken to ensure that where personal data is inaccurate it is erased or rectified without delay.</w:t>
      </w:r>
    </w:p>
    <w:p>
      <w:pPr>
        <w:pStyle w:val="BodyText"/>
        <w:spacing w:before="6"/>
        <w:rPr>
          <w:sz w:val="25"/>
        </w:rPr>
      </w:pPr>
    </w:p>
    <w:p>
      <w:pPr>
        <w:pStyle w:val="Heading3"/>
        <w:numPr>
          <w:ilvl w:val="2"/>
          <w:numId w:val="9"/>
        </w:numPr>
        <w:tabs>
          <w:tab w:pos="834" w:val="left" w:leader="none"/>
        </w:tabs>
        <w:spacing w:line="240" w:lineRule="auto" w:before="0" w:after="0"/>
        <w:ind w:left="833" w:right="0" w:hanging="734"/>
        <w:jc w:val="left"/>
      </w:pPr>
      <w:r>
        <w:rPr>
          <w:color w:val="666666"/>
        </w:rPr>
        <w:t>Storage Limitation</w:t>
      </w:r>
    </w:p>
    <w:p>
      <w:pPr>
        <w:pStyle w:val="BodyText"/>
        <w:spacing w:line="285" w:lineRule="auto" w:before="133"/>
        <w:ind w:left="100" w:right="173"/>
      </w:pPr>
      <w:r>
        <w:rPr/>
        <w:t>Personal data must be kept in a form which permits identification of Individuals for no longer than the duration necessary for the purposes for which the personal data is being processed.</w:t>
      </w:r>
    </w:p>
    <w:p>
      <w:pPr>
        <w:pStyle w:val="BodyText"/>
        <w:rPr>
          <w:sz w:val="20"/>
        </w:rPr>
      </w:pPr>
    </w:p>
    <w:p>
      <w:pPr>
        <w:pStyle w:val="BodyText"/>
        <w:rPr>
          <w:sz w:val="20"/>
        </w:rPr>
      </w:pPr>
    </w:p>
    <w:p>
      <w:pPr>
        <w:pStyle w:val="BodyText"/>
        <w:rPr>
          <w:sz w:val="20"/>
        </w:rPr>
      </w:pPr>
    </w:p>
    <w:p>
      <w:pPr>
        <w:pStyle w:val="BodyText"/>
        <w:spacing w:before="4"/>
        <w:rPr>
          <w:sz w:val="27"/>
        </w:rPr>
      </w:pPr>
      <w:r>
        <w:rPr/>
        <w:pict>
          <v:rect style="position:absolute;margin-left:72pt;margin-top:17.710571pt;width:144pt;height:.75pt;mso-position-horizontal-relative:page;mso-position-vertical-relative:paragraph;z-index:-15726592;mso-wrap-distance-left:0;mso-wrap-distance-right:0" filled="true" fillcolor="#000000" stroked="false">
            <v:fill type="solid"/>
            <w10:wrap type="topAndBottom"/>
          </v:rect>
        </w:pict>
      </w:r>
    </w:p>
    <w:p>
      <w:pPr>
        <w:spacing w:line="249" w:lineRule="auto" w:before="83"/>
        <w:ind w:left="100" w:right="0" w:firstLine="0"/>
        <w:jc w:val="left"/>
        <w:rPr>
          <w:sz w:val="20"/>
        </w:rPr>
      </w:pPr>
      <w:r>
        <w:rPr>
          <w:sz w:val="20"/>
          <w:vertAlign w:val="superscript"/>
        </w:rPr>
        <w:t>2</w:t>
      </w:r>
      <w:r>
        <w:rPr>
          <w:sz w:val="20"/>
          <w:vertAlign w:val="baseline"/>
        </w:rPr>
        <w:t> Privacy and data protection are separate but related concepts. The right to privacy is enshrined in Article 12 of the Universal Declaration of Human Rights</w:t>
      </w:r>
    </w:p>
    <w:p>
      <w:pPr>
        <w:spacing w:line="249" w:lineRule="auto" w:before="2"/>
        <w:ind w:left="100" w:right="173" w:firstLine="0"/>
        <w:jc w:val="left"/>
        <w:rPr>
          <w:sz w:val="20"/>
        </w:rPr>
      </w:pPr>
      <w:r>
        <w:rPr/>
        <w:pict>
          <v:rect style="position:absolute;margin-left:75pt;margin-top:10.229883pt;width:251.25pt;height:.75pt;mso-position-horizontal-relative:page;mso-position-vertical-relative:paragraph;z-index:-16116736" filled="true" fillcolor="#1154cc" stroked="false">
            <v:fill type="solid"/>
            <w10:wrap type="none"/>
          </v:rect>
        </w:pict>
      </w:r>
      <w:r>
        <w:rPr>
          <w:sz w:val="20"/>
        </w:rPr>
        <w:t>(</w:t>
      </w:r>
      <w:hyperlink r:id="rId26">
        <w:r>
          <w:rPr>
            <w:color w:val="1154CC"/>
            <w:sz w:val="20"/>
          </w:rPr>
          <w:t>http://www.un.org/en/universal-declaration-human-rights/</w:t>
        </w:r>
      </w:hyperlink>
      <w:r>
        <w:rPr>
          <w:sz w:val="20"/>
        </w:rPr>
        <w:t>) and Article 7 of the EU Charter of Fundamental Rights (the “EU Charter”—</w:t>
      </w:r>
    </w:p>
    <w:p>
      <w:pPr>
        <w:spacing w:before="1"/>
        <w:ind w:left="100" w:right="0" w:firstLine="0"/>
        <w:jc w:val="left"/>
        <w:rPr>
          <w:sz w:val="20"/>
        </w:rPr>
      </w:pPr>
      <w:hyperlink r:id="rId27">
        <w:r>
          <w:rPr>
            <w:rFonts w:ascii="Times New Roman"/>
            <w:color w:val="1154CC"/>
            <w:sz w:val="20"/>
            <w:u w:val="single" w:color="1154CC"/>
          </w:rPr>
          <w:t> </w:t>
        </w:r>
        <w:r>
          <w:rPr>
            <w:color w:val="1154CC"/>
            <w:sz w:val="20"/>
            <w:u w:val="single" w:color="1154CC"/>
          </w:rPr>
          <w:t>https://ec.europa.eu/info/aid-development-cooperation-fundamental-rights/your-rights-eu/eu-charter-funda</w:t>
        </w:r>
      </w:hyperlink>
    </w:p>
    <w:p>
      <w:pPr>
        <w:spacing w:line="249" w:lineRule="auto" w:before="10"/>
        <w:ind w:left="100" w:right="0" w:firstLine="0"/>
        <w:jc w:val="left"/>
        <w:rPr>
          <w:sz w:val="20"/>
        </w:rPr>
      </w:pPr>
      <w:hyperlink r:id="rId27">
        <w:r>
          <w:rPr>
            <w:rFonts w:ascii="Times New Roman" w:hAnsi="Times New Roman"/>
            <w:color w:val="1154CC"/>
            <w:sz w:val="20"/>
            <w:u w:val="single" w:color="1154CC"/>
          </w:rPr>
          <w:t> </w:t>
        </w:r>
        <w:r>
          <w:rPr>
            <w:color w:val="1154CC"/>
            <w:sz w:val="20"/>
            <w:u w:val="single" w:color="1154CC"/>
          </w:rPr>
          <w:t>mental-rights_en</w:t>
        </w:r>
      </w:hyperlink>
      <w:r>
        <w:rPr>
          <w:sz w:val="20"/>
        </w:rPr>
        <w:t>). Data protection is a fundamental right under Article 8 of the EU Charter. While privacy—and data privacy by extension—have to do with the freedom from interference in the private and family life of an individual, data protection has to do with a specific set of enumerated principles for the protection of an individual’s personal data. Data protection is also important when the data belongs to Organizations or Things.</w:t>
      </w:r>
    </w:p>
    <w:p>
      <w:pPr>
        <w:spacing w:after="0" w:line="249" w:lineRule="auto"/>
        <w:jc w:val="left"/>
        <w:rPr>
          <w:sz w:val="20"/>
        </w:rPr>
        <w:sectPr>
          <w:pgSz w:w="12240" w:h="15840"/>
          <w:pgMar w:header="0" w:footer="1121" w:top="1500" w:bottom="1320" w:left="1340" w:right="1320"/>
        </w:sectPr>
      </w:pPr>
    </w:p>
    <w:p>
      <w:pPr>
        <w:pStyle w:val="Heading3"/>
        <w:numPr>
          <w:ilvl w:val="2"/>
          <w:numId w:val="9"/>
        </w:numPr>
        <w:tabs>
          <w:tab w:pos="834" w:val="left" w:leader="none"/>
        </w:tabs>
        <w:spacing w:line="240" w:lineRule="auto" w:before="150" w:after="0"/>
        <w:ind w:left="833" w:right="0" w:hanging="734"/>
        <w:jc w:val="left"/>
      </w:pPr>
      <w:r>
        <w:rPr>
          <w:color w:val="666666"/>
        </w:rPr>
        <w:t>Integrity and Confidentiality</w:t>
      </w:r>
    </w:p>
    <w:p>
      <w:pPr>
        <w:pStyle w:val="BodyText"/>
        <w:spacing w:line="285" w:lineRule="auto" w:before="132"/>
        <w:ind w:left="100"/>
      </w:pPr>
      <w:r>
        <w:rPr/>
        <w:t>Personal data must be processed in a manner that provides appropriate security of the personal data, including protection against unauthorized or unlawful processing and against accidental loss, destruction, or damage, using appropriate technical or organizational measures (i.e., information security).</w:t>
      </w:r>
    </w:p>
    <w:p>
      <w:pPr>
        <w:spacing w:after="0" w:line="285" w:lineRule="auto"/>
        <w:sectPr>
          <w:pgSz w:w="12240" w:h="15840"/>
          <w:pgMar w:header="0" w:footer="1121" w:top="1500" w:bottom="1320" w:left="1340" w:right="1320"/>
        </w:sectPr>
      </w:pPr>
    </w:p>
    <w:p>
      <w:pPr>
        <w:pStyle w:val="BodyText"/>
        <w:spacing w:before="5"/>
        <w:rPr>
          <w:sz w:val="29"/>
        </w:rPr>
      </w:pPr>
    </w:p>
    <w:p>
      <w:pPr>
        <w:pStyle w:val="Heading1"/>
        <w:numPr>
          <w:ilvl w:val="0"/>
          <w:numId w:val="4"/>
        </w:numPr>
        <w:tabs>
          <w:tab w:pos="401" w:val="left" w:leader="none"/>
        </w:tabs>
        <w:spacing w:line="240" w:lineRule="auto" w:before="89" w:after="0"/>
        <w:ind w:left="400" w:right="0" w:hanging="301"/>
        <w:jc w:val="left"/>
      </w:pPr>
      <w:r>
        <w:rPr/>
        <w:t>CORE POLICIES</w:t>
      </w:r>
    </w:p>
    <w:p>
      <w:pPr>
        <w:pStyle w:val="BodyText"/>
        <w:spacing w:before="3"/>
        <w:rPr>
          <w:b/>
          <w:sz w:val="38"/>
        </w:rPr>
      </w:pPr>
    </w:p>
    <w:p>
      <w:pPr>
        <w:pStyle w:val="Heading2"/>
        <w:numPr>
          <w:ilvl w:val="1"/>
          <w:numId w:val="4"/>
        </w:numPr>
        <w:tabs>
          <w:tab w:pos="567" w:val="left" w:leader="none"/>
        </w:tabs>
        <w:spacing w:line="240" w:lineRule="auto" w:before="1" w:after="0"/>
        <w:ind w:left="566" w:right="0" w:hanging="467"/>
        <w:jc w:val="left"/>
      </w:pPr>
      <w:r>
        <w:rPr/>
        <w:t>Stewardship</w:t>
      </w:r>
    </w:p>
    <w:p>
      <w:pPr>
        <w:pStyle w:val="BodyText"/>
        <w:spacing w:line="285" w:lineRule="auto" w:before="139"/>
        <w:ind w:left="100" w:right="181"/>
      </w:pPr>
      <w:r>
        <w:rPr/>
        <w:t>In keeping with all Core Principles and especially the Decentralization by Design and Security by Design principles:</w:t>
      </w:r>
    </w:p>
    <w:p>
      <w:pPr>
        <w:pStyle w:val="ListParagraph"/>
        <w:numPr>
          <w:ilvl w:val="2"/>
          <w:numId w:val="4"/>
        </w:numPr>
        <w:tabs>
          <w:tab w:pos="820" w:val="left" w:leader="none"/>
        </w:tabs>
        <w:spacing w:line="285" w:lineRule="auto" w:before="208" w:after="0"/>
        <w:ind w:left="820" w:right="289" w:hanging="360"/>
        <w:jc w:val="left"/>
        <w:rPr>
          <w:sz w:val="22"/>
        </w:rPr>
      </w:pPr>
      <w:r>
        <w:rPr>
          <w:sz w:val="22"/>
        </w:rPr>
        <w:t>Policies,</w:t>
      </w:r>
      <w:r>
        <w:rPr>
          <w:spacing w:val="-8"/>
          <w:sz w:val="22"/>
        </w:rPr>
        <w:t> </w:t>
      </w:r>
      <w:r>
        <w:rPr>
          <w:sz w:val="22"/>
        </w:rPr>
        <w:t>practices,</w:t>
      </w:r>
      <w:r>
        <w:rPr>
          <w:spacing w:val="-8"/>
          <w:sz w:val="22"/>
        </w:rPr>
        <w:t> </w:t>
      </w:r>
      <w:r>
        <w:rPr>
          <w:sz w:val="22"/>
        </w:rPr>
        <w:t>procedures,</w:t>
      </w:r>
      <w:r>
        <w:rPr>
          <w:spacing w:val="-7"/>
          <w:sz w:val="22"/>
        </w:rPr>
        <w:t> </w:t>
      </w:r>
      <w:r>
        <w:rPr>
          <w:sz w:val="22"/>
        </w:rPr>
        <w:t>and</w:t>
      </w:r>
      <w:r>
        <w:rPr>
          <w:spacing w:val="-8"/>
          <w:sz w:val="22"/>
        </w:rPr>
        <w:t> </w:t>
      </w:r>
      <w:r>
        <w:rPr>
          <w:sz w:val="22"/>
        </w:rPr>
        <w:t>algorithms</w:t>
      </w:r>
      <w:r>
        <w:rPr>
          <w:spacing w:val="-8"/>
          <w:sz w:val="22"/>
        </w:rPr>
        <w:t> </w:t>
      </w:r>
      <w:r>
        <w:rPr>
          <w:sz w:val="22"/>
        </w:rPr>
        <w:t>governing</w:t>
      </w:r>
      <w:r>
        <w:rPr>
          <w:spacing w:val="-7"/>
          <w:sz w:val="22"/>
        </w:rPr>
        <w:t> </w:t>
      </w:r>
      <w:r>
        <w:rPr>
          <w:sz w:val="22"/>
        </w:rPr>
        <w:t>participation</w:t>
      </w:r>
      <w:r>
        <w:rPr>
          <w:spacing w:val="-8"/>
          <w:sz w:val="22"/>
        </w:rPr>
        <w:t> </w:t>
      </w:r>
      <w:r>
        <w:rPr>
          <w:sz w:val="22"/>
        </w:rPr>
        <w:t>of</w:t>
      </w:r>
      <w:r>
        <w:rPr>
          <w:spacing w:val="-8"/>
          <w:sz w:val="22"/>
        </w:rPr>
        <w:t> </w:t>
      </w:r>
      <w:r>
        <w:rPr>
          <w:sz w:val="22"/>
        </w:rPr>
        <w:t>Stewards</w:t>
      </w:r>
      <w:r>
        <w:rPr>
          <w:spacing w:val="-7"/>
          <w:sz w:val="22"/>
        </w:rPr>
        <w:t> </w:t>
      </w:r>
      <w:r>
        <w:rPr>
          <w:sz w:val="22"/>
        </w:rPr>
        <w:t>and operation of Nodes MUST follow all Core</w:t>
      </w:r>
      <w:r>
        <w:rPr>
          <w:spacing w:val="-11"/>
          <w:sz w:val="22"/>
        </w:rPr>
        <w:t> </w:t>
      </w:r>
      <w:r>
        <w:rPr>
          <w:sz w:val="22"/>
        </w:rPr>
        <w:t>Principles.</w:t>
      </w:r>
    </w:p>
    <w:p>
      <w:pPr>
        <w:pStyle w:val="ListParagraph"/>
        <w:numPr>
          <w:ilvl w:val="2"/>
          <w:numId w:val="4"/>
        </w:numPr>
        <w:tabs>
          <w:tab w:pos="820" w:val="left" w:leader="none"/>
        </w:tabs>
        <w:spacing w:line="285" w:lineRule="auto" w:before="0" w:after="0"/>
        <w:ind w:left="820" w:right="301" w:hanging="360"/>
        <w:jc w:val="left"/>
        <w:rPr>
          <w:sz w:val="22"/>
        </w:rPr>
      </w:pPr>
      <w:r>
        <w:rPr>
          <w:sz w:val="22"/>
        </w:rPr>
        <w:t>The</w:t>
      </w:r>
      <w:r>
        <w:rPr>
          <w:spacing w:val="-7"/>
          <w:sz w:val="22"/>
        </w:rPr>
        <w:t> </w:t>
      </w:r>
      <w:r>
        <w:rPr>
          <w:sz w:val="22"/>
        </w:rPr>
        <w:t>Sovrin</w:t>
      </w:r>
      <w:r>
        <w:rPr>
          <w:spacing w:val="-6"/>
          <w:sz w:val="22"/>
        </w:rPr>
        <w:t> </w:t>
      </w:r>
      <w:r>
        <w:rPr>
          <w:sz w:val="22"/>
        </w:rPr>
        <w:t>Foundation</w:t>
      </w:r>
      <w:r>
        <w:rPr>
          <w:spacing w:val="-6"/>
          <w:sz w:val="22"/>
        </w:rPr>
        <w:t> </w:t>
      </w:r>
      <w:r>
        <w:rPr>
          <w:sz w:val="22"/>
        </w:rPr>
        <w:t>MUST</w:t>
      </w:r>
      <w:r>
        <w:rPr>
          <w:spacing w:val="-7"/>
          <w:sz w:val="22"/>
        </w:rPr>
        <w:t> </w:t>
      </w:r>
      <w:r>
        <w:rPr>
          <w:sz w:val="22"/>
        </w:rPr>
        <w:t>publish</w:t>
      </w:r>
      <w:r>
        <w:rPr>
          <w:spacing w:val="-6"/>
          <w:sz w:val="22"/>
        </w:rPr>
        <w:t> </w:t>
      </w:r>
      <w:r>
        <w:rPr>
          <w:sz w:val="22"/>
        </w:rPr>
        <w:t>the</w:t>
      </w:r>
      <w:r>
        <w:rPr>
          <w:spacing w:val="-6"/>
          <w:sz w:val="22"/>
        </w:rPr>
        <w:t> </w:t>
      </w:r>
      <w:r>
        <w:rPr>
          <w:sz w:val="22"/>
        </w:rPr>
        <w:t>following</w:t>
      </w:r>
      <w:r>
        <w:rPr>
          <w:spacing w:val="-7"/>
          <w:sz w:val="22"/>
        </w:rPr>
        <w:t> </w:t>
      </w:r>
      <w:r>
        <w:rPr>
          <w:sz w:val="22"/>
        </w:rPr>
        <w:t>Controlled</w:t>
      </w:r>
      <w:r>
        <w:rPr>
          <w:spacing w:val="-6"/>
          <w:sz w:val="22"/>
        </w:rPr>
        <w:t> </w:t>
      </w:r>
      <w:r>
        <w:rPr>
          <w:sz w:val="22"/>
        </w:rPr>
        <w:t>Documents</w:t>
      </w:r>
      <w:r>
        <w:rPr>
          <w:spacing w:val="-6"/>
          <w:sz w:val="22"/>
        </w:rPr>
        <w:t> </w:t>
      </w:r>
      <w:r>
        <w:rPr>
          <w:sz w:val="22"/>
        </w:rPr>
        <w:t>managed</w:t>
      </w:r>
      <w:r>
        <w:rPr>
          <w:spacing w:val="-7"/>
          <w:sz w:val="22"/>
        </w:rPr>
        <w:t> </w:t>
      </w:r>
      <w:r>
        <w:rPr>
          <w:sz w:val="22"/>
        </w:rPr>
        <w:t>as specified by </w:t>
      </w:r>
      <w:r>
        <w:rPr>
          <w:i/>
          <w:sz w:val="22"/>
        </w:rPr>
        <w:t>Sovrin Governing</w:t>
      </w:r>
      <w:r>
        <w:rPr>
          <w:i/>
          <w:spacing w:val="-6"/>
          <w:sz w:val="22"/>
        </w:rPr>
        <w:t> </w:t>
      </w:r>
      <w:r>
        <w:rPr>
          <w:i/>
          <w:sz w:val="22"/>
        </w:rPr>
        <w:t>Bodies</w:t>
      </w:r>
      <w:r>
        <w:rPr>
          <w:sz w:val="22"/>
        </w:rPr>
        <w:t>:</w:t>
      </w:r>
    </w:p>
    <w:p>
      <w:pPr>
        <w:pStyle w:val="ListParagraph"/>
        <w:numPr>
          <w:ilvl w:val="3"/>
          <w:numId w:val="4"/>
        </w:numPr>
        <w:tabs>
          <w:tab w:pos="1540" w:val="left" w:leader="none"/>
        </w:tabs>
        <w:spacing w:line="251" w:lineRule="exact" w:before="0" w:after="0"/>
        <w:ind w:left="1540" w:right="0" w:hanging="360"/>
        <w:jc w:val="left"/>
        <w:rPr>
          <w:i/>
          <w:sz w:val="22"/>
        </w:rPr>
      </w:pPr>
      <w:r>
        <w:rPr>
          <w:i/>
          <w:sz w:val="22"/>
        </w:rPr>
        <w:t>Sovrin Steward Business</w:t>
      </w:r>
      <w:r>
        <w:rPr>
          <w:i/>
          <w:spacing w:val="-4"/>
          <w:sz w:val="22"/>
        </w:rPr>
        <w:t> </w:t>
      </w:r>
      <w:r>
        <w:rPr>
          <w:i/>
          <w:sz w:val="22"/>
        </w:rPr>
        <w:t>Policies</w:t>
      </w:r>
    </w:p>
    <w:p>
      <w:pPr>
        <w:pStyle w:val="ListParagraph"/>
        <w:numPr>
          <w:ilvl w:val="3"/>
          <w:numId w:val="4"/>
        </w:numPr>
        <w:tabs>
          <w:tab w:pos="1540" w:val="left" w:leader="none"/>
        </w:tabs>
        <w:spacing w:line="240" w:lineRule="auto" w:before="45" w:after="0"/>
        <w:ind w:left="1540" w:right="0" w:hanging="360"/>
        <w:jc w:val="left"/>
        <w:rPr>
          <w:sz w:val="22"/>
        </w:rPr>
      </w:pPr>
      <w:r>
        <w:rPr>
          <w:i/>
          <w:sz w:val="22"/>
        </w:rPr>
        <w:t>Sovrin Steward Technical</w:t>
      </w:r>
      <w:r>
        <w:rPr>
          <w:i/>
          <w:spacing w:val="-4"/>
          <w:sz w:val="22"/>
        </w:rPr>
        <w:t> </w:t>
      </w:r>
      <w:r>
        <w:rPr>
          <w:i/>
          <w:sz w:val="22"/>
        </w:rPr>
        <w:t>Policies</w:t>
      </w:r>
      <w:r>
        <w:rPr>
          <w:sz w:val="22"/>
        </w:rPr>
        <w:t>.</w:t>
      </w:r>
    </w:p>
    <w:p>
      <w:pPr>
        <w:pStyle w:val="ListParagraph"/>
        <w:numPr>
          <w:ilvl w:val="3"/>
          <w:numId w:val="4"/>
        </w:numPr>
        <w:tabs>
          <w:tab w:pos="1540" w:val="left" w:leader="none"/>
        </w:tabs>
        <w:spacing w:line="240" w:lineRule="auto" w:before="47" w:after="0"/>
        <w:ind w:left="1540" w:right="0" w:hanging="360"/>
        <w:jc w:val="left"/>
        <w:rPr>
          <w:i/>
          <w:sz w:val="22"/>
        </w:rPr>
      </w:pPr>
      <w:r>
        <w:rPr>
          <w:i/>
          <w:sz w:val="22"/>
        </w:rPr>
        <w:t>Sovrin Ledger Access</w:t>
      </w:r>
      <w:r>
        <w:rPr>
          <w:i/>
          <w:spacing w:val="-4"/>
          <w:sz w:val="22"/>
        </w:rPr>
        <w:t> </w:t>
      </w:r>
      <w:r>
        <w:rPr>
          <w:i/>
          <w:sz w:val="22"/>
        </w:rPr>
        <w:t>Policies.</w:t>
      </w:r>
    </w:p>
    <w:p>
      <w:pPr>
        <w:pStyle w:val="BodyText"/>
        <w:rPr>
          <w:i/>
          <w:sz w:val="24"/>
        </w:rPr>
      </w:pPr>
    </w:p>
    <w:p>
      <w:pPr>
        <w:pStyle w:val="Heading2"/>
        <w:numPr>
          <w:ilvl w:val="1"/>
          <w:numId w:val="4"/>
        </w:numPr>
        <w:tabs>
          <w:tab w:pos="567" w:val="left" w:leader="none"/>
        </w:tabs>
        <w:spacing w:line="240" w:lineRule="auto" w:before="150" w:after="0"/>
        <w:ind w:left="566" w:right="0" w:hanging="467"/>
        <w:jc w:val="left"/>
      </w:pPr>
      <w:r>
        <w:rPr/>
        <w:t>Guardianship</w:t>
      </w:r>
    </w:p>
    <w:p>
      <w:pPr>
        <w:pStyle w:val="BodyText"/>
        <w:spacing w:before="139"/>
        <w:ind w:left="100"/>
      </w:pPr>
      <w:r>
        <w:rPr/>
        <w:t>In keeping with the Guardianship principle, a Guardian SHOULD:</w:t>
      </w:r>
    </w:p>
    <w:p>
      <w:pPr>
        <w:pStyle w:val="BodyText"/>
        <w:spacing w:before="4"/>
      </w:pPr>
    </w:p>
    <w:p>
      <w:pPr>
        <w:pStyle w:val="ListParagraph"/>
        <w:numPr>
          <w:ilvl w:val="2"/>
          <w:numId w:val="4"/>
        </w:numPr>
        <w:tabs>
          <w:tab w:pos="820" w:val="left" w:leader="none"/>
        </w:tabs>
        <w:spacing w:line="240" w:lineRule="auto" w:before="0" w:after="0"/>
        <w:ind w:left="820" w:right="0" w:hanging="360"/>
        <w:jc w:val="left"/>
        <w:rPr>
          <w:sz w:val="22"/>
        </w:rPr>
      </w:pPr>
      <w:r>
        <w:rPr>
          <w:sz w:val="22"/>
        </w:rPr>
        <w:t>Act in the Dependent person’s best</w:t>
      </w:r>
      <w:r>
        <w:rPr>
          <w:spacing w:val="-9"/>
          <w:sz w:val="22"/>
        </w:rPr>
        <w:t> </w:t>
      </w:r>
      <w:r>
        <w:rPr>
          <w:sz w:val="22"/>
        </w:rPr>
        <w:t>interest.</w:t>
      </w:r>
    </w:p>
    <w:p>
      <w:pPr>
        <w:pStyle w:val="ListParagraph"/>
        <w:numPr>
          <w:ilvl w:val="2"/>
          <w:numId w:val="4"/>
        </w:numPr>
        <w:tabs>
          <w:tab w:pos="820" w:val="left" w:leader="none"/>
        </w:tabs>
        <w:spacing w:line="240" w:lineRule="auto" w:before="47" w:after="0"/>
        <w:ind w:left="820" w:right="0" w:hanging="360"/>
        <w:jc w:val="left"/>
        <w:rPr>
          <w:sz w:val="22"/>
        </w:rPr>
      </w:pPr>
      <w:r>
        <w:rPr>
          <w:sz w:val="22"/>
        </w:rPr>
        <w:t>Exercise good judgment and carefully manage</w:t>
      </w:r>
      <w:r>
        <w:rPr>
          <w:spacing w:val="-12"/>
          <w:sz w:val="22"/>
        </w:rPr>
        <w:t> </w:t>
      </w:r>
      <w:r>
        <w:rPr>
          <w:sz w:val="22"/>
        </w:rPr>
        <w:t>responsibilities.</w:t>
      </w:r>
    </w:p>
    <w:p>
      <w:pPr>
        <w:pStyle w:val="ListParagraph"/>
        <w:numPr>
          <w:ilvl w:val="2"/>
          <w:numId w:val="4"/>
        </w:numPr>
        <w:tabs>
          <w:tab w:pos="820" w:val="left" w:leader="none"/>
        </w:tabs>
        <w:spacing w:line="285" w:lineRule="auto" w:before="47" w:after="0"/>
        <w:ind w:left="820" w:right="387" w:hanging="360"/>
        <w:jc w:val="left"/>
        <w:rPr>
          <w:sz w:val="22"/>
        </w:rPr>
      </w:pPr>
      <w:r>
        <w:rPr>
          <w:sz w:val="22"/>
        </w:rPr>
        <w:t>Avoid</w:t>
      </w:r>
      <w:r>
        <w:rPr>
          <w:spacing w:val="-8"/>
          <w:sz w:val="22"/>
        </w:rPr>
        <w:t> </w:t>
      </w:r>
      <w:r>
        <w:rPr>
          <w:sz w:val="22"/>
        </w:rPr>
        <w:t>commingling—keep</w:t>
      </w:r>
      <w:r>
        <w:rPr>
          <w:spacing w:val="-8"/>
          <w:sz w:val="22"/>
        </w:rPr>
        <w:t> </w:t>
      </w:r>
      <w:r>
        <w:rPr>
          <w:sz w:val="22"/>
        </w:rPr>
        <w:t>Dependent’s</w:t>
      </w:r>
      <w:r>
        <w:rPr>
          <w:spacing w:val="-8"/>
          <w:sz w:val="22"/>
        </w:rPr>
        <w:t> </w:t>
      </w:r>
      <w:r>
        <w:rPr>
          <w:sz w:val="22"/>
        </w:rPr>
        <w:t>property</w:t>
      </w:r>
      <w:r>
        <w:rPr>
          <w:spacing w:val="-9"/>
          <w:sz w:val="22"/>
        </w:rPr>
        <w:t> </w:t>
      </w:r>
      <w:r>
        <w:rPr>
          <w:sz w:val="22"/>
        </w:rPr>
        <w:t>separate</w:t>
      </w:r>
      <w:r>
        <w:rPr>
          <w:spacing w:val="-8"/>
          <w:sz w:val="22"/>
        </w:rPr>
        <w:t> </w:t>
      </w:r>
      <w:r>
        <w:rPr>
          <w:sz w:val="22"/>
        </w:rPr>
        <w:t>(e.g.,</w:t>
      </w:r>
      <w:r>
        <w:rPr>
          <w:spacing w:val="-8"/>
          <w:sz w:val="22"/>
        </w:rPr>
        <w:t> </w:t>
      </w:r>
      <w:r>
        <w:rPr>
          <w:sz w:val="22"/>
        </w:rPr>
        <w:t>separate</w:t>
      </w:r>
      <w:r>
        <w:rPr>
          <w:spacing w:val="-8"/>
          <w:sz w:val="22"/>
        </w:rPr>
        <w:t> </w:t>
      </w:r>
      <w:r>
        <w:rPr>
          <w:sz w:val="22"/>
        </w:rPr>
        <w:t>DIDs,</w:t>
      </w:r>
      <w:r>
        <w:rPr>
          <w:spacing w:val="-8"/>
          <w:sz w:val="22"/>
        </w:rPr>
        <w:t> </w:t>
      </w:r>
      <w:r>
        <w:rPr>
          <w:sz w:val="22"/>
        </w:rPr>
        <w:t>Public Keys, Wallets, Vaults,</w:t>
      </w:r>
      <w:r>
        <w:rPr>
          <w:spacing w:val="-4"/>
          <w:sz w:val="22"/>
        </w:rPr>
        <w:t> </w:t>
      </w:r>
      <w:r>
        <w:rPr>
          <w:sz w:val="22"/>
        </w:rPr>
        <w:t>etc.).</w:t>
      </w:r>
    </w:p>
    <w:p>
      <w:pPr>
        <w:pStyle w:val="ListParagraph"/>
        <w:numPr>
          <w:ilvl w:val="2"/>
          <w:numId w:val="4"/>
        </w:numPr>
        <w:tabs>
          <w:tab w:pos="820" w:val="left" w:leader="none"/>
        </w:tabs>
        <w:spacing w:line="251" w:lineRule="exact" w:before="0" w:after="0"/>
        <w:ind w:left="820" w:right="0" w:hanging="360"/>
        <w:jc w:val="left"/>
        <w:rPr>
          <w:sz w:val="22"/>
        </w:rPr>
      </w:pPr>
      <w:r>
        <w:rPr>
          <w:sz w:val="22"/>
        </w:rPr>
        <w:t>Keep detailed records of all actions taken on behalf of the</w:t>
      </w:r>
      <w:r>
        <w:rPr>
          <w:spacing w:val="-23"/>
          <w:sz w:val="22"/>
        </w:rPr>
        <w:t> </w:t>
      </w:r>
      <w:r>
        <w:rPr>
          <w:sz w:val="22"/>
        </w:rPr>
        <w:t>Dependent.</w:t>
      </w:r>
    </w:p>
    <w:p>
      <w:pPr>
        <w:pStyle w:val="ListParagraph"/>
        <w:numPr>
          <w:ilvl w:val="2"/>
          <w:numId w:val="4"/>
        </w:numPr>
        <w:tabs>
          <w:tab w:pos="820" w:val="left" w:leader="none"/>
        </w:tabs>
        <w:spacing w:line="240" w:lineRule="auto" w:before="47" w:after="0"/>
        <w:ind w:left="820" w:right="0" w:hanging="360"/>
        <w:jc w:val="left"/>
        <w:rPr>
          <w:sz w:val="22"/>
        </w:rPr>
      </w:pPr>
      <w:r>
        <w:rPr>
          <w:sz w:val="22"/>
        </w:rPr>
        <w:t>Not violate the Anti-Impersonation principle (section</w:t>
      </w:r>
      <w:r>
        <w:rPr>
          <w:spacing w:val="-12"/>
          <w:sz w:val="22"/>
        </w:rPr>
        <w:t> </w:t>
      </w:r>
      <w:r>
        <w:rPr>
          <w:sz w:val="22"/>
        </w:rPr>
        <w:t>2.11.5).</w:t>
      </w:r>
    </w:p>
    <w:p>
      <w:pPr>
        <w:pStyle w:val="ListParagraph"/>
        <w:numPr>
          <w:ilvl w:val="2"/>
          <w:numId w:val="4"/>
        </w:numPr>
        <w:tabs>
          <w:tab w:pos="820" w:val="left" w:leader="none"/>
        </w:tabs>
        <w:spacing w:line="285" w:lineRule="auto" w:before="47" w:after="0"/>
        <w:ind w:left="820" w:right="924" w:hanging="360"/>
        <w:jc w:val="left"/>
        <w:rPr>
          <w:sz w:val="22"/>
        </w:rPr>
      </w:pPr>
      <w:r>
        <w:rPr>
          <w:sz w:val="22"/>
        </w:rPr>
        <w:t>Be</w:t>
      </w:r>
      <w:r>
        <w:rPr>
          <w:spacing w:val="-6"/>
          <w:sz w:val="22"/>
        </w:rPr>
        <w:t> </w:t>
      </w:r>
      <w:r>
        <w:rPr>
          <w:sz w:val="22"/>
        </w:rPr>
        <w:t>subject</w:t>
      </w:r>
      <w:r>
        <w:rPr>
          <w:spacing w:val="-6"/>
          <w:sz w:val="22"/>
        </w:rPr>
        <w:t> </w:t>
      </w:r>
      <w:r>
        <w:rPr>
          <w:sz w:val="22"/>
        </w:rPr>
        <w:t>to</w:t>
      </w:r>
      <w:r>
        <w:rPr>
          <w:spacing w:val="-6"/>
          <w:sz w:val="22"/>
        </w:rPr>
        <w:t> </w:t>
      </w:r>
      <w:r>
        <w:rPr>
          <w:sz w:val="22"/>
        </w:rPr>
        <w:t>applicable</w:t>
      </w:r>
      <w:r>
        <w:rPr>
          <w:spacing w:val="-6"/>
          <w:sz w:val="22"/>
        </w:rPr>
        <w:t> </w:t>
      </w:r>
      <w:r>
        <w:rPr>
          <w:sz w:val="22"/>
        </w:rPr>
        <w:t>legal</w:t>
      </w:r>
      <w:r>
        <w:rPr>
          <w:spacing w:val="-6"/>
          <w:sz w:val="22"/>
        </w:rPr>
        <w:t> </w:t>
      </w:r>
      <w:r>
        <w:rPr>
          <w:sz w:val="22"/>
        </w:rPr>
        <w:t>structures</w:t>
      </w:r>
      <w:r>
        <w:rPr>
          <w:spacing w:val="-6"/>
          <w:sz w:val="22"/>
        </w:rPr>
        <w:t> </w:t>
      </w:r>
      <w:r>
        <w:rPr>
          <w:sz w:val="22"/>
        </w:rPr>
        <w:t>regarding</w:t>
      </w:r>
      <w:r>
        <w:rPr>
          <w:spacing w:val="-6"/>
          <w:sz w:val="22"/>
        </w:rPr>
        <w:t> </w:t>
      </w:r>
      <w:r>
        <w:rPr>
          <w:sz w:val="22"/>
        </w:rPr>
        <w:t>the</w:t>
      </w:r>
      <w:r>
        <w:rPr>
          <w:spacing w:val="-5"/>
          <w:sz w:val="22"/>
        </w:rPr>
        <w:t> </w:t>
      </w:r>
      <w:r>
        <w:rPr>
          <w:sz w:val="22"/>
        </w:rPr>
        <w:t>granting</w:t>
      </w:r>
      <w:r>
        <w:rPr>
          <w:spacing w:val="-6"/>
          <w:sz w:val="22"/>
        </w:rPr>
        <w:t> </w:t>
      </w:r>
      <w:r>
        <w:rPr>
          <w:sz w:val="22"/>
        </w:rPr>
        <w:t>and</w:t>
      </w:r>
      <w:r>
        <w:rPr>
          <w:spacing w:val="-6"/>
          <w:sz w:val="22"/>
        </w:rPr>
        <w:t> </w:t>
      </w:r>
      <w:r>
        <w:rPr>
          <w:sz w:val="22"/>
        </w:rPr>
        <w:t>revocation</w:t>
      </w:r>
      <w:r>
        <w:rPr>
          <w:spacing w:val="-6"/>
          <w:sz w:val="22"/>
        </w:rPr>
        <w:t> </w:t>
      </w:r>
      <w:r>
        <w:rPr>
          <w:sz w:val="22"/>
        </w:rPr>
        <w:t>of Guardianships.</w:t>
      </w:r>
    </w:p>
    <w:p>
      <w:pPr>
        <w:pStyle w:val="BodyText"/>
        <w:spacing w:before="5"/>
        <w:rPr>
          <w:sz w:val="31"/>
        </w:rPr>
      </w:pPr>
    </w:p>
    <w:p>
      <w:pPr>
        <w:pStyle w:val="Heading2"/>
        <w:numPr>
          <w:ilvl w:val="1"/>
          <w:numId w:val="4"/>
        </w:numPr>
        <w:tabs>
          <w:tab w:pos="567" w:val="left" w:leader="none"/>
        </w:tabs>
        <w:spacing w:line="240" w:lineRule="auto" w:before="0" w:after="0"/>
        <w:ind w:left="566" w:right="0" w:hanging="467"/>
        <w:jc w:val="left"/>
      </w:pPr>
      <w:r>
        <w:rPr/>
        <w:t>Inclusion</w:t>
      </w:r>
    </w:p>
    <w:p>
      <w:pPr>
        <w:pStyle w:val="BodyText"/>
        <w:spacing w:before="140"/>
        <w:ind w:left="100"/>
      </w:pPr>
      <w:r>
        <w:rPr/>
        <w:t>In keeping with the Inclusive by Design principles:</w:t>
      </w:r>
    </w:p>
    <w:p>
      <w:pPr>
        <w:pStyle w:val="BodyText"/>
        <w:spacing w:before="3"/>
      </w:pPr>
    </w:p>
    <w:p>
      <w:pPr>
        <w:pStyle w:val="ListParagraph"/>
        <w:numPr>
          <w:ilvl w:val="2"/>
          <w:numId w:val="4"/>
        </w:numPr>
        <w:tabs>
          <w:tab w:pos="820" w:val="left" w:leader="none"/>
        </w:tabs>
        <w:spacing w:line="285" w:lineRule="auto" w:before="1" w:after="0"/>
        <w:ind w:left="820" w:right="387" w:hanging="360"/>
        <w:jc w:val="left"/>
        <w:rPr>
          <w:sz w:val="22"/>
        </w:rPr>
      </w:pPr>
      <w:r>
        <w:rPr>
          <w:sz w:val="22"/>
        </w:rPr>
        <w:t>Access</w:t>
      </w:r>
      <w:r>
        <w:rPr>
          <w:spacing w:val="-5"/>
          <w:sz w:val="22"/>
        </w:rPr>
        <w:t> </w:t>
      </w:r>
      <w:r>
        <w:rPr>
          <w:sz w:val="22"/>
        </w:rPr>
        <w:t>to</w:t>
      </w:r>
      <w:r>
        <w:rPr>
          <w:spacing w:val="-5"/>
          <w:sz w:val="22"/>
        </w:rPr>
        <w:t> </w:t>
      </w:r>
      <w:r>
        <w:rPr>
          <w:sz w:val="22"/>
        </w:rPr>
        <w:t>the</w:t>
      </w:r>
      <w:r>
        <w:rPr>
          <w:spacing w:val="-4"/>
          <w:sz w:val="22"/>
        </w:rPr>
        <w:t> </w:t>
      </w:r>
      <w:r>
        <w:rPr>
          <w:sz w:val="22"/>
        </w:rPr>
        <w:t>Sovrin</w:t>
      </w:r>
      <w:r>
        <w:rPr>
          <w:spacing w:val="-5"/>
          <w:sz w:val="22"/>
        </w:rPr>
        <w:t> </w:t>
      </w:r>
      <w:r>
        <w:rPr>
          <w:sz w:val="22"/>
        </w:rPr>
        <w:t>Network</w:t>
      </w:r>
      <w:r>
        <w:rPr>
          <w:spacing w:val="-4"/>
          <w:sz w:val="22"/>
        </w:rPr>
        <w:t> </w:t>
      </w:r>
      <w:r>
        <w:rPr>
          <w:sz w:val="22"/>
        </w:rPr>
        <w:t>MUST</w:t>
      </w:r>
      <w:r>
        <w:rPr>
          <w:spacing w:val="-5"/>
          <w:sz w:val="22"/>
        </w:rPr>
        <w:t> </w:t>
      </w:r>
      <w:r>
        <w:rPr>
          <w:sz w:val="22"/>
        </w:rPr>
        <w:t>be</w:t>
      </w:r>
      <w:r>
        <w:rPr>
          <w:spacing w:val="-5"/>
          <w:sz w:val="22"/>
        </w:rPr>
        <w:t> </w:t>
      </w:r>
      <w:r>
        <w:rPr>
          <w:sz w:val="22"/>
        </w:rPr>
        <w:t>open</w:t>
      </w:r>
      <w:r>
        <w:rPr>
          <w:spacing w:val="-4"/>
          <w:sz w:val="22"/>
        </w:rPr>
        <w:t> </w:t>
      </w:r>
      <w:r>
        <w:rPr>
          <w:sz w:val="22"/>
        </w:rPr>
        <w:t>to</w:t>
      </w:r>
      <w:r>
        <w:rPr>
          <w:spacing w:val="-5"/>
          <w:sz w:val="22"/>
        </w:rPr>
        <w:t> </w:t>
      </w:r>
      <w:r>
        <w:rPr>
          <w:sz w:val="22"/>
        </w:rPr>
        <w:t>all</w:t>
      </w:r>
      <w:r>
        <w:rPr>
          <w:spacing w:val="-4"/>
          <w:sz w:val="22"/>
        </w:rPr>
        <w:t> </w:t>
      </w:r>
      <w:r>
        <w:rPr>
          <w:sz w:val="22"/>
        </w:rPr>
        <w:t>Individuals</w:t>
      </w:r>
      <w:r>
        <w:rPr>
          <w:spacing w:val="-5"/>
          <w:sz w:val="22"/>
        </w:rPr>
        <w:t> </w:t>
      </w:r>
      <w:r>
        <w:rPr>
          <w:sz w:val="22"/>
        </w:rPr>
        <w:t>and</w:t>
      </w:r>
      <w:r>
        <w:rPr>
          <w:spacing w:val="-4"/>
          <w:sz w:val="22"/>
        </w:rPr>
        <w:t> </w:t>
      </w:r>
      <w:r>
        <w:rPr>
          <w:sz w:val="22"/>
        </w:rPr>
        <w:t>Organizations</w:t>
      </w:r>
      <w:r>
        <w:rPr>
          <w:spacing w:val="-5"/>
          <w:sz w:val="22"/>
        </w:rPr>
        <w:t> </w:t>
      </w:r>
      <w:r>
        <w:rPr>
          <w:sz w:val="22"/>
        </w:rPr>
        <w:t>on</w:t>
      </w:r>
      <w:r>
        <w:rPr>
          <w:spacing w:val="-5"/>
          <w:sz w:val="22"/>
        </w:rPr>
        <w:t> </w:t>
      </w:r>
      <w:r>
        <w:rPr>
          <w:sz w:val="22"/>
        </w:rPr>
        <w:t>a comparable</w:t>
      </w:r>
      <w:r>
        <w:rPr>
          <w:spacing w:val="-5"/>
          <w:sz w:val="22"/>
        </w:rPr>
        <w:t> </w:t>
      </w:r>
      <w:r>
        <w:rPr>
          <w:sz w:val="22"/>
        </w:rPr>
        <w:t>basis</w:t>
      </w:r>
      <w:r>
        <w:rPr>
          <w:spacing w:val="-5"/>
          <w:sz w:val="22"/>
        </w:rPr>
        <w:t> </w:t>
      </w:r>
      <w:r>
        <w:rPr>
          <w:sz w:val="22"/>
        </w:rPr>
        <w:t>without</w:t>
      </w:r>
      <w:r>
        <w:rPr>
          <w:spacing w:val="-5"/>
          <w:sz w:val="22"/>
        </w:rPr>
        <w:t> </w:t>
      </w:r>
      <w:r>
        <w:rPr>
          <w:sz w:val="22"/>
        </w:rPr>
        <w:t>intentional</w:t>
      </w:r>
      <w:r>
        <w:rPr>
          <w:spacing w:val="-5"/>
          <w:sz w:val="22"/>
        </w:rPr>
        <w:t> </w:t>
      </w:r>
      <w:r>
        <w:rPr>
          <w:sz w:val="22"/>
        </w:rPr>
        <w:t>exclusion</w:t>
      </w:r>
      <w:r>
        <w:rPr>
          <w:spacing w:val="-5"/>
          <w:sz w:val="22"/>
        </w:rPr>
        <w:t> </w:t>
      </w:r>
      <w:r>
        <w:rPr>
          <w:sz w:val="22"/>
        </w:rPr>
        <w:t>of</w:t>
      </w:r>
      <w:r>
        <w:rPr>
          <w:spacing w:val="-5"/>
          <w:sz w:val="22"/>
        </w:rPr>
        <w:t> </w:t>
      </w:r>
      <w:r>
        <w:rPr>
          <w:sz w:val="22"/>
        </w:rPr>
        <w:t>specific</w:t>
      </w:r>
      <w:r>
        <w:rPr>
          <w:spacing w:val="-5"/>
          <w:sz w:val="22"/>
        </w:rPr>
        <w:t> </w:t>
      </w:r>
      <w:r>
        <w:rPr>
          <w:sz w:val="22"/>
        </w:rPr>
        <w:t>persons</w:t>
      </w:r>
      <w:r>
        <w:rPr>
          <w:spacing w:val="-5"/>
          <w:sz w:val="22"/>
        </w:rPr>
        <w:t> </w:t>
      </w:r>
      <w:r>
        <w:rPr>
          <w:sz w:val="22"/>
        </w:rPr>
        <w:t>or</w:t>
      </w:r>
      <w:r>
        <w:rPr>
          <w:spacing w:val="-5"/>
          <w:sz w:val="22"/>
        </w:rPr>
        <w:t> </w:t>
      </w:r>
      <w:r>
        <w:rPr>
          <w:sz w:val="22"/>
        </w:rPr>
        <w:t>communities.</w:t>
      </w:r>
    </w:p>
    <w:p>
      <w:pPr>
        <w:pStyle w:val="ListParagraph"/>
        <w:numPr>
          <w:ilvl w:val="2"/>
          <w:numId w:val="4"/>
        </w:numPr>
        <w:tabs>
          <w:tab w:pos="820" w:val="left" w:leader="none"/>
        </w:tabs>
        <w:spacing w:line="251" w:lineRule="exact" w:before="0" w:after="0"/>
        <w:ind w:left="820" w:right="0" w:hanging="360"/>
        <w:jc w:val="left"/>
        <w:rPr>
          <w:sz w:val="22"/>
        </w:rPr>
      </w:pPr>
      <w:r>
        <w:rPr>
          <w:sz w:val="22"/>
        </w:rPr>
        <w:t>Developers SHOULD design for different capabilities in different contexts</w:t>
      </w:r>
      <w:r>
        <w:rPr>
          <w:spacing w:val="-44"/>
          <w:sz w:val="22"/>
        </w:rPr>
        <w:t> </w:t>
      </w:r>
      <w:r>
        <w:rPr>
          <w:sz w:val="22"/>
        </w:rPr>
        <w:t>considering:</w:t>
      </w:r>
    </w:p>
    <w:p>
      <w:pPr>
        <w:pStyle w:val="ListParagraph"/>
        <w:numPr>
          <w:ilvl w:val="3"/>
          <w:numId w:val="4"/>
        </w:numPr>
        <w:tabs>
          <w:tab w:pos="1540" w:val="left" w:leader="none"/>
        </w:tabs>
        <w:spacing w:line="240" w:lineRule="auto" w:before="47" w:after="0"/>
        <w:ind w:left="1540" w:right="0" w:hanging="360"/>
        <w:jc w:val="left"/>
        <w:rPr>
          <w:sz w:val="22"/>
        </w:rPr>
      </w:pPr>
      <w:r>
        <w:rPr>
          <w:sz w:val="22"/>
        </w:rPr>
        <w:t>Digital Exclusion (e.g., access to connected</w:t>
      </w:r>
      <w:r>
        <w:rPr>
          <w:spacing w:val="-11"/>
          <w:sz w:val="22"/>
        </w:rPr>
        <w:t> </w:t>
      </w:r>
      <w:r>
        <w:rPr>
          <w:sz w:val="22"/>
        </w:rPr>
        <w:t>devices)</w:t>
      </w:r>
    </w:p>
    <w:p>
      <w:pPr>
        <w:pStyle w:val="ListParagraph"/>
        <w:numPr>
          <w:ilvl w:val="3"/>
          <w:numId w:val="4"/>
        </w:numPr>
        <w:tabs>
          <w:tab w:pos="1540" w:val="left" w:leader="none"/>
        </w:tabs>
        <w:spacing w:line="240" w:lineRule="auto" w:before="47" w:after="0"/>
        <w:ind w:left="1540" w:right="0" w:hanging="360"/>
        <w:jc w:val="left"/>
        <w:rPr>
          <w:sz w:val="22"/>
        </w:rPr>
      </w:pPr>
      <w:r>
        <w:rPr>
          <w:sz w:val="22"/>
        </w:rPr>
        <w:t>Physical or Cognitive Exclusion (e.g., disability or</w:t>
      </w:r>
      <w:r>
        <w:rPr>
          <w:spacing w:val="-15"/>
          <w:sz w:val="22"/>
        </w:rPr>
        <w:t> </w:t>
      </w:r>
      <w:r>
        <w:rPr>
          <w:sz w:val="22"/>
        </w:rPr>
        <w:t>incapacity)</w:t>
      </w:r>
    </w:p>
    <w:p>
      <w:pPr>
        <w:pStyle w:val="ListParagraph"/>
        <w:numPr>
          <w:ilvl w:val="3"/>
          <w:numId w:val="4"/>
        </w:numPr>
        <w:tabs>
          <w:tab w:pos="1540" w:val="left" w:leader="none"/>
        </w:tabs>
        <w:spacing w:line="240" w:lineRule="auto" w:before="47" w:after="0"/>
        <w:ind w:left="1540" w:right="0" w:hanging="360"/>
        <w:jc w:val="left"/>
        <w:rPr>
          <w:sz w:val="22"/>
        </w:rPr>
      </w:pPr>
      <w:r>
        <w:rPr>
          <w:sz w:val="22"/>
        </w:rPr>
        <w:t>Political &amp; Social Status (e.g., stateless individuals; being a child or a</w:t>
      </w:r>
      <w:r>
        <w:rPr>
          <w:spacing w:val="-44"/>
          <w:sz w:val="22"/>
        </w:rPr>
        <w:t> </w:t>
      </w:r>
      <w:r>
        <w:rPr>
          <w:sz w:val="22"/>
        </w:rPr>
        <w:t>woman)</w:t>
      </w:r>
    </w:p>
    <w:p>
      <w:pPr>
        <w:pStyle w:val="ListParagraph"/>
        <w:numPr>
          <w:ilvl w:val="3"/>
          <w:numId w:val="4"/>
        </w:numPr>
        <w:tabs>
          <w:tab w:pos="1540" w:val="left" w:leader="none"/>
        </w:tabs>
        <w:spacing w:line="240" w:lineRule="auto" w:before="47" w:after="0"/>
        <w:ind w:left="1540" w:right="0" w:hanging="360"/>
        <w:jc w:val="left"/>
        <w:rPr>
          <w:sz w:val="22"/>
        </w:rPr>
      </w:pPr>
      <w:r>
        <w:rPr>
          <w:sz w:val="22"/>
        </w:rPr>
        <w:t>Financial Status (e.g., having no</w:t>
      </w:r>
      <w:r>
        <w:rPr>
          <w:spacing w:val="-8"/>
          <w:sz w:val="22"/>
        </w:rPr>
        <w:t> </w:t>
      </w:r>
      <w:r>
        <w:rPr>
          <w:sz w:val="22"/>
        </w:rPr>
        <w:t>income)</w:t>
      </w:r>
    </w:p>
    <w:p>
      <w:pPr>
        <w:pStyle w:val="ListParagraph"/>
        <w:numPr>
          <w:ilvl w:val="3"/>
          <w:numId w:val="4"/>
        </w:numPr>
        <w:tabs>
          <w:tab w:pos="1540" w:val="left" w:leader="none"/>
        </w:tabs>
        <w:spacing w:line="240" w:lineRule="auto" w:before="47" w:after="0"/>
        <w:ind w:left="1540" w:right="0" w:hanging="360"/>
        <w:jc w:val="left"/>
        <w:rPr>
          <w:sz w:val="22"/>
        </w:rPr>
      </w:pPr>
      <w:r>
        <w:rPr>
          <w:sz w:val="22"/>
        </w:rPr>
        <w:t>Literacy &amp; Language (e.g., low literacy or not speaking local</w:t>
      </w:r>
      <w:r>
        <w:rPr>
          <w:spacing w:val="-27"/>
          <w:sz w:val="22"/>
        </w:rPr>
        <w:t> </w:t>
      </w:r>
      <w:r>
        <w:rPr>
          <w:sz w:val="22"/>
        </w:rPr>
        <w:t>language)</w:t>
      </w:r>
    </w:p>
    <w:p>
      <w:pPr>
        <w:spacing w:after="0" w:line="240" w:lineRule="auto"/>
        <w:jc w:val="left"/>
        <w:rPr>
          <w:sz w:val="22"/>
        </w:rPr>
        <w:sectPr>
          <w:pgSz w:w="12240" w:h="15840"/>
          <w:pgMar w:header="0" w:footer="1121" w:top="1500" w:bottom="1320" w:left="1340" w:right="1320"/>
        </w:sectPr>
      </w:pPr>
    </w:p>
    <w:p>
      <w:pPr>
        <w:pStyle w:val="Heading2"/>
        <w:numPr>
          <w:ilvl w:val="1"/>
          <w:numId w:val="4"/>
        </w:numPr>
        <w:tabs>
          <w:tab w:pos="567" w:val="left" w:leader="none"/>
        </w:tabs>
        <w:spacing w:line="240" w:lineRule="auto" w:before="112" w:after="0"/>
        <w:ind w:left="566" w:right="0" w:hanging="467"/>
        <w:jc w:val="left"/>
      </w:pPr>
      <w:r>
        <w:rPr/>
        <w:t>Trust</w:t>
      </w:r>
      <w:r>
        <w:rPr>
          <w:spacing w:val="-2"/>
        </w:rPr>
        <w:t> </w:t>
      </w:r>
      <w:r>
        <w:rPr/>
        <w:t>Assurance</w:t>
      </w:r>
    </w:p>
    <w:p>
      <w:pPr>
        <w:pStyle w:val="BodyText"/>
        <w:spacing w:before="139"/>
        <w:ind w:left="100"/>
      </w:pPr>
      <w:r>
        <w:rPr/>
        <w:t>In keeping with all Core Principles and especially the Decentralization by Design principles:</w:t>
      </w:r>
    </w:p>
    <w:p>
      <w:pPr>
        <w:pStyle w:val="BodyText"/>
        <w:spacing w:before="4"/>
      </w:pPr>
    </w:p>
    <w:p>
      <w:pPr>
        <w:pStyle w:val="ListParagraph"/>
        <w:numPr>
          <w:ilvl w:val="2"/>
          <w:numId w:val="4"/>
        </w:numPr>
        <w:tabs>
          <w:tab w:pos="820" w:val="left" w:leader="none"/>
        </w:tabs>
        <w:spacing w:line="285" w:lineRule="auto" w:before="0" w:after="0"/>
        <w:ind w:left="820" w:right="216" w:hanging="360"/>
        <w:jc w:val="left"/>
        <w:rPr>
          <w:sz w:val="22"/>
        </w:rPr>
      </w:pPr>
      <w:r>
        <w:rPr>
          <w:sz w:val="22"/>
        </w:rPr>
        <w:t>The Sovrin Foundation MUST specify policies, practices, and procedures for assessing conformance to the Sovrin Governance Framework by publishing and maintaining the </w:t>
      </w:r>
      <w:r>
        <w:rPr>
          <w:i/>
          <w:sz w:val="22"/>
        </w:rPr>
        <w:t>Sovrin</w:t>
      </w:r>
      <w:r>
        <w:rPr>
          <w:i/>
          <w:spacing w:val="-6"/>
          <w:sz w:val="22"/>
        </w:rPr>
        <w:t> </w:t>
      </w:r>
      <w:r>
        <w:rPr>
          <w:i/>
          <w:sz w:val="22"/>
        </w:rPr>
        <w:t>Trust</w:t>
      </w:r>
      <w:r>
        <w:rPr>
          <w:i/>
          <w:spacing w:val="-6"/>
          <w:sz w:val="22"/>
        </w:rPr>
        <w:t> </w:t>
      </w:r>
      <w:r>
        <w:rPr>
          <w:i/>
          <w:sz w:val="22"/>
        </w:rPr>
        <w:t>Assurance</w:t>
      </w:r>
      <w:r>
        <w:rPr>
          <w:i/>
          <w:spacing w:val="-6"/>
          <w:sz w:val="22"/>
        </w:rPr>
        <w:t> </w:t>
      </w:r>
      <w:r>
        <w:rPr>
          <w:i/>
          <w:sz w:val="22"/>
        </w:rPr>
        <w:t>Framework</w:t>
      </w:r>
      <w:r>
        <w:rPr>
          <w:i/>
          <w:spacing w:val="-6"/>
          <w:sz w:val="22"/>
        </w:rPr>
        <w:t> </w:t>
      </w:r>
      <w:r>
        <w:rPr>
          <w:sz w:val="22"/>
        </w:rPr>
        <w:t>as</w:t>
      </w:r>
      <w:r>
        <w:rPr>
          <w:spacing w:val="-5"/>
          <w:sz w:val="22"/>
        </w:rPr>
        <w:t> </w:t>
      </w:r>
      <w:r>
        <w:rPr>
          <w:sz w:val="22"/>
        </w:rPr>
        <w:t>a</w:t>
      </w:r>
      <w:r>
        <w:rPr>
          <w:spacing w:val="-6"/>
          <w:sz w:val="22"/>
        </w:rPr>
        <w:t> </w:t>
      </w:r>
      <w:r>
        <w:rPr>
          <w:sz w:val="22"/>
        </w:rPr>
        <w:t>Controlled</w:t>
      </w:r>
      <w:r>
        <w:rPr>
          <w:spacing w:val="-6"/>
          <w:sz w:val="22"/>
        </w:rPr>
        <w:t> </w:t>
      </w:r>
      <w:r>
        <w:rPr>
          <w:sz w:val="22"/>
        </w:rPr>
        <w:t>Document</w:t>
      </w:r>
      <w:r>
        <w:rPr>
          <w:spacing w:val="-6"/>
          <w:sz w:val="22"/>
        </w:rPr>
        <w:t> </w:t>
      </w:r>
      <w:r>
        <w:rPr>
          <w:sz w:val="22"/>
        </w:rPr>
        <w:t>managed</w:t>
      </w:r>
      <w:r>
        <w:rPr>
          <w:spacing w:val="-6"/>
          <w:sz w:val="22"/>
        </w:rPr>
        <w:t> </w:t>
      </w:r>
      <w:r>
        <w:rPr>
          <w:sz w:val="22"/>
        </w:rPr>
        <w:t>as</w:t>
      </w:r>
      <w:r>
        <w:rPr>
          <w:spacing w:val="-5"/>
          <w:sz w:val="22"/>
        </w:rPr>
        <w:t> </w:t>
      </w:r>
      <w:r>
        <w:rPr>
          <w:sz w:val="22"/>
        </w:rPr>
        <w:t>specified</w:t>
      </w:r>
      <w:r>
        <w:rPr>
          <w:spacing w:val="-6"/>
          <w:sz w:val="22"/>
        </w:rPr>
        <w:t> </w:t>
      </w:r>
      <w:r>
        <w:rPr>
          <w:sz w:val="22"/>
        </w:rPr>
        <w:t>by </w:t>
      </w:r>
      <w:r>
        <w:rPr>
          <w:i/>
          <w:sz w:val="22"/>
        </w:rPr>
        <w:t>Sovrin Governing</w:t>
      </w:r>
      <w:r>
        <w:rPr>
          <w:i/>
          <w:spacing w:val="-3"/>
          <w:sz w:val="22"/>
        </w:rPr>
        <w:t> </w:t>
      </w:r>
      <w:r>
        <w:rPr>
          <w:i/>
          <w:sz w:val="22"/>
        </w:rPr>
        <w:t>Bodies</w:t>
      </w:r>
      <w:r>
        <w:rPr>
          <w:sz w:val="22"/>
        </w:rPr>
        <w:t>.</w:t>
      </w:r>
    </w:p>
    <w:p>
      <w:pPr>
        <w:pStyle w:val="ListParagraph"/>
        <w:numPr>
          <w:ilvl w:val="2"/>
          <w:numId w:val="4"/>
        </w:numPr>
        <w:tabs>
          <w:tab w:pos="820" w:val="left" w:leader="none"/>
        </w:tabs>
        <w:spacing w:line="285" w:lineRule="auto" w:before="0" w:after="0"/>
        <w:ind w:left="820" w:right="364" w:hanging="360"/>
        <w:jc w:val="left"/>
        <w:rPr>
          <w:sz w:val="22"/>
        </w:rPr>
      </w:pPr>
      <w:r>
        <w:rPr>
          <w:sz w:val="22"/>
        </w:rPr>
        <w:t>The Sovrin Governance Framework MUST be designed to provide a foundation for Domain-Specific</w:t>
      </w:r>
      <w:r>
        <w:rPr>
          <w:spacing w:val="-7"/>
          <w:sz w:val="22"/>
        </w:rPr>
        <w:t> </w:t>
      </w:r>
      <w:r>
        <w:rPr>
          <w:sz w:val="22"/>
        </w:rPr>
        <w:t>Governance</w:t>
      </w:r>
      <w:r>
        <w:rPr>
          <w:spacing w:val="-6"/>
          <w:sz w:val="22"/>
        </w:rPr>
        <w:t> </w:t>
      </w:r>
      <w:r>
        <w:rPr>
          <w:sz w:val="22"/>
        </w:rPr>
        <w:t>Frameworks</w:t>
      </w:r>
      <w:r>
        <w:rPr>
          <w:spacing w:val="-6"/>
          <w:sz w:val="22"/>
        </w:rPr>
        <w:t> </w:t>
      </w:r>
      <w:r>
        <w:rPr>
          <w:sz w:val="22"/>
        </w:rPr>
        <w:t>(DSGFs)</w:t>
      </w:r>
      <w:r>
        <w:rPr>
          <w:spacing w:val="-6"/>
          <w:sz w:val="22"/>
        </w:rPr>
        <w:t> </w:t>
      </w:r>
      <w:r>
        <w:rPr>
          <w:sz w:val="22"/>
        </w:rPr>
        <w:t>based</w:t>
      </w:r>
      <w:r>
        <w:rPr>
          <w:spacing w:val="-6"/>
          <w:sz w:val="22"/>
        </w:rPr>
        <w:t> </w:t>
      </w:r>
      <w:r>
        <w:rPr>
          <w:sz w:val="22"/>
        </w:rPr>
        <w:t>on</w:t>
      </w:r>
      <w:r>
        <w:rPr>
          <w:spacing w:val="-6"/>
          <w:sz w:val="22"/>
        </w:rPr>
        <w:t> </w:t>
      </w:r>
      <w:r>
        <w:rPr>
          <w:sz w:val="22"/>
        </w:rPr>
        <w:t>the</w:t>
      </w:r>
      <w:r>
        <w:rPr>
          <w:spacing w:val="-7"/>
          <w:sz w:val="22"/>
        </w:rPr>
        <w:t> </w:t>
      </w:r>
      <w:r>
        <w:rPr>
          <w:sz w:val="22"/>
        </w:rPr>
        <w:t>Sovrin</w:t>
      </w:r>
      <w:r>
        <w:rPr>
          <w:spacing w:val="-6"/>
          <w:sz w:val="22"/>
        </w:rPr>
        <w:t> </w:t>
      </w:r>
      <w:r>
        <w:rPr>
          <w:sz w:val="22"/>
        </w:rPr>
        <w:t>Web</w:t>
      </w:r>
      <w:r>
        <w:rPr>
          <w:spacing w:val="-6"/>
          <w:sz w:val="22"/>
        </w:rPr>
        <w:t> </w:t>
      </w:r>
      <w:r>
        <w:rPr>
          <w:sz w:val="22"/>
        </w:rPr>
        <w:t>of</w:t>
      </w:r>
      <w:r>
        <w:rPr>
          <w:spacing w:val="-6"/>
          <w:sz w:val="22"/>
        </w:rPr>
        <w:t> </w:t>
      </w:r>
      <w:r>
        <w:rPr>
          <w:sz w:val="22"/>
        </w:rPr>
        <w:t>Trust Model.</w:t>
      </w:r>
    </w:p>
    <w:p>
      <w:pPr>
        <w:pStyle w:val="ListParagraph"/>
        <w:numPr>
          <w:ilvl w:val="2"/>
          <w:numId w:val="4"/>
        </w:numPr>
        <w:tabs>
          <w:tab w:pos="820" w:val="left" w:leader="none"/>
        </w:tabs>
        <w:spacing w:line="285" w:lineRule="auto" w:before="0" w:after="0"/>
        <w:ind w:left="820" w:right="412" w:hanging="360"/>
        <w:jc w:val="left"/>
        <w:rPr>
          <w:sz w:val="22"/>
        </w:rPr>
      </w:pPr>
      <w:r>
        <w:rPr>
          <w:sz w:val="22"/>
        </w:rPr>
        <w:t>As</w:t>
      </w:r>
      <w:r>
        <w:rPr>
          <w:spacing w:val="-5"/>
          <w:sz w:val="22"/>
        </w:rPr>
        <w:t> </w:t>
      </w:r>
      <w:r>
        <w:rPr>
          <w:sz w:val="22"/>
        </w:rPr>
        <w:t>soon</w:t>
      </w:r>
      <w:r>
        <w:rPr>
          <w:spacing w:val="-4"/>
          <w:sz w:val="22"/>
        </w:rPr>
        <w:t> </w:t>
      </w:r>
      <w:r>
        <w:rPr>
          <w:sz w:val="22"/>
        </w:rPr>
        <w:t>as</w:t>
      </w:r>
      <w:r>
        <w:rPr>
          <w:spacing w:val="-5"/>
          <w:sz w:val="22"/>
        </w:rPr>
        <w:t> </w:t>
      </w:r>
      <w:r>
        <w:rPr>
          <w:sz w:val="22"/>
        </w:rPr>
        <w:t>feasible,</w:t>
      </w:r>
      <w:r>
        <w:rPr>
          <w:spacing w:val="-4"/>
          <w:sz w:val="22"/>
        </w:rPr>
        <w:t> </w:t>
      </w:r>
      <w:r>
        <w:rPr>
          <w:sz w:val="22"/>
        </w:rPr>
        <w:t>the</w:t>
      </w:r>
      <w:r>
        <w:rPr>
          <w:spacing w:val="-5"/>
          <w:sz w:val="22"/>
        </w:rPr>
        <w:t> </w:t>
      </w:r>
      <w:r>
        <w:rPr>
          <w:sz w:val="22"/>
        </w:rPr>
        <w:t>Sovrin</w:t>
      </w:r>
      <w:r>
        <w:rPr>
          <w:spacing w:val="-4"/>
          <w:sz w:val="22"/>
        </w:rPr>
        <w:t> </w:t>
      </w:r>
      <w:r>
        <w:rPr>
          <w:sz w:val="22"/>
        </w:rPr>
        <w:t>Foundation</w:t>
      </w:r>
      <w:r>
        <w:rPr>
          <w:spacing w:val="-5"/>
          <w:sz w:val="22"/>
        </w:rPr>
        <w:t> </w:t>
      </w:r>
      <w:r>
        <w:rPr>
          <w:sz w:val="22"/>
        </w:rPr>
        <w:t>MUST</w:t>
      </w:r>
      <w:r>
        <w:rPr>
          <w:spacing w:val="-4"/>
          <w:sz w:val="22"/>
        </w:rPr>
        <w:t> </w:t>
      </w:r>
      <w:r>
        <w:rPr>
          <w:sz w:val="22"/>
        </w:rPr>
        <w:t>publish</w:t>
      </w:r>
      <w:r>
        <w:rPr>
          <w:spacing w:val="-5"/>
          <w:sz w:val="22"/>
        </w:rPr>
        <w:t> </w:t>
      </w:r>
      <w:r>
        <w:rPr>
          <w:sz w:val="22"/>
        </w:rPr>
        <w:t>a</w:t>
      </w:r>
      <w:r>
        <w:rPr>
          <w:spacing w:val="-4"/>
          <w:sz w:val="22"/>
        </w:rPr>
        <w:t> </w:t>
      </w:r>
      <w:r>
        <w:rPr>
          <w:sz w:val="22"/>
        </w:rPr>
        <w:t>DSGF,</w:t>
      </w:r>
      <w:r>
        <w:rPr>
          <w:spacing w:val="-5"/>
          <w:sz w:val="22"/>
        </w:rPr>
        <w:t> </w:t>
      </w:r>
      <w:r>
        <w:rPr>
          <w:sz w:val="22"/>
        </w:rPr>
        <w:t>the</w:t>
      </w:r>
      <w:r>
        <w:rPr>
          <w:spacing w:val="-4"/>
          <w:sz w:val="22"/>
        </w:rPr>
        <w:t> </w:t>
      </w:r>
      <w:r>
        <w:rPr>
          <w:i/>
          <w:sz w:val="22"/>
        </w:rPr>
        <w:t>Sovrin</w:t>
      </w:r>
      <w:r>
        <w:rPr>
          <w:i/>
          <w:spacing w:val="-4"/>
          <w:sz w:val="22"/>
        </w:rPr>
        <w:t> </w:t>
      </w:r>
      <w:r>
        <w:rPr>
          <w:i/>
          <w:sz w:val="22"/>
        </w:rPr>
        <w:t>Web</w:t>
      </w:r>
      <w:r>
        <w:rPr>
          <w:i/>
          <w:spacing w:val="-5"/>
          <w:sz w:val="22"/>
        </w:rPr>
        <w:t> </w:t>
      </w:r>
      <w:r>
        <w:rPr>
          <w:i/>
          <w:sz w:val="22"/>
        </w:rPr>
        <w:t>of </w:t>
      </w:r>
      <w:r>
        <w:rPr>
          <w:i/>
          <w:sz w:val="22"/>
        </w:rPr>
        <w:t>Trust Governance Framework</w:t>
      </w:r>
      <w:r>
        <w:rPr>
          <w:sz w:val="22"/>
        </w:rPr>
        <w:t>, whose purpose is to enable decentralized discovery, navigation, and verification of</w:t>
      </w:r>
      <w:r>
        <w:rPr>
          <w:spacing w:val="-6"/>
          <w:sz w:val="22"/>
        </w:rPr>
        <w:t> </w:t>
      </w:r>
      <w:r>
        <w:rPr>
          <w:sz w:val="22"/>
        </w:rPr>
        <w:t>DSGFs.</w:t>
      </w:r>
    </w:p>
    <w:p>
      <w:pPr>
        <w:pStyle w:val="ListParagraph"/>
        <w:numPr>
          <w:ilvl w:val="2"/>
          <w:numId w:val="4"/>
        </w:numPr>
        <w:tabs>
          <w:tab w:pos="820" w:val="left" w:leader="none"/>
        </w:tabs>
        <w:spacing w:line="285" w:lineRule="auto" w:before="0" w:after="0"/>
        <w:ind w:left="820" w:right="571" w:hanging="360"/>
        <w:jc w:val="left"/>
        <w:rPr>
          <w:sz w:val="22"/>
        </w:rPr>
      </w:pPr>
      <w:r>
        <w:rPr>
          <w:sz w:val="22"/>
        </w:rPr>
        <w:t>The</w:t>
      </w:r>
      <w:r>
        <w:rPr>
          <w:spacing w:val="-6"/>
          <w:sz w:val="22"/>
        </w:rPr>
        <w:t> </w:t>
      </w:r>
      <w:r>
        <w:rPr>
          <w:sz w:val="22"/>
        </w:rPr>
        <w:t>Sovrin</w:t>
      </w:r>
      <w:r>
        <w:rPr>
          <w:spacing w:val="-5"/>
          <w:sz w:val="22"/>
        </w:rPr>
        <w:t> </w:t>
      </w:r>
      <w:r>
        <w:rPr>
          <w:sz w:val="22"/>
        </w:rPr>
        <w:t>Foundation</w:t>
      </w:r>
      <w:r>
        <w:rPr>
          <w:spacing w:val="-5"/>
          <w:sz w:val="22"/>
        </w:rPr>
        <w:t> </w:t>
      </w:r>
      <w:r>
        <w:rPr>
          <w:sz w:val="22"/>
        </w:rPr>
        <w:t>MUST</w:t>
      </w:r>
      <w:r>
        <w:rPr>
          <w:spacing w:val="-6"/>
          <w:sz w:val="22"/>
        </w:rPr>
        <w:t> </w:t>
      </w:r>
      <w:r>
        <w:rPr>
          <w:sz w:val="22"/>
        </w:rPr>
        <w:t>publish</w:t>
      </w:r>
      <w:r>
        <w:rPr>
          <w:spacing w:val="-5"/>
          <w:sz w:val="22"/>
        </w:rPr>
        <w:t> </w:t>
      </w:r>
      <w:r>
        <w:rPr>
          <w:sz w:val="22"/>
        </w:rPr>
        <w:t>the</w:t>
      </w:r>
      <w:r>
        <w:rPr>
          <w:spacing w:val="-5"/>
          <w:sz w:val="22"/>
        </w:rPr>
        <w:t> </w:t>
      </w:r>
      <w:r>
        <w:rPr>
          <w:i/>
          <w:sz w:val="22"/>
        </w:rPr>
        <w:t>Sovrin</w:t>
      </w:r>
      <w:r>
        <w:rPr>
          <w:i/>
          <w:spacing w:val="-5"/>
          <w:sz w:val="22"/>
        </w:rPr>
        <w:t> </w:t>
      </w:r>
      <w:r>
        <w:rPr>
          <w:i/>
          <w:sz w:val="22"/>
        </w:rPr>
        <w:t>Trust</w:t>
      </w:r>
      <w:r>
        <w:rPr>
          <w:i/>
          <w:spacing w:val="-6"/>
          <w:sz w:val="22"/>
        </w:rPr>
        <w:t> </w:t>
      </w:r>
      <w:r>
        <w:rPr>
          <w:i/>
          <w:sz w:val="22"/>
        </w:rPr>
        <w:t>Mark</w:t>
      </w:r>
      <w:r>
        <w:rPr>
          <w:i/>
          <w:spacing w:val="-5"/>
          <w:sz w:val="22"/>
        </w:rPr>
        <w:t> </w:t>
      </w:r>
      <w:r>
        <w:rPr>
          <w:i/>
          <w:sz w:val="22"/>
        </w:rPr>
        <w:t>Policies</w:t>
      </w:r>
      <w:r>
        <w:rPr>
          <w:i/>
          <w:spacing w:val="-5"/>
          <w:sz w:val="22"/>
        </w:rPr>
        <w:t> </w:t>
      </w:r>
      <w:r>
        <w:rPr>
          <w:sz w:val="22"/>
        </w:rPr>
        <w:t>as</w:t>
      </w:r>
      <w:r>
        <w:rPr>
          <w:spacing w:val="-6"/>
          <w:sz w:val="22"/>
        </w:rPr>
        <w:t> </w:t>
      </w:r>
      <w:r>
        <w:rPr>
          <w:sz w:val="22"/>
        </w:rPr>
        <w:t>a</w:t>
      </w:r>
      <w:r>
        <w:rPr>
          <w:spacing w:val="-5"/>
          <w:sz w:val="22"/>
        </w:rPr>
        <w:t> </w:t>
      </w:r>
      <w:r>
        <w:rPr>
          <w:sz w:val="22"/>
        </w:rPr>
        <w:t>Controlled Document managed as specified by </w:t>
      </w:r>
      <w:r>
        <w:rPr>
          <w:i/>
          <w:sz w:val="22"/>
        </w:rPr>
        <w:t>Sovrin Governing</w:t>
      </w:r>
      <w:r>
        <w:rPr>
          <w:i/>
          <w:spacing w:val="-14"/>
          <w:sz w:val="22"/>
        </w:rPr>
        <w:t> </w:t>
      </w:r>
      <w:r>
        <w:rPr>
          <w:i/>
          <w:sz w:val="22"/>
        </w:rPr>
        <w:t>Bodies</w:t>
      </w:r>
      <w:r>
        <w:rPr>
          <w:sz w:val="22"/>
        </w:rPr>
        <w:t>.</w:t>
      </w:r>
    </w:p>
    <w:p>
      <w:pPr>
        <w:pStyle w:val="ListParagraph"/>
        <w:numPr>
          <w:ilvl w:val="2"/>
          <w:numId w:val="4"/>
        </w:numPr>
        <w:tabs>
          <w:tab w:pos="820" w:val="left" w:leader="none"/>
        </w:tabs>
        <w:spacing w:line="285" w:lineRule="auto" w:before="0" w:after="0"/>
        <w:ind w:left="820" w:right="132" w:hanging="360"/>
        <w:jc w:val="left"/>
        <w:rPr>
          <w:sz w:val="22"/>
        </w:rPr>
      </w:pPr>
      <w:r>
        <w:rPr>
          <w:sz w:val="22"/>
        </w:rPr>
        <w:t>An Entity serving in one of the Sovrin Infrastructure Roles who meets the requirements in</w:t>
      </w:r>
      <w:r>
        <w:rPr>
          <w:spacing w:val="-6"/>
          <w:sz w:val="22"/>
        </w:rPr>
        <w:t> </w:t>
      </w:r>
      <w:r>
        <w:rPr>
          <w:sz w:val="22"/>
        </w:rPr>
        <w:t>the</w:t>
      </w:r>
      <w:r>
        <w:rPr>
          <w:spacing w:val="-5"/>
          <w:sz w:val="22"/>
        </w:rPr>
        <w:t> </w:t>
      </w:r>
      <w:r>
        <w:rPr>
          <w:sz w:val="22"/>
        </w:rPr>
        <w:t>Sovrin</w:t>
      </w:r>
      <w:r>
        <w:rPr>
          <w:spacing w:val="-5"/>
          <w:sz w:val="22"/>
        </w:rPr>
        <w:t> </w:t>
      </w:r>
      <w:r>
        <w:rPr>
          <w:sz w:val="22"/>
        </w:rPr>
        <w:t>Trust</w:t>
      </w:r>
      <w:r>
        <w:rPr>
          <w:spacing w:val="-5"/>
          <w:sz w:val="22"/>
        </w:rPr>
        <w:t> </w:t>
      </w:r>
      <w:r>
        <w:rPr>
          <w:sz w:val="22"/>
        </w:rPr>
        <w:t>Assurance</w:t>
      </w:r>
      <w:r>
        <w:rPr>
          <w:spacing w:val="-5"/>
          <w:sz w:val="22"/>
        </w:rPr>
        <w:t> </w:t>
      </w:r>
      <w:r>
        <w:rPr>
          <w:sz w:val="22"/>
        </w:rPr>
        <w:t>Framework</w:t>
      </w:r>
      <w:r>
        <w:rPr>
          <w:spacing w:val="-5"/>
          <w:sz w:val="22"/>
        </w:rPr>
        <w:t> </w:t>
      </w:r>
      <w:r>
        <w:rPr>
          <w:sz w:val="22"/>
        </w:rPr>
        <w:t>MAY</w:t>
      </w:r>
      <w:r>
        <w:rPr>
          <w:spacing w:val="-5"/>
          <w:sz w:val="22"/>
        </w:rPr>
        <w:t> </w:t>
      </w:r>
      <w:r>
        <w:rPr>
          <w:sz w:val="22"/>
        </w:rPr>
        <w:t>use</w:t>
      </w:r>
      <w:r>
        <w:rPr>
          <w:spacing w:val="-5"/>
          <w:sz w:val="22"/>
        </w:rPr>
        <w:t> </w:t>
      </w:r>
      <w:r>
        <w:rPr>
          <w:sz w:val="22"/>
        </w:rPr>
        <w:t>the</w:t>
      </w:r>
      <w:r>
        <w:rPr>
          <w:spacing w:val="-5"/>
          <w:sz w:val="22"/>
        </w:rPr>
        <w:t> </w:t>
      </w:r>
      <w:r>
        <w:rPr>
          <w:sz w:val="22"/>
        </w:rPr>
        <w:t>appropriate</w:t>
      </w:r>
      <w:r>
        <w:rPr>
          <w:spacing w:val="-5"/>
          <w:sz w:val="22"/>
        </w:rPr>
        <w:t> </w:t>
      </w:r>
      <w:r>
        <w:rPr>
          <w:sz w:val="22"/>
        </w:rPr>
        <w:t>Sovrin</w:t>
      </w:r>
      <w:r>
        <w:rPr>
          <w:spacing w:val="-5"/>
          <w:sz w:val="22"/>
        </w:rPr>
        <w:t> </w:t>
      </w:r>
      <w:r>
        <w:rPr>
          <w:sz w:val="22"/>
        </w:rPr>
        <w:t>Trust</w:t>
      </w:r>
      <w:r>
        <w:rPr>
          <w:spacing w:val="-5"/>
          <w:sz w:val="22"/>
        </w:rPr>
        <w:t> </w:t>
      </w:r>
      <w:r>
        <w:rPr>
          <w:sz w:val="22"/>
        </w:rPr>
        <w:t>Mark</w:t>
      </w:r>
      <w:r>
        <w:rPr>
          <w:spacing w:val="-5"/>
          <w:sz w:val="22"/>
        </w:rPr>
        <w:t> </w:t>
      </w:r>
      <w:r>
        <w:rPr>
          <w:sz w:val="22"/>
        </w:rPr>
        <w:t>as specified in </w:t>
      </w:r>
      <w:r>
        <w:rPr>
          <w:i/>
          <w:sz w:val="22"/>
        </w:rPr>
        <w:t>Sovrin Trust Mark</w:t>
      </w:r>
      <w:r>
        <w:rPr>
          <w:i/>
          <w:spacing w:val="-7"/>
          <w:sz w:val="22"/>
        </w:rPr>
        <w:t> </w:t>
      </w:r>
      <w:r>
        <w:rPr>
          <w:i/>
          <w:sz w:val="22"/>
        </w:rPr>
        <w:t>Policies</w:t>
      </w:r>
      <w:r>
        <w:rPr>
          <w:sz w:val="22"/>
        </w:rPr>
        <w:t>.</w:t>
      </w:r>
    </w:p>
    <w:p>
      <w:pPr>
        <w:pStyle w:val="BodyText"/>
        <w:spacing w:before="7"/>
        <w:rPr>
          <w:sz w:val="31"/>
        </w:rPr>
      </w:pPr>
    </w:p>
    <w:p>
      <w:pPr>
        <w:pStyle w:val="Heading2"/>
        <w:numPr>
          <w:ilvl w:val="1"/>
          <w:numId w:val="4"/>
        </w:numPr>
        <w:tabs>
          <w:tab w:pos="567" w:val="left" w:leader="none"/>
        </w:tabs>
        <w:spacing w:line="240" w:lineRule="auto" w:before="0" w:after="0"/>
        <w:ind w:left="566" w:right="0" w:hanging="467"/>
        <w:jc w:val="left"/>
      </w:pPr>
      <w:r>
        <w:rPr/>
        <w:t>Economics</w:t>
      </w:r>
    </w:p>
    <w:p>
      <w:pPr>
        <w:pStyle w:val="BodyText"/>
        <w:spacing w:before="139"/>
        <w:ind w:left="100"/>
      </w:pPr>
      <w:r>
        <w:rPr/>
        <w:t>In keeping with the Sustainability principle:</w:t>
      </w:r>
    </w:p>
    <w:p>
      <w:pPr>
        <w:pStyle w:val="BodyText"/>
        <w:spacing w:before="4"/>
      </w:pPr>
    </w:p>
    <w:p>
      <w:pPr>
        <w:pStyle w:val="ListParagraph"/>
        <w:numPr>
          <w:ilvl w:val="2"/>
          <w:numId w:val="4"/>
        </w:numPr>
        <w:tabs>
          <w:tab w:pos="820" w:val="left" w:leader="none"/>
        </w:tabs>
        <w:spacing w:line="285" w:lineRule="auto" w:before="0" w:after="0"/>
        <w:ind w:left="820" w:right="228" w:hanging="360"/>
        <w:jc w:val="left"/>
        <w:rPr>
          <w:sz w:val="22"/>
        </w:rPr>
      </w:pPr>
      <w:r>
        <w:rPr>
          <w:sz w:val="22"/>
        </w:rPr>
        <w:t>The Sovrin Foundation MUST publish the </w:t>
      </w:r>
      <w:r>
        <w:rPr>
          <w:i/>
          <w:sz w:val="22"/>
        </w:rPr>
        <w:t>Sovrin Economic Policies </w:t>
      </w:r>
      <w:r>
        <w:rPr>
          <w:sz w:val="22"/>
        </w:rPr>
        <w:t>as a Controlled Document</w:t>
      </w:r>
      <w:r>
        <w:rPr>
          <w:spacing w:val="-6"/>
          <w:sz w:val="22"/>
        </w:rPr>
        <w:t> </w:t>
      </w:r>
      <w:r>
        <w:rPr>
          <w:sz w:val="22"/>
        </w:rPr>
        <w:t>managed</w:t>
      </w:r>
      <w:r>
        <w:rPr>
          <w:spacing w:val="-6"/>
          <w:sz w:val="22"/>
        </w:rPr>
        <w:t> </w:t>
      </w:r>
      <w:r>
        <w:rPr>
          <w:sz w:val="22"/>
        </w:rPr>
        <w:t>as</w:t>
      </w:r>
      <w:r>
        <w:rPr>
          <w:spacing w:val="-6"/>
          <w:sz w:val="22"/>
        </w:rPr>
        <w:t> </w:t>
      </w:r>
      <w:r>
        <w:rPr>
          <w:sz w:val="22"/>
        </w:rPr>
        <w:t>specified</w:t>
      </w:r>
      <w:r>
        <w:rPr>
          <w:spacing w:val="-6"/>
          <w:sz w:val="22"/>
        </w:rPr>
        <w:t> </w:t>
      </w:r>
      <w:r>
        <w:rPr>
          <w:sz w:val="22"/>
        </w:rPr>
        <w:t>by</w:t>
      </w:r>
      <w:r>
        <w:rPr>
          <w:spacing w:val="-6"/>
          <w:sz w:val="22"/>
        </w:rPr>
        <w:t> </w:t>
      </w:r>
      <w:r>
        <w:rPr>
          <w:i/>
          <w:sz w:val="22"/>
        </w:rPr>
        <w:t>Sovrin</w:t>
      </w:r>
      <w:r>
        <w:rPr>
          <w:i/>
          <w:spacing w:val="-6"/>
          <w:sz w:val="22"/>
        </w:rPr>
        <w:t> </w:t>
      </w:r>
      <w:r>
        <w:rPr>
          <w:i/>
          <w:sz w:val="22"/>
        </w:rPr>
        <w:t>Governing</w:t>
      </w:r>
      <w:r>
        <w:rPr>
          <w:i/>
          <w:spacing w:val="-6"/>
          <w:sz w:val="22"/>
        </w:rPr>
        <w:t> </w:t>
      </w:r>
      <w:r>
        <w:rPr>
          <w:i/>
          <w:sz w:val="22"/>
        </w:rPr>
        <w:t>Bodies</w:t>
      </w:r>
      <w:r>
        <w:rPr>
          <w:i/>
          <w:spacing w:val="-6"/>
          <w:sz w:val="22"/>
        </w:rPr>
        <w:t> </w:t>
      </w:r>
      <w:r>
        <w:rPr>
          <w:sz w:val="22"/>
        </w:rPr>
        <w:t>in</w:t>
      </w:r>
      <w:r>
        <w:rPr>
          <w:spacing w:val="-6"/>
          <w:sz w:val="22"/>
        </w:rPr>
        <w:t> </w:t>
      </w:r>
      <w:r>
        <w:rPr>
          <w:sz w:val="22"/>
        </w:rPr>
        <w:t>conjunction</w:t>
      </w:r>
      <w:r>
        <w:rPr>
          <w:spacing w:val="-6"/>
          <w:sz w:val="22"/>
        </w:rPr>
        <w:t> </w:t>
      </w:r>
      <w:r>
        <w:rPr>
          <w:sz w:val="22"/>
        </w:rPr>
        <w:t>with</w:t>
      </w:r>
      <w:r>
        <w:rPr>
          <w:spacing w:val="-6"/>
          <w:sz w:val="22"/>
        </w:rPr>
        <w:t> </w:t>
      </w:r>
      <w:r>
        <w:rPr>
          <w:sz w:val="22"/>
        </w:rPr>
        <w:t>Sovrin Foundation legal</w:t>
      </w:r>
      <w:r>
        <w:rPr>
          <w:spacing w:val="-3"/>
          <w:sz w:val="22"/>
        </w:rPr>
        <w:t> </w:t>
      </w:r>
      <w:r>
        <w:rPr>
          <w:sz w:val="22"/>
        </w:rPr>
        <w:t>counsel.</w:t>
      </w:r>
    </w:p>
    <w:p>
      <w:pPr>
        <w:pStyle w:val="ListParagraph"/>
        <w:numPr>
          <w:ilvl w:val="2"/>
          <w:numId w:val="4"/>
        </w:numPr>
        <w:tabs>
          <w:tab w:pos="820" w:val="left" w:leader="none"/>
        </w:tabs>
        <w:spacing w:line="285" w:lineRule="auto" w:before="0" w:after="0"/>
        <w:ind w:left="820" w:right="460" w:hanging="360"/>
        <w:jc w:val="left"/>
        <w:rPr>
          <w:sz w:val="22"/>
        </w:rPr>
      </w:pPr>
      <w:r>
        <w:rPr>
          <w:sz w:val="22"/>
        </w:rPr>
        <w:t>The Sovrin Foundation MUST manage Ledger Fees and any mechanism used for paying</w:t>
      </w:r>
      <w:r>
        <w:rPr>
          <w:spacing w:val="-7"/>
          <w:sz w:val="22"/>
        </w:rPr>
        <w:t> </w:t>
      </w:r>
      <w:r>
        <w:rPr>
          <w:sz w:val="22"/>
        </w:rPr>
        <w:t>them</w:t>
      </w:r>
      <w:r>
        <w:rPr>
          <w:spacing w:val="-6"/>
          <w:sz w:val="22"/>
        </w:rPr>
        <w:t> </w:t>
      </w:r>
      <w:r>
        <w:rPr>
          <w:sz w:val="22"/>
        </w:rPr>
        <w:t>to</w:t>
      </w:r>
      <w:r>
        <w:rPr>
          <w:spacing w:val="-6"/>
          <w:sz w:val="22"/>
        </w:rPr>
        <w:t> </w:t>
      </w:r>
      <w:r>
        <w:rPr>
          <w:sz w:val="22"/>
        </w:rPr>
        <w:t>ensure</w:t>
      </w:r>
      <w:r>
        <w:rPr>
          <w:spacing w:val="-7"/>
          <w:sz w:val="22"/>
        </w:rPr>
        <w:t> </w:t>
      </w:r>
      <w:r>
        <w:rPr>
          <w:sz w:val="22"/>
        </w:rPr>
        <w:t>economic</w:t>
      </w:r>
      <w:r>
        <w:rPr>
          <w:spacing w:val="-6"/>
          <w:sz w:val="22"/>
        </w:rPr>
        <w:t> </w:t>
      </w:r>
      <w:r>
        <w:rPr>
          <w:sz w:val="22"/>
        </w:rPr>
        <w:t>viability</w:t>
      </w:r>
      <w:r>
        <w:rPr>
          <w:spacing w:val="-6"/>
          <w:sz w:val="22"/>
        </w:rPr>
        <w:t> </w:t>
      </w:r>
      <w:r>
        <w:rPr>
          <w:sz w:val="22"/>
        </w:rPr>
        <w:t>and</w:t>
      </w:r>
      <w:r>
        <w:rPr>
          <w:spacing w:val="-7"/>
          <w:sz w:val="22"/>
        </w:rPr>
        <w:t> </w:t>
      </w:r>
      <w:r>
        <w:rPr>
          <w:sz w:val="22"/>
        </w:rPr>
        <w:t>sustainability</w:t>
      </w:r>
      <w:r>
        <w:rPr>
          <w:spacing w:val="-6"/>
          <w:sz w:val="22"/>
        </w:rPr>
        <w:t> </w:t>
      </w:r>
      <w:r>
        <w:rPr>
          <w:sz w:val="22"/>
        </w:rPr>
        <w:t>for</w:t>
      </w:r>
      <w:r>
        <w:rPr>
          <w:spacing w:val="-6"/>
          <w:sz w:val="22"/>
        </w:rPr>
        <w:t> </w:t>
      </w:r>
      <w:r>
        <w:rPr>
          <w:sz w:val="22"/>
        </w:rPr>
        <w:t>Sovrin</w:t>
      </w:r>
      <w:r>
        <w:rPr>
          <w:spacing w:val="-7"/>
          <w:sz w:val="22"/>
        </w:rPr>
        <w:t> </w:t>
      </w:r>
      <w:r>
        <w:rPr>
          <w:sz w:val="22"/>
        </w:rPr>
        <w:t>Infrastructure</w:t>
      </w:r>
      <w:r>
        <w:rPr>
          <w:spacing w:val="-6"/>
          <w:sz w:val="22"/>
        </w:rPr>
        <w:t> </w:t>
      </w:r>
      <w:r>
        <w:rPr>
          <w:sz w:val="22"/>
        </w:rPr>
        <w:t>in keeping with its charter as a non-profit public trust</w:t>
      </w:r>
      <w:r>
        <w:rPr>
          <w:spacing w:val="-19"/>
          <w:sz w:val="22"/>
        </w:rPr>
        <w:t> </w:t>
      </w:r>
      <w:r>
        <w:rPr>
          <w:sz w:val="22"/>
        </w:rPr>
        <w:t>organization.</w:t>
      </w:r>
    </w:p>
    <w:p>
      <w:pPr>
        <w:pStyle w:val="ListParagraph"/>
        <w:numPr>
          <w:ilvl w:val="2"/>
          <w:numId w:val="4"/>
        </w:numPr>
        <w:tabs>
          <w:tab w:pos="820" w:val="left" w:leader="none"/>
        </w:tabs>
        <w:spacing w:line="285" w:lineRule="auto" w:before="0" w:after="0"/>
        <w:ind w:left="820" w:right="215" w:hanging="360"/>
        <w:jc w:val="left"/>
        <w:rPr>
          <w:sz w:val="22"/>
        </w:rPr>
      </w:pPr>
      <w:r>
        <w:rPr>
          <w:sz w:val="22"/>
        </w:rPr>
        <w:t>The</w:t>
      </w:r>
      <w:r>
        <w:rPr>
          <w:spacing w:val="-6"/>
          <w:sz w:val="22"/>
        </w:rPr>
        <w:t> </w:t>
      </w:r>
      <w:r>
        <w:rPr>
          <w:sz w:val="22"/>
        </w:rPr>
        <w:t>Sovrin</w:t>
      </w:r>
      <w:r>
        <w:rPr>
          <w:spacing w:val="-5"/>
          <w:sz w:val="22"/>
        </w:rPr>
        <w:t> </w:t>
      </w:r>
      <w:r>
        <w:rPr>
          <w:sz w:val="22"/>
        </w:rPr>
        <w:t>Foundation</w:t>
      </w:r>
      <w:r>
        <w:rPr>
          <w:spacing w:val="-5"/>
          <w:sz w:val="22"/>
        </w:rPr>
        <w:t> </w:t>
      </w:r>
      <w:r>
        <w:rPr>
          <w:sz w:val="22"/>
        </w:rPr>
        <w:t>MUST</w:t>
      </w:r>
      <w:r>
        <w:rPr>
          <w:spacing w:val="-5"/>
          <w:sz w:val="22"/>
        </w:rPr>
        <w:t> </w:t>
      </w:r>
      <w:r>
        <w:rPr>
          <w:sz w:val="22"/>
        </w:rPr>
        <w:t>retain</w:t>
      </w:r>
      <w:r>
        <w:rPr>
          <w:spacing w:val="-6"/>
          <w:sz w:val="22"/>
        </w:rPr>
        <w:t> </w:t>
      </w:r>
      <w:r>
        <w:rPr>
          <w:sz w:val="22"/>
        </w:rPr>
        <w:t>a</w:t>
      </w:r>
      <w:r>
        <w:rPr>
          <w:spacing w:val="-5"/>
          <w:sz w:val="22"/>
        </w:rPr>
        <w:t> </w:t>
      </w:r>
      <w:r>
        <w:rPr>
          <w:sz w:val="22"/>
        </w:rPr>
        <w:t>qualified</w:t>
      </w:r>
      <w:r>
        <w:rPr>
          <w:spacing w:val="-5"/>
          <w:sz w:val="22"/>
        </w:rPr>
        <w:t> </w:t>
      </w:r>
      <w:r>
        <w:rPr>
          <w:sz w:val="22"/>
        </w:rPr>
        <w:t>Auditor</w:t>
      </w:r>
      <w:r>
        <w:rPr>
          <w:spacing w:val="-5"/>
          <w:sz w:val="22"/>
        </w:rPr>
        <w:t> </w:t>
      </w:r>
      <w:r>
        <w:rPr>
          <w:sz w:val="22"/>
        </w:rPr>
        <w:t>to</w:t>
      </w:r>
      <w:r>
        <w:rPr>
          <w:spacing w:val="-6"/>
          <w:sz w:val="22"/>
        </w:rPr>
        <w:t> </w:t>
      </w:r>
      <w:r>
        <w:rPr>
          <w:sz w:val="22"/>
        </w:rPr>
        <w:t>publish</w:t>
      </w:r>
      <w:r>
        <w:rPr>
          <w:spacing w:val="-5"/>
          <w:sz w:val="22"/>
        </w:rPr>
        <w:t> </w:t>
      </w:r>
      <w:r>
        <w:rPr>
          <w:sz w:val="22"/>
        </w:rPr>
        <w:t>an</w:t>
      </w:r>
      <w:r>
        <w:rPr>
          <w:spacing w:val="-5"/>
          <w:sz w:val="22"/>
        </w:rPr>
        <w:t> </w:t>
      </w:r>
      <w:r>
        <w:rPr>
          <w:sz w:val="22"/>
        </w:rPr>
        <w:t>annual</w:t>
      </w:r>
      <w:r>
        <w:rPr>
          <w:spacing w:val="-5"/>
          <w:sz w:val="22"/>
        </w:rPr>
        <w:t> </w:t>
      </w:r>
      <w:r>
        <w:rPr>
          <w:sz w:val="22"/>
        </w:rPr>
        <w:t>public</w:t>
      </w:r>
      <w:r>
        <w:rPr>
          <w:spacing w:val="-6"/>
          <w:sz w:val="22"/>
        </w:rPr>
        <w:t> </w:t>
      </w:r>
      <w:r>
        <w:rPr>
          <w:sz w:val="22"/>
        </w:rPr>
        <w:t>audit of Sovrin Foundation</w:t>
      </w:r>
      <w:r>
        <w:rPr>
          <w:spacing w:val="-4"/>
          <w:sz w:val="22"/>
        </w:rPr>
        <w:t> </w:t>
      </w:r>
      <w:r>
        <w:rPr>
          <w:sz w:val="22"/>
        </w:rPr>
        <w:t>finances.</w:t>
      </w:r>
    </w:p>
    <w:p>
      <w:pPr>
        <w:spacing w:after="0" w:line="285" w:lineRule="auto"/>
        <w:jc w:val="left"/>
        <w:rPr>
          <w:sz w:val="22"/>
        </w:rPr>
        <w:sectPr>
          <w:pgSz w:w="12240" w:h="15840"/>
          <w:pgMar w:header="0" w:footer="1121" w:top="1500" w:bottom="1320" w:left="1340" w:right="1320"/>
        </w:sectPr>
      </w:pPr>
    </w:p>
    <w:p>
      <w:pPr>
        <w:pStyle w:val="BodyText"/>
        <w:spacing w:before="5"/>
        <w:rPr>
          <w:sz w:val="29"/>
        </w:rPr>
      </w:pPr>
    </w:p>
    <w:p>
      <w:pPr>
        <w:pStyle w:val="Heading1"/>
        <w:numPr>
          <w:ilvl w:val="0"/>
          <w:numId w:val="4"/>
        </w:numPr>
        <w:tabs>
          <w:tab w:pos="401" w:val="left" w:leader="none"/>
        </w:tabs>
        <w:spacing w:line="240" w:lineRule="auto" w:before="89" w:after="0"/>
        <w:ind w:left="400" w:right="0" w:hanging="301"/>
        <w:jc w:val="both"/>
      </w:pPr>
      <w:r>
        <w:rPr/>
        <w:t>GOVERNANCE</w:t>
      </w:r>
    </w:p>
    <w:p>
      <w:pPr>
        <w:pStyle w:val="BodyText"/>
        <w:spacing w:line="285" w:lineRule="auto" w:before="77"/>
        <w:ind w:left="100" w:right="350"/>
        <w:jc w:val="both"/>
      </w:pPr>
      <w:r>
        <w:rPr/>
        <w:t>The Sovrin Governance Framework Master Document and the Controlled Documents listed in Appendix</w:t>
      </w:r>
      <w:r>
        <w:rPr>
          <w:spacing w:val="-5"/>
        </w:rPr>
        <w:t> </w:t>
      </w:r>
      <w:r>
        <w:rPr/>
        <w:t>A</w:t>
      </w:r>
      <w:r>
        <w:rPr>
          <w:spacing w:val="-5"/>
        </w:rPr>
        <w:t> </w:t>
      </w:r>
      <w:r>
        <w:rPr/>
        <w:t>shall</w:t>
      </w:r>
      <w:r>
        <w:rPr>
          <w:spacing w:val="-5"/>
        </w:rPr>
        <w:t> </w:t>
      </w:r>
      <w:r>
        <w:rPr/>
        <w:t>be</w:t>
      </w:r>
      <w:r>
        <w:rPr>
          <w:spacing w:val="-5"/>
        </w:rPr>
        <w:t> </w:t>
      </w:r>
      <w:r>
        <w:rPr/>
        <w:t>revised</w:t>
      </w:r>
      <w:r>
        <w:rPr>
          <w:spacing w:val="-5"/>
        </w:rPr>
        <w:t> </w:t>
      </w:r>
      <w:r>
        <w:rPr/>
        <w:t>from</w:t>
      </w:r>
      <w:r>
        <w:rPr>
          <w:spacing w:val="-4"/>
        </w:rPr>
        <w:t> </w:t>
      </w:r>
      <w:r>
        <w:rPr/>
        <w:t>time</w:t>
      </w:r>
      <w:r>
        <w:rPr>
          <w:spacing w:val="-5"/>
        </w:rPr>
        <w:t> </w:t>
      </w:r>
      <w:r>
        <w:rPr/>
        <w:t>to</w:t>
      </w:r>
      <w:r>
        <w:rPr>
          <w:spacing w:val="-5"/>
        </w:rPr>
        <w:t> </w:t>
      </w:r>
      <w:r>
        <w:rPr/>
        <w:t>time</w:t>
      </w:r>
      <w:r>
        <w:rPr>
          <w:spacing w:val="-5"/>
        </w:rPr>
        <w:t> </w:t>
      </w:r>
      <w:r>
        <w:rPr/>
        <w:t>as</w:t>
      </w:r>
      <w:r>
        <w:rPr>
          <w:spacing w:val="-5"/>
        </w:rPr>
        <w:t> </w:t>
      </w:r>
      <w:r>
        <w:rPr/>
        <w:t>Sovrin</w:t>
      </w:r>
      <w:r>
        <w:rPr>
          <w:spacing w:val="-5"/>
        </w:rPr>
        <w:t> </w:t>
      </w:r>
      <w:r>
        <w:rPr/>
        <w:t>Infrastructure</w:t>
      </w:r>
      <w:r>
        <w:rPr>
          <w:spacing w:val="-4"/>
        </w:rPr>
        <w:t> </w:t>
      </w:r>
      <w:r>
        <w:rPr/>
        <w:t>grows</w:t>
      </w:r>
      <w:r>
        <w:rPr>
          <w:spacing w:val="-5"/>
        </w:rPr>
        <w:t> </w:t>
      </w:r>
      <w:r>
        <w:rPr/>
        <w:t>and</w:t>
      </w:r>
      <w:r>
        <w:rPr>
          <w:spacing w:val="-5"/>
        </w:rPr>
        <w:t> </w:t>
      </w:r>
      <w:r>
        <w:rPr/>
        <w:t>evolves.</w:t>
      </w:r>
      <w:r>
        <w:rPr>
          <w:spacing w:val="-5"/>
        </w:rPr>
        <w:t> </w:t>
      </w:r>
      <w:r>
        <w:rPr/>
        <w:t>The policies in this section govern this</w:t>
      </w:r>
      <w:r>
        <w:rPr>
          <w:spacing w:val="-9"/>
        </w:rPr>
        <w:t> </w:t>
      </w:r>
      <w:r>
        <w:rPr/>
        <w:t>process.</w:t>
      </w:r>
    </w:p>
    <w:p>
      <w:pPr>
        <w:pStyle w:val="BodyText"/>
        <w:spacing w:before="7"/>
        <w:rPr>
          <w:sz w:val="32"/>
        </w:rPr>
      </w:pPr>
    </w:p>
    <w:p>
      <w:pPr>
        <w:pStyle w:val="Heading2"/>
        <w:numPr>
          <w:ilvl w:val="1"/>
          <w:numId w:val="4"/>
        </w:numPr>
        <w:tabs>
          <w:tab w:pos="567" w:val="left" w:leader="none"/>
        </w:tabs>
        <w:spacing w:line="240" w:lineRule="auto" w:before="1" w:after="0"/>
        <w:ind w:left="566" w:right="0" w:hanging="467"/>
        <w:jc w:val="left"/>
      </w:pPr>
      <w:r>
        <w:rPr/>
        <w:t>General</w:t>
      </w:r>
    </w:p>
    <w:p>
      <w:pPr>
        <w:pStyle w:val="ListParagraph"/>
        <w:numPr>
          <w:ilvl w:val="2"/>
          <w:numId w:val="4"/>
        </w:numPr>
        <w:tabs>
          <w:tab w:pos="820" w:val="left" w:leader="none"/>
        </w:tabs>
        <w:spacing w:line="285" w:lineRule="auto" w:before="139" w:after="0"/>
        <w:ind w:left="820" w:right="876" w:hanging="360"/>
        <w:jc w:val="left"/>
        <w:rPr>
          <w:sz w:val="22"/>
        </w:rPr>
      </w:pPr>
      <w:r>
        <w:rPr>
          <w:sz w:val="22"/>
        </w:rPr>
        <w:t>The</w:t>
      </w:r>
      <w:r>
        <w:rPr>
          <w:spacing w:val="-6"/>
          <w:sz w:val="22"/>
        </w:rPr>
        <w:t> </w:t>
      </w:r>
      <w:r>
        <w:rPr>
          <w:sz w:val="22"/>
        </w:rPr>
        <w:t>Sovrin</w:t>
      </w:r>
      <w:r>
        <w:rPr>
          <w:spacing w:val="-6"/>
          <w:sz w:val="22"/>
        </w:rPr>
        <w:t> </w:t>
      </w:r>
      <w:r>
        <w:rPr>
          <w:sz w:val="22"/>
        </w:rPr>
        <w:t>Foundation</w:t>
      </w:r>
      <w:r>
        <w:rPr>
          <w:spacing w:val="-6"/>
          <w:sz w:val="22"/>
        </w:rPr>
        <w:t> </w:t>
      </w:r>
      <w:r>
        <w:rPr>
          <w:sz w:val="22"/>
        </w:rPr>
        <w:t>MUST</w:t>
      </w:r>
      <w:r>
        <w:rPr>
          <w:spacing w:val="-6"/>
          <w:sz w:val="22"/>
        </w:rPr>
        <w:t> </w:t>
      </w:r>
      <w:r>
        <w:rPr>
          <w:sz w:val="22"/>
        </w:rPr>
        <w:t>publish</w:t>
      </w:r>
      <w:r>
        <w:rPr>
          <w:spacing w:val="-6"/>
          <w:sz w:val="22"/>
        </w:rPr>
        <w:t> </w:t>
      </w:r>
      <w:r>
        <w:rPr>
          <w:i/>
          <w:sz w:val="22"/>
        </w:rPr>
        <w:t>Sovrin</w:t>
      </w:r>
      <w:r>
        <w:rPr>
          <w:i/>
          <w:spacing w:val="-6"/>
          <w:sz w:val="22"/>
        </w:rPr>
        <w:t> </w:t>
      </w:r>
      <w:r>
        <w:rPr>
          <w:i/>
          <w:sz w:val="22"/>
        </w:rPr>
        <w:t>Governance</w:t>
      </w:r>
      <w:r>
        <w:rPr>
          <w:i/>
          <w:spacing w:val="-6"/>
          <w:sz w:val="22"/>
        </w:rPr>
        <w:t> </w:t>
      </w:r>
      <w:r>
        <w:rPr>
          <w:i/>
          <w:sz w:val="22"/>
        </w:rPr>
        <w:t>Bodies</w:t>
      </w:r>
      <w:r>
        <w:rPr>
          <w:i/>
          <w:spacing w:val="-6"/>
          <w:sz w:val="22"/>
        </w:rPr>
        <w:t> </w:t>
      </w:r>
      <w:r>
        <w:rPr>
          <w:sz w:val="22"/>
        </w:rPr>
        <w:t>as</w:t>
      </w:r>
      <w:r>
        <w:rPr>
          <w:spacing w:val="-6"/>
          <w:sz w:val="22"/>
        </w:rPr>
        <w:t> </w:t>
      </w:r>
      <w:r>
        <w:rPr>
          <w:sz w:val="22"/>
        </w:rPr>
        <w:t>a</w:t>
      </w:r>
      <w:r>
        <w:rPr>
          <w:spacing w:val="-6"/>
          <w:sz w:val="22"/>
        </w:rPr>
        <w:t> </w:t>
      </w:r>
      <w:r>
        <w:rPr>
          <w:sz w:val="22"/>
        </w:rPr>
        <w:t>Controlled Document managed by the Sovrin Board of</w:t>
      </w:r>
      <w:r>
        <w:rPr>
          <w:spacing w:val="-12"/>
          <w:sz w:val="22"/>
        </w:rPr>
        <w:t> </w:t>
      </w:r>
      <w:r>
        <w:rPr>
          <w:sz w:val="22"/>
        </w:rPr>
        <w:t>Trustees.</w:t>
      </w:r>
    </w:p>
    <w:p>
      <w:pPr>
        <w:pStyle w:val="ListParagraph"/>
        <w:numPr>
          <w:ilvl w:val="2"/>
          <w:numId w:val="4"/>
        </w:numPr>
        <w:tabs>
          <w:tab w:pos="820" w:val="left" w:leader="none"/>
        </w:tabs>
        <w:spacing w:line="285" w:lineRule="auto" w:before="0" w:after="0"/>
        <w:ind w:left="820" w:right="1169" w:hanging="360"/>
        <w:jc w:val="left"/>
        <w:rPr>
          <w:sz w:val="22"/>
        </w:rPr>
      </w:pPr>
      <w:r>
        <w:rPr>
          <w:i/>
          <w:sz w:val="22"/>
        </w:rPr>
        <w:t>Sovrin</w:t>
      </w:r>
      <w:r>
        <w:rPr>
          <w:i/>
          <w:spacing w:val="-6"/>
          <w:sz w:val="22"/>
        </w:rPr>
        <w:t> </w:t>
      </w:r>
      <w:r>
        <w:rPr>
          <w:i/>
          <w:sz w:val="22"/>
        </w:rPr>
        <w:t>Governance</w:t>
      </w:r>
      <w:r>
        <w:rPr>
          <w:i/>
          <w:spacing w:val="-6"/>
          <w:sz w:val="22"/>
        </w:rPr>
        <w:t> </w:t>
      </w:r>
      <w:r>
        <w:rPr>
          <w:i/>
          <w:sz w:val="22"/>
        </w:rPr>
        <w:t>Bodies</w:t>
      </w:r>
      <w:r>
        <w:rPr>
          <w:i/>
          <w:spacing w:val="-5"/>
          <w:sz w:val="22"/>
        </w:rPr>
        <w:t> </w:t>
      </w:r>
      <w:r>
        <w:rPr>
          <w:sz w:val="22"/>
        </w:rPr>
        <w:t>MUST</w:t>
      </w:r>
      <w:r>
        <w:rPr>
          <w:spacing w:val="-6"/>
          <w:sz w:val="22"/>
        </w:rPr>
        <w:t> </w:t>
      </w:r>
      <w:r>
        <w:rPr>
          <w:sz w:val="22"/>
        </w:rPr>
        <w:t>specify</w:t>
      </w:r>
      <w:r>
        <w:rPr>
          <w:spacing w:val="-6"/>
          <w:sz w:val="22"/>
        </w:rPr>
        <w:t> </w:t>
      </w:r>
      <w:r>
        <w:rPr>
          <w:sz w:val="22"/>
        </w:rPr>
        <w:t>the</w:t>
      </w:r>
      <w:r>
        <w:rPr>
          <w:spacing w:val="-5"/>
          <w:sz w:val="22"/>
        </w:rPr>
        <w:t> </w:t>
      </w:r>
      <w:r>
        <w:rPr>
          <w:sz w:val="22"/>
        </w:rPr>
        <w:t>Sovrin</w:t>
      </w:r>
      <w:r>
        <w:rPr>
          <w:spacing w:val="-6"/>
          <w:sz w:val="22"/>
        </w:rPr>
        <w:t> </w:t>
      </w:r>
      <w:r>
        <w:rPr>
          <w:sz w:val="22"/>
        </w:rPr>
        <w:t>Governing</w:t>
      </w:r>
      <w:r>
        <w:rPr>
          <w:spacing w:val="-6"/>
          <w:sz w:val="22"/>
        </w:rPr>
        <w:t> </w:t>
      </w:r>
      <w:r>
        <w:rPr>
          <w:sz w:val="22"/>
        </w:rPr>
        <w:t>Body</w:t>
      </w:r>
      <w:r>
        <w:rPr>
          <w:spacing w:val="-5"/>
          <w:sz w:val="22"/>
        </w:rPr>
        <w:t> </w:t>
      </w:r>
      <w:r>
        <w:rPr>
          <w:sz w:val="22"/>
        </w:rPr>
        <w:t>for</w:t>
      </w:r>
      <w:r>
        <w:rPr>
          <w:spacing w:val="-6"/>
          <w:sz w:val="22"/>
        </w:rPr>
        <w:t> </w:t>
      </w:r>
      <w:r>
        <w:rPr>
          <w:sz w:val="22"/>
        </w:rPr>
        <w:t>each Controlled</w:t>
      </w:r>
      <w:r>
        <w:rPr>
          <w:spacing w:val="-2"/>
          <w:sz w:val="22"/>
        </w:rPr>
        <w:t> </w:t>
      </w:r>
      <w:r>
        <w:rPr>
          <w:sz w:val="22"/>
        </w:rPr>
        <w:t>Document.</w:t>
      </w:r>
    </w:p>
    <w:p>
      <w:pPr>
        <w:pStyle w:val="ListParagraph"/>
        <w:numPr>
          <w:ilvl w:val="2"/>
          <w:numId w:val="4"/>
        </w:numPr>
        <w:tabs>
          <w:tab w:pos="820" w:val="left" w:leader="none"/>
        </w:tabs>
        <w:spacing w:line="285" w:lineRule="auto" w:before="0" w:after="0"/>
        <w:ind w:left="820" w:right="302" w:hanging="360"/>
        <w:jc w:val="left"/>
        <w:rPr>
          <w:sz w:val="22"/>
        </w:rPr>
      </w:pPr>
      <w:r>
        <w:rPr>
          <w:sz w:val="22"/>
        </w:rPr>
        <w:t>All</w:t>
      </w:r>
      <w:r>
        <w:rPr>
          <w:spacing w:val="-8"/>
          <w:sz w:val="22"/>
        </w:rPr>
        <w:t> </w:t>
      </w:r>
      <w:r>
        <w:rPr>
          <w:sz w:val="22"/>
        </w:rPr>
        <w:t>Sovrin</w:t>
      </w:r>
      <w:r>
        <w:rPr>
          <w:spacing w:val="-8"/>
          <w:sz w:val="22"/>
        </w:rPr>
        <w:t> </w:t>
      </w:r>
      <w:r>
        <w:rPr>
          <w:sz w:val="22"/>
        </w:rPr>
        <w:t>Governance</w:t>
      </w:r>
      <w:r>
        <w:rPr>
          <w:spacing w:val="-8"/>
          <w:sz w:val="22"/>
        </w:rPr>
        <w:t> </w:t>
      </w:r>
      <w:r>
        <w:rPr>
          <w:sz w:val="22"/>
        </w:rPr>
        <w:t>Framework</w:t>
      </w:r>
      <w:r>
        <w:rPr>
          <w:spacing w:val="-8"/>
          <w:sz w:val="22"/>
        </w:rPr>
        <w:t> </w:t>
      </w:r>
      <w:r>
        <w:rPr>
          <w:sz w:val="22"/>
        </w:rPr>
        <w:t>documents,</w:t>
      </w:r>
      <w:r>
        <w:rPr>
          <w:spacing w:val="-8"/>
          <w:sz w:val="22"/>
        </w:rPr>
        <w:t> </w:t>
      </w:r>
      <w:r>
        <w:rPr>
          <w:sz w:val="22"/>
        </w:rPr>
        <w:t>including</w:t>
      </w:r>
      <w:r>
        <w:rPr>
          <w:spacing w:val="-7"/>
          <w:sz w:val="22"/>
        </w:rPr>
        <w:t> </w:t>
      </w:r>
      <w:r>
        <w:rPr>
          <w:sz w:val="22"/>
        </w:rPr>
        <w:t>Controlled</w:t>
      </w:r>
      <w:r>
        <w:rPr>
          <w:spacing w:val="-8"/>
          <w:sz w:val="22"/>
        </w:rPr>
        <w:t> </w:t>
      </w:r>
      <w:r>
        <w:rPr>
          <w:sz w:val="22"/>
        </w:rPr>
        <w:t>Documents,</w:t>
      </w:r>
      <w:r>
        <w:rPr>
          <w:spacing w:val="-8"/>
          <w:sz w:val="22"/>
        </w:rPr>
        <w:t> </w:t>
      </w:r>
      <w:r>
        <w:rPr>
          <w:sz w:val="22"/>
        </w:rPr>
        <w:t>MUST use keywords in policies as defined in</w:t>
      </w:r>
      <w:hyperlink r:id="rId28">
        <w:r>
          <w:rPr>
            <w:color w:val="1154CC"/>
            <w:sz w:val="22"/>
            <w:u w:val="single" w:color="1154CC"/>
          </w:rPr>
          <w:t> IETF RFC</w:t>
        </w:r>
        <w:r>
          <w:rPr>
            <w:color w:val="1154CC"/>
            <w:spacing w:val="-14"/>
            <w:sz w:val="22"/>
            <w:u w:val="single" w:color="1154CC"/>
          </w:rPr>
          <w:t> </w:t>
        </w:r>
        <w:r>
          <w:rPr>
            <w:color w:val="1154CC"/>
            <w:sz w:val="22"/>
            <w:u w:val="single" w:color="1154CC"/>
          </w:rPr>
          <w:t>2119</w:t>
        </w:r>
      </w:hyperlink>
      <w:r>
        <w:rPr>
          <w:sz w:val="22"/>
        </w:rPr>
        <w:t>.</w:t>
      </w:r>
    </w:p>
    <w:p>
      <w:pPr>
        <w:pStyle w:val="ListParagraph"/>
        <w:numPr>
          <w:ilvl w:val="2"/>
          <w:numId w:val="4"/>
        </w:numPr>
        <w:tabs>
          <w:tab w:pos="820" w:val="left" w:leader="none"/>
        </w:tabs>
        <w:spacing w:line="285" w:lineRule="auto" w:before="0" w:after="0"/>
        <w:ind w:left="820" w:right="167" w:hanging="360"/>
        <w:jc w:val="left"/>
        <w:rPr>
          <w:sz w:val="22"/>
        </w:rPr>
      </w:pPr>
      <w:r>
        <w:rPr>
          <w:sz w:val="22"/>
        </w:rPr>
        <w:t>All Sovrin Governance Framework documents MAY be revised to add non-normative content,</w:t>
      </w:r>
      <w:r>
        <w:rPr>
          <w:spacing w:val="-7"/>
          <w:sz w:val="22"/>
        </w:rPr>
        <w:t> </w:t>
      </w:r>
      <w:r>
        <w:rPr>
          <w:sz w:val="22"/>
        </w:rPr>
        <w:t>such</w:t>
      </w:r>
      <w:r>
        <w:rPr>
          <w:spacing w:val="-6"/>
          <w:sz w:val="22"/>
        </w:rPr>
        <w:t> </w:t>
      </w:r>
      <w:r>
        <w:rPr>
          <w:sz w:val="22"/>
        </w:rPr>
        <w:t>as</w:t>
      </w:r>
      <w:r>
        <w:rPr>
          <w:spacing w:val="-6"/>
          <w:sz w:val="22"/>
        </w:rPr>
        <w:t> </w:t>
      </w:r>
      <w:r>
        <w:rPr>
          <w:sz w:val="22"/>
        </w:rPr>
        <w:t>references</w:t>
      </w:r>
      <w:r>
        <w:rPr>
          <w:spacing w:val="-7"/>
          <w:sz w:val="22"/>
        </w:rPr>
        <w:t> </w:t>
      </w:r>
      <w:r>
        <w:rPr>
          <w:sz w:val="22"/>
        </w:rPr>
        <w:t>to</w:t>
      </w:r>
      <w:r>
        <w:rPr>
          <w:spacing w:val="-6"/>
          <w:sz w:val="22"/>
        </w:rPr>
        <w:t> </w:t>
      </w:r>
      <w:r>
        <w:rPr>
          <w:sz w:val="22"/>
        </w:rPr>
        <w:t>appendices,</w:t>
      </w:r>
      <w:r>
        <w:rPr>
          <w:spacing w:val="-6"/>
          <w:sz w:val="22"/>
        </w:rPr>
        <w:t> </w:t>
      </w:r>
      <w:r>
        <w:rPr>
          <w:sz w:val="22"/>
        </w:rPr>
        <w:t>white</w:t>
      </w:r>
      <w:r>
        <w:rPr>
          <w:spacing w:val="-7"/>
          <w:sz w:val="22"/>
        </w:rPr>
        <w:t> </w:t>
      </w:r>
      <w:r>
        <w:rPr>
          <w:sz w:val="22"/>
        </w:rPr>
        <w:t>papers,</w:t>
      </w:r>
      <w:r>
        <w:rPr>
          <w:spacing w:val="-6"/>
          <w:sz w:val="22"/>
        </w:rPr>
        <w:t> </w:t>
      </w:r>
      <w:r>
        <w:rPr>
          <w:sz w:val="22"/>
        </w:rPr>
        <w:t>or</w:t>
      </w:r>
      <w:r>
        <w:rPr>
          <w:spacing w:val="-6"/>
          <w:sz w:val="22"/>
        </w:rPr>
        <w:t> </w:t>
      </w:r>
      <w:r>
        <w:rPr>
          <w:sz w:val="22"/>
        </w:rPr>
        <w:t>other</w:t>
      </w:r>
      <w:r>
        <w:rPr>
          <w:spacing w:val="-7"/>
          <w:sz w:val="22"/>
        </w:rPr>
        <w:t> </w:t>
      </w:r>
      <w:r>
        <w:rPr>
          <w:sz w:val="22"/>
        </w:rPr>
        <w:t>explanatory</w:t>
      </w:r>
      <w:r>
        <w:rPr>
          <w:spacing w:val="-6"/>
          <w:sz w:val="22"/>
        </w:rPr>
        <w:t> </w:t>
      </w:r>
      <w:r>
        <w:rPr>
          <w:sz w:val="22"/>
        </w:rPr>
        <w:t>materials, without triggering a formal revision review process as defined in this section</w:t>
      </w:r>
      <w:r>
        <w:rPr>
          <w:spacing w:val="-35"/>
          <w:sz w:val="22"/>
        </w:rPr>
        <w:t> </w:t>
      </w:r>
      <w:r>
        <w:rPr>
          <w:sz w:val="22"/>
        </w:rPr>
        <w:t>4.</w:t>
      </w:r>
    </w:p>
    <w:p>
      <w:pPr>
        <w:pStyle w:val="BodyText"/>
        <w:spacing w:before="1"/>
        <w:rPr>
          <w:sz w:val="32"/>
        </w:rPr>
      </w:pPr>
    </w:p>
    <w:p>
      <w:pPr>
        <w:pStyle w:val="Heading2"/>
        <w:numPr>
          <w:ilvl w:val="1"/>
          <w:numId w:val="4"/>
        </w:numPr>
        <w:tabs>
          <w:tab w:pos="567" w:val="left" w:leader="none"/>
        </w:tabs>
        <w:spacing w:line="240" w:lineRule="auto" w:before="0" w:after="0"/>
        <w:ind w:left="566" w:right="0" w:hanging="467"/>
        <w:jc w:val="left"/>
      </w:pPr>
      <w:r>
        <w:rPr/>
        <w:t>Revisions to the Sovrin Governance Framework Master</w:t>
      </w:r>
      <w:r>
        <w:rPr>
          <w:spacing w:val="-38"/>
        </w:rPr>
        <w:t> </w:t>
      </w:r>
      <w:r>
        <w:rPr/>
        <w:t>Document</w:t>
      </w:r>
    </w:p>
    <w:p>
      <w:pPr>
        <w:pStyle w:val="BodyText"/>
        <w:spacing w:line="285" w:lineRule="auto" w:before="139"/>
        <w:ind w:left="100" w:right="300"/>
        <w:jc w:val="both"/>
      </w:pPr>
      <w:r>
        <w:rPr/>
        <w:t>These</w:t>
      </w:r>
      <w:r>
        <w:rPr>
          <w:spacing w:val="-6"/>
        </w:rPr>
        <w:t> </w:t>
      </w:r>
      <w:r>
        <w:rPr/>
        <w:t>policies</w:t>
      </w:r>
      <w:r>
        <w:rPr>
          <w:spacing w:val="-6"/>
        </w:rPr>
        <w:t> </w:t>
      </w:r>
      <w:r>
        <w:rPr/>
        <w:t>apply</w:t>
      </w:r>
      <w:r>
        <w:rPr>
          <w:spacing w:val="-5"/>
        </w:rPr>
        <w:t> </w:t>
      </w:r>
      <w:r>
        <w:rPr/>
        <w:t>to</w:t>
      </w:r>
      <w:r>
        <w:rPr>
          <w:spacing w:val="-6"/>
        </w:rPr>
        <w:t> </w:t>
      </w:r>
      <w:r>
        <w:rPr/>
        <w:t>any</w:t>
      </w:r>
      <w:r>
        <w:rPr>
          <w:spacing w:val="-6"/>
        </w:rPr>
        <w:t> </w:t>
      </w:r>
      <w:r>
        <w:rPr/>
        <w:t>normative</w:t>
      </w:r>
      <w:r>
        <w:rPr>
          <w:spacing w:val="-5"/>
        </w:rPr>
        <w:t> </w:t>
      </w:r>
      <w:r>
        <w:rPr/>
        <w:t>revision</w:t>
      </w:r>
      <w:r>
        <w:rPr>
          <w:spacing w:val="-6"/>
        </w:rPr>
        <w:t> </w:t>
      </w:r>
      <w:r>
        <w:rPr/>
        <w:t>to</w:t>
      </w:r>
      <w:r>
        <w:rPr>
          <w:spacing w:val="-6"/>
        </w:rPr>
        <w:t> </w:t>
      </w:r>
      <w:r>
        <w:rPr/>
        <w:t>the</w:t>
      </w:r>
      <w:r>
        <w:rPr>
          <w:spacing w:val="-5"/>
        </w:rPr>
        <w:t> </w:t>
      </w:r>
      <w:r>
        <w:rPr/>
        <w:t>present</w:t>
      </w:r>
      <w:r>
        <w:rPr>
          <w:spacing w:val="-6"/>
        </w:rPr>
        <w:t> </w:t>
      </w:r>
      <w:r>
        <w:rPr/>
        <w:t>document,</w:t>
      </w:r>
      <w:r>
        <w:rPr>
          <w:spacing w:val="-5"/>
        </w:rPr>
        <w:t> </w:t>
      </w:r>
      <w:r>
        <w:rPr/>
        <w:t>exclusive</w:t>
      </w:r>
      <w:r>
        <w:rPr>
          <w:spacing w:val="-6"/>
        </w:rPr>
        <w:t> </w:t>
      </w:r>
      <w:r>
        <w:rPr/>
        <w:t>of</w:t>
      </w:r>
      <w:r>
        <w:rPr>
          <w:spacing w:val="-6"/>
        </w:rPr>
        <w:t> </w:t>
      </w:r>
      <w:r>
        <w:rPr/>
        <w:t>Appendix A.</w:t>
      </w:r>
    </w:p>
    <w:p>
      <w:pPr>
        <w:pStyle w:val="ListParagraph"/>
        <w:numPr>
          <w:ilvl w:val="2"/>
          <w:numId w:val="4"/>
        </w:numPr>
        <w:tabs>
          <w:tab w:pos="820" w:val="left" w:leader="none"/>
        </w:tabs>
        <w:spacing w:line="240" w:lineRule="auto" w:before="208" w:after="0"/>
        <w:ind w:left="820" w:right="0" w:hanging="360"/>
        <w:jc w:val="left"/>
        <w:rPr>
          <w:sz w:val="22"/>
        </w:rPr>
      </w:pPr>
      <w:r>
        <w:rPr>
          <w:sz w:val="22"/>
        </w:rPr>
        <w:t>Revisions</w:t>
      </w:r>
      <w:r>
        <w:rPr>
          <w:spacing w:val="-5"/>
          <w:sz w:val="22"/>
        </w:rPr>
        <w:t> </w:t>
      </w:r>
      <w:r>
        <w:rPr>
          <w:sz w:val="22"/>
        </w:rPr>
        <w:t>to</w:t>
      </w:r>
      <w:r>
        <w:rPr>
          <w:spacing w:val="-5"/>
          <w:sz w:val="22"/>
        </w:rPr>
        <w:t> </w:t>
      </w:r>
      <w:r>
        <w:rPr>
          <w:sz w:val="22"/>
        </w:rPr>
        <w:t>the</w:t>
      </w:r>
      <w:r>
        <w:rPr>
          <w:spacing w:val="-5"/>
          <w:sz w:val="22"/>
        </w:rPr>
        <w:t> </w:t>
      </w:r>
      <w:r>
        <w:rPr>
          <w:sz w:val="22"/>
        </w:rPr>
        <w:t>SGF</w:t>
      </w:r>
      <w:r>
        <w:rPr>
          <w:spacing w:val="-4"/>
          <w:sz w:val="22"/>
        </w:rPr>
        <w:t> </w:t>
      </w:r>
      <w:r>
        <w:rPr>
          <w:sz w:val="22"/>
        </w:rPr>
        <w:t>Master</w:t>
      </w:r>
      <w:r>
        <w:rPr>
          <w:spacing w:val="-5"/>
          <w:sz w:val="22"/>
        </w:rPr>
        <w:t> </w:t>
      </w:r>
      <w:r>
        <w:rPr>
          <w:sz w:val="22"/>
        </w:rPr>
        <w:t>Document</w:t>
      </w:r>
      <w:r>
        <w:rPr>
          <w:spacing w:val="-5"/>
          <w:sz w:val="22"/>
        </w:rPr>
        <w:t> </w:t>
      </w:r>
      <w:r>
        <w:rPr>
          <w:sz w:val="22"/>
        </w:rPr>
        <w:t>MUST</w:t>
      </w:r>
      <w:r>
        <w:rPr>
          <w:spacing w:val="-5"/>
          <w:sz w:val="22"/>
        </w:rPr>
        <w:t> </w:t>
      </w:r>
      <w:r>
        <w:rPr>
          <w:sz w:val="22"/>
        </w:rPr>
        <w:t>respect</w:t>
      </w:r>
      <w:r>
        <w:rPr>
          <w:spacing w:val="-4"/>
          <w:sz w:val="22"/>
        </w:rPr>
        <w:t> </w:t>
      </w:r>
      <w:r>
        <w:rPr>
          <w:sz w:val="22"/>
        </w:rPr>
        <w:t>the</w:t>
      </w:r>
      <w:r>
        <w:rPr>
          <w:spacing w:val="-5"/>
          <w:sz w:val="22"/>
        </w:rPr>
        <w:t> </w:t>
      </w:r>
      <w:r>
        <w:rPr>
          <w:sz w:val="22"/>
        </w:rPr>
        <w:t>Purpose</w:t>
      </w:r>
      <w:r>
        <w:rPr>
          <w:spacing w:val="-5"/>
          <w:sz w:val="22"/>
        </w:rPr>
        <w:t> </w:t>
      </w:r>
      <w:r>
        <w:rPr>
          <w:sz w:val="22"/>
        </w:rPr>
        <w:t>and</w:t>
      </w:r>
      <w:r>
        <w:rPr>
          <w:spacing w:val="-5"/>
          <w:sz w:val="22"/>
        </w:rPr>
        <w:t> </w:t>
      </w:r>
      <w:r>
        <w:rPr>
          <w:sz w:val="22"/>
        </w:rPr>
        <w:t>Core</w:t>
      </w:r>
      <w:r>
        <w:rPr>
          <w:spacing w:val="-4"/>
          <w:sz w:val="22"/>
        </w:rPr>
        <w:t> </w:t>
      </w:r>
      <w:r>
        <w:rPr>
          <w:sz w:val="22"/>
        </w:rPr>
        <w:t>Principles.</w:t>
      </w:r>
    </w:p>
    <w:p>
      <w:pPr>
        <w:pStyle w:val="ListParagraph"/>
        <w:numPr>
          <w:ilvl w:val="2"/>
          <w:numId w:val="4"/>
        </w:numPr>
        <w:tabs>
          <w:tab w:pos="820" w:val="left" w:leader="none"/>
        </w:tabs>
        <w:spacing w:line="285" w:lineRule="auto" w:before="47" w:after="0"/>
        <w:ind w:left="820" w:right="167" w:hanging="360"/>
        <w:jc w:val="left"/>
        <w:rPr>
          <w:sz w:val="22"/>
        </w:rPr>
      </w:pPr>
      <w:r>
        <w:rPr>
          <w:sz w:val="22"/>
        </w:rPr>
        <w:t>The</w:t>
      </w:r>
      <w:r>
        <w:rPr>
          <w:spacing w:val="-6"/>
          <w:sz w:val="22"/>
        </w:rPr>
        <w:t> </w:t>
      </w:r>
      <w:r>
        <w:rPr>
          <w:sz w:val="22"/>
        </w:rPr>
        <w:t>commencement</w:t>
      </w:r>
      <w:r>
        <w:rPr>
          <w:spacing w:val="-5"/>
          <w:sz w:val="22"/>
        </w:rPr>
        <w:t> </w:t>
      </w:r>
      <w:r>
        <w:rPr>
          <w:sz w:val="22"/>
        </w:rPr>
        <w:t>of</w:t>
      </w:r>
      <w:r>
        <w:rPr>
          <w:spacing w:val="-5"/>
          <w:sz w:val="22"/>
        </w:rPr>
        <w:t> </w:t>
      </w:r>
      <w:r>
        <w:rPr>
          <w:sz w:val="22"/>
        </w:rPr>
        <w:t>any</w:t>
      </w:r>
      <w:r>
        <w:rPr>
          <w:spacing w:val="-6"/>
          <w:sz w:val="22"/>
        </w:rPr>
        <w:t> </w:t>
      </w:r>
      <w:r>
        <w:rPr>
          <w:sz w:val="22"/>
        </w:rPr>
        <w:t>revision</w:t>
      </w:r>
      <w:r>
        <w:rPr>
          <w:spacing w:val="-5"/>
          <w:sz w:val="22"/>
        </w:rPr>
        <w:t> </w:t>
      </w:r>
      <w:r>
        <w:rPr>
          <w:sz w:val="22"/>
        </w:rPr>
        <w:t>process</w:t>
      </w:r>
      <w:r>
        <w:rPr>
          <w:spacing w:val="-5"/>
          <w:sz w:val="22"/>
        </w:rPr>
        <w:t> </w:t>
      </w:r>
      <w:r>
        <w:rPr>
          <w:sz w:val="22"/>
        </w:rPr>
        <w:t>MUST</w:t>
      </w:r>
      <w:r>
        <w:rPr>
          <w:spacing w:val="-5"/>
          <w:sz w:val="22"/>
        </w:rPr>
        <w:t> </w:t>
      </w:r>
      <w:r>
        <w:rPr>
          <w:sz w:val="22"/>
        </w:rPr>
        <w:t>be</w:t>
      </w:r>
      <w:r>
        <w:rPr>
          <w:spacing w:val="-6"/>
          <w:sz w:val="22"/>
        </w:rPr>
        <w:t> </w:t>
      </w:r>
      <w:r>
        <w:rPr>
          <w:sz w:val="22"/>
        </w:rPr>
        <w:t>publicly</w:t>
      </w:r>
      <w:r>
        <w:rPr>
          <w:spacing w:val="-5"/>
          <w:sz w:val="22"/>
        </w:rPr>
        <w:t> </w:t>
      </w:r>
      <w:r>
        <w:rPr>
          <w:sz w:val="22"/>
        </w:rPr>
        <w:t>announced</w:t>
      </w:r>
      <w:r>
        <w:rPr>
          <w:spacing w:val="-5"/>
          <w:sz w:val="22"/>
        </w:rPr>
        <w:t> </w:t>
      </w:r>
      <w:r>
        <w:rPr>
          <w:sz w:val="22"/>
        </w:rPr>
        <w:t>by</w:t>
      </w:r>
      <w:r>
        <w:rPr>
          <w:spacing w:val="-6"/>
          <w:sz w:val="22"/>
        </w:rPr>
        <w:t> </w:t>
      </w:r>
      <w:r>
        <w:rPr>
          <w:sz w:val="22"/>
        </w:rPr>
        <w:t>the</w:t>
      </w:r>
      <w:r>
        <w:rPr>
          <w:spacing w:val="-5"/>
          <w:sz w:val="22"/>
        </w:rPr>
        <w:t> </w:t>
      </w:r>
      <w:r>
        <w:rPr>
          <w:sz w:val="22"/>
        </w:rPr>
        <w:t>Sovrin Foundation no later than the time of</w:t>
      </w:r>
      <w:r>
        <w:rPr>
          <w:spacing w:val="-11"/>
          <w:sz w:val="22"/>
        </w:rPr>
        <w:t> </w:t>
      </w:r>
      <w:r>
        <w:rPr>
          <w:sz w:val="22"/>
        </w:rPr>
        <w:t>commencement.</w:t>
      </w:r>
    </w:p>
    <w:p>
      <w:pPr>
        <w:pStyle w:val="ListParagraph"/>
        <w:numPr>
          <w:ilvl w:val="2"/>
          <w:numId w:val="4"/>
        </w:numPr>
        <w:tabs>
          <w:tab w:pos="820" w:val="left" w:leader="none"/>
        </w:tabs>
        <w:spacing w:line="285" w:lineRule="auto" w:before="0" w:after="0"/>
        <w:ind w:left="820" w:right="583" w:hanging="360"/>
        <w:jc w:val="left"/>
        <w:rPr>
          <w:sz w:val="22"/>
        </w:rPr>
      </w:pPr>
      <w:r>
        <w:rPr>
          <w:sz w:val="22"/>
        </w:rPr>
        <w:t>Participation</w:t>
      </w:r>
      <w:r>
        <w:rPr>
          <w:spacing w:val="-6"/>
          <w:sz w:val="22"/>
        </w:rPr>
        <w:t> </w:t>
      </w:r>
      <w:r>
        <w:rPr>
          <w:sz w:val="22"/>
        </w:rPr>
        <w:t>in</w:t>
      </w:r>
      <w:r>
        <w:rPr>
          <w:spacing w:val="-5"/>
          <w:sz w:val="22"/>
        </w:rPr>
        <w:t> </w:t>
      </w:r>
      <w:r>
        <w:rPr>
          <w:sz w:val="22"/>
        </w:rPr>
        <w:t>the</w:t>
      </w:r>
      <w:r>
        <w:rPr>
          <w:spacing w:val="-5"/>
          <w:sz w:val="22"/>
        </w:rPr>
        <w:t> </w:t>
      </w:r>
      <w:r>
        <w:rPr>
          <w:sz w:val="22"/>
        </w:rPr>
        <w:t>revision</w:t>
      </w:r>
      <w:r>
        <w:rPr>
          <w:spacing w:val="-5"/>
          <w:sz w:val="22"/>
        </w:rPr>
        <w:t> </w:t>
      </w:r>
      <w:r>
        <w:rPr>
          <w:sz w:val="22"/>
        </w:rPr>
        <w:t>process</w:t>
      </w:r>
      <w:r>
        <w:rPr>
          <w:spacing w:val="-5"/>
          <w:sz w:val="22"/>
        </w:rPr>
        <w:t> </w:t>
      </w:r>
      <w:r>
        <w:rPr>
          <w:sz w:val="22"/>
        </w:rPr>
        <w:t>MUST</w:t>
      </w:r>
      <w:r>
        <w:rPr>
          <w:spacing w:val="-5"/>
          <w:sz w:val="22"/>
        </w:rPr>
        <w:t> </w:t>
      </w:r>
      <w:r>
        <w:rPr>
          <w:sz w:val="22"/>
        </w:rPr>
        <w:t>be</w:t>
      </w:r>
      <w:r>
        <w:rPr>
          <w:spacing w:val="-5"/>
          <w:sz w:val="22"/>
        </w:rPr>
        <w:t> </w:t>
      </w:r>
      <w:r>
        <w:rPr>
          <w:sz w:val="22"/>
        </w:rPr>
        <w:t>available</w:t>
      </w:r>
      <w:r>
        <w:rPr>
          <w:spacing w:val="-5"/>
          <w:sz w:val="22"/>
        </w:rPr>
        <w:t> </w:t>
      </w:r>
      <w:r>
        <w:rPr>
          <w:sz w:val="22"/>
        </w:rPr>
        <w:t>to</w:t>
      </w:r>
      <w:r>
        <w:rPr>
          <w:spacing w:val="-5"/>
          <w:sz w:val="22"/>
        </w:rPr>
        <w:t> </w:t>
      </w:r>
      <w:r>
        <w:rPr>
          <w:sz w:val="22"/>
        </w:rPr>
        <w:t>all</w:t>
      </w:r>
      <w:r>
        <w:rPr>
          <w:spacing w:val="-5"/>
          <w:sz w:val="22"/>
        </w:rPr>
        <w:t> </w:t>
      </w:r>
      <w:r>
        <w:rPr>
          <w:sz w:val="22"/>
        </w:rPr>
        <w:t>members</w:t>
      </w:r>
      <w:r>
        <w:rPr>
          <w:spacing w:val="-5"/>
          <w:sz w:val="22"/>
        </w:rPr>
        <w:t> </w:t>
      </w:r>
      <w:r>
        <w:rPr>
          <w:sz w:val="22"/>
        </w:rPr>
        <w:t>of</w:t>
      </w:r>
      <w:r>
        <w:rPr>
          <w:spacing w:val="-5"/>
          <w:sz w:val="22"/>
        </w:rPr>
        <w:t> </w:t>
      </w:r>
      <w:r>
        <w:rPr>
          <w:sz w:val="22"/>
        </w:rPr>
        <w:t>the</w:t>
      </w:r>
      <w:r>
        <w:rPr>
          <w:spacing w:val="-5"/>
          <w:sz w:val="22"/>
        </w:rPr>
        <w:t> </w:t>
      </w:r>
      <w:r>
        <w:rPr>
          <w:sz w:val="22"/>
        </w:rPr>
        <w:t>Sovrin Community.</w:t>
      </w:r>
    </w:p>
    <w:p>
      <w:pPr>
        <w:pStyle w:val="ListParagraph"/>
        <w:numPr>
          <w:ilvl w:val="2"/>
          <w:numId w:val="4"/>
        </w:numPr>
        <w:tabs>
          <w:tab w:pos="820" w:val="left" w:leader="none"/>
        </w:tabs>
        <w:spacing w:line="285" w:lineRule="auto" w:before="0" w:after="0"/>
        <w:ind w:left="820" w:right="264" w:hanging="360"/>
        <w:jc w:val="left"/>
        <w:rPr>
          <w:sz w:val="22"/>
        </w:rPr>
      </w:pPr>
      <w:r>
        <w:rPr>
          <w:sz w:val="22"/>
        </w:rPr>
        <w:t>Proposed</w:t>
      </w:r>
      <w:r>
        <w:rPr>
          <w:spacing w:val="-6"/>
          <w:sz w:val="22"/>
        </w:rPr>
        <w:t> </w:t>
      </w:r>
      <w:r>
        <w:rPr>
          <w:sz w:val="22"/>
        </w:rPr>
        <w:t>revisions</w:t>
      </w:r>
      <w:r>
        <w:rPr>
          <w:spacing w:val="-6"/>
          <w:sz w:val="22"/>
        </w:rPr>
        <w:t> </w:t>
      </w:r>
      <w:r>
        <w:rPr>
          <w:sz w:val="22"/>
        </w:rPr>
        <w:t>MUST</w:t>
      </w:r>
      <w:r>
        <w:rPr>
          <w:spacing w:val="-6"/>
          <w:sz w:val="22"/>
        </w:rPr>
        <w:t> </w:t>
      </w:r>
      <w:r>
        <w:rPr>
          <w:sz w:val="22"/>
        </w:rPr>
        <w:t>be</w:t>
      </w:r>
      <w:r>
        <w:rPr>
          <w:spacing w:val="-6"/>
          <w:sz w:val="22"/>
        </w:rPr>
        <w:t> </w:t>
      </w:r>
      <w:r>
        <w:rPr>
          <w:sz w:val="22"/>
        </w:rPr>
        <w:t>publicly</w:t>
      </w:r>
      <w:r>
        <w:rPr>
          <w:spacing w:val="-6"/>
          <w:sz w:val="22"/>
        </w:rPr>
        <w:t> </w:t>
      </w:r>
      <w:r>
        <w:rPr>
          <w:sz w:val="22"/>
        </w:rPr>
        <w:t>announced</w:t>
      </w:r>
      <w:r>
        <w:rPr>
          <w:spacing w:val="-6"/>
          <w:sz w:val="22"/>
        </w:rPr>
        <w:t> </w:t>
      </w:r>
      <w:r>
        <w:rPr>
          <w:sz w:val="22"/>
        </w:rPr>
        <w:t>by</w:t>
      </w:r>
      <w:r>
        <w:rPr>
          <w:spacing w:val="-6"/>
          <w:sz w:val="22"/>
        </w:rPr>
        <w:t> </w:t>
      </w:r>
      <w:r>
        <w:rPr>
          <w:sz w:val="22"/>
        </w:rPr>
        <w:t>the</w:t>
      </w:r>
      <w:r>
        <w:rPr>
          <w:spacing w:val="-5"/>
          <w:sz w:val="22"/>
        </w:rPr>
        <w:t> </w:t>
      </w:r>
      <w:r>
        <w:rPr>
          <w:sz w:val="22"/>
        </w:rPr>
        <w:t>Sovrin</w:t>
      </w:r>
      <w:r>
        <w:rPr>
          <w:spacing w:val="-6"/>
          <w:sz w:val="22"/>
        </w:rPr>
        <w:t> </w:t>
      </w:r>
      <w:r>
        <w:rPr>
          <w:sz w:val="22"/>
        </w:rPr>
        <w:t>Foundation</w:t>
      </w:r>
      <w:r>
        <w:rPr>
          <w:spacing w:val="-6"/>
          <w:sz w:val="22"/>
        </w:rPr>
        <w:t> </w:t>
      </w:r>
      <w:r>
        <w:rPr>
          <w:sz w:val="22"/>
        </w:rPr>
        <w:t>and</w:t>
      </w:r>
      <w:r>
        <w:rPr>
          <w:spacing w:val="-6"/>
          <w:sz w:val="22"/>
        </w:rPr>
        <w:t> </w:t>
      </w:r>
      <w:r>
        <w:rPr>
          <w:sz w:val="22"/>
        </w:rPr>
        <w:t>subject to a minimum 30 day public review period following the</w:t>
      </w:r>
      <w:r>
        <w:rPr>
          <w:spacing w:val="-23"/>
          <w:sz w:val="22"/>
        </w:rPr>
        <w:t> </w:t>
      </w:r>
      <w:r>
        <w:rPr>
          <w:sz w:val="22"/>
        </w:rPr>
        <w:t>announcement.</w:t>
      </w:r>
    </w:p>
    <w:p>
      <w:pPr>
        <w:pStyle w:val="ListParagraph"/>
        <w:numPr>
          <w:ilvl w:val="2"/>
          <w:numId w:val="4"/>
        </w:numPr>
        <w:tabs>
          <w:tab w:pos="820" w:val="left" w:leader="none"/>
        </w:tabs>
        <w:spacing w:line="285" w:lineRule="auto" w:before="0" w:after="0"/>
        <w:ind w:left="820" w:right="130" w:hanging="360"/>
        <w:jc w:val="both"/>
        <w:rPr>
          <w:sz w:val="22"/>
        </w:rPr>
      </w:pPr>
      <w:r>
        <w:rPr>
          <w:sz w:val="22"/>
        </w:rPr>
        <w:t>Revisions MUST be approved by a supermajority vote of at least two-thirds of the Sovrin Board</w:t>
      </w:r>
      <w:r>
        <w:rPr>
          <w:spacing w:val="-6"/>
          <w:sz w:val="22"/>
        </w:rPr>
        <w:t> </w:t>
      </w:r>
      <w:r>
        <w:rPr>
          <w:sz w:val="22"/>
        </w:rPr>
        <w:t>of</w:t>
      </w:r>
      <w:r>
        <w:rPr>
          <w:spacing w:val="-5"/>
          <w:sz w:val="22"/>
        </w:rPr>
        <w:t> </w:t>
      </w:r>
      <w:r>
        <w:rPr>
          <w:sz w:val="22"/>
        </w:rPr>
        <w:t>Trustees</w:t>
      </w:r>
      <w:r>
        <w:rPr>
          <w:spacing w:val="-5"/>
          <w:sz w:val="22"/>
        </w:rPr>
        <w:t> </w:t>
      </w:r>
      <w:r>
        <w:rPr>
          <w:sz w:val="22"/>
        </w:rPr>
        <w:t>after</w:t>
      </w:r>
      <w:r>
        <w:rPr>
          <w:spacing w:val="-5"/>
          <w:sz w:val="22"/>
        </w:rPr>
        <w:t> </w:t>
      </w:r>
      <w:r>
        <w:rPr>
          <w:sz w:val="22"/>
        </w:rPr>
        <w:t>the</w:t>
      </w:r>
      <w:r>
        <w:rPr>
          <w:spacing w:val="-5"/>
          <w:sz w:val="22"/>
        </w:rPr>
        <w:t> </w:t>
      </w:r>
      <w:r>
        <w:rPr>
          <w:sz w:val="22"/>
        </w:rPr>
        <w:t>conclusion</w:t>
      </w:r>
      <w:r>
        <w:rPr>
          <w:spacing w:val="-5"/>
          <w:sz w:val="22"/>
        </w:rPr>
        <w:t> </w:t>
      </w:r>
      <w:r>
        <w:rPr>
          <w:sz w:val="22"/>
        </w:rPr>
        <w:t>of</w:t>
      </w:r>
      <w:r>
        <w:rPr>
          <w:spacing w:val="-5"/>
          <w:sz w:val="22"/>
        </w:rPr>
        <w:t> </w:t>
      </w:r>
      <w:r>
        <w:rPr>
          <w:sz w:val="22"/>
        </w:rPr>
        <w:t>the</w:t>
      </w:r>
      <w:r>
        <w:rPr>
          <w:spacing w:val="-5"/>
          <w:sz w:val="22"/>
        </w:rPr>
        <w:t> </w:t>
      </w:r>
      <w:r>
        <w:rPr>
          <w:sz w:val="22"/>
        </w:rPr>
        <w:t>public</w:t>
      </w:r>
      <w:r>
        <w:rPr>
          <w:spacing w:val="-5"/>
          <w:sz w:val="22"/>
        </w:rPr>
        <w:t> </w:t>
      </w:r>
      <w:r>
        <w:rPr>
          <w:sz w:val="22"/>
        </w:rPr>
        <w:t>review</w:t>
      </w:r>
      <w:r>
        <w:rPr>
          <w:spacing w:val="-5"/>
          <w:sz w:val="22"/>
        </w:rPr>
        <w:t> </w:t>
      </w:r>
      <w:r>
        <w:rPr>
          <w:sz w:val="22"/>
        </w:rPr>
        <w:t>period</w:t>
      </w:r>
      <w:r>
        <w:rPr>
          <w:spacing w:val="-5"/>
          <w:sz w:val="22"/>
        </w:rPr>
        <w:t> </w:t>
      </w:r>
      <w:r>
        <w:rPr>
          <w:sz w:val="22"/>
        </w:rPr>
        <w:t>and</w:t>
      </w:r>
      <w:r>
        <w:rPr>
          <w:spacing w:val="-5"/>
          <w:sz w:val="22"/>
        </w:rPr>
        <w:t> </w:t>
      </w:r>
      <w:r>
        <w:rPr>
          <w:sz w:val="22"/>
        </w:rPr>
        <w:t>before</w:t>
      </w:r>
      <w:r>
        <w:rPr>
          <w:spacing w:val="-5"/>
          <w:sz w:val="22"/>
        </w:rPr>
        <w:t> </w:t>
      </w:r>
      <w:r>
        <w:rPr>
          <w:sz w:val="22"/>
        </w:rPr>
        <w:t>the</w:t>
      </w:r>
      <w:r>
        <w:rPr>
          <w:spacing w:val="-5"/>
          <w:sz w:val="22"/>
        </w:rPr>
        <w:t> </w:t>
      </w:r>
      <w:r>
        <w:rPr>
          <w:sz w:val="22"/>
        </w:rPr>
        <w:t>revision takes</w:t>
      </w:r>
      <w:r>
        <w:rPr>
          <w:spacing w:val="-2"/>
          <w:sz w:val="22"/>
        </w:rPr>
        <w:t> </w:t>
      </w:r>
      <w:r>
        <w:rPr>
          <w:sz w:val="22"/>
        </w:rPr>
        <w:t>effect.</w:t>
      </w:r>
    </w:p>
    <w:p>
      <w:pPr>
        <w:pStyle w:val="ListParagraph"/>
        <w:numPr>
          <w:ilvl w:val="2"/>
          <w:numId w:val="4"/>
        </w:numPr>
        <w:tabs>
          <w:tab w:pos="820" w:val="left" w:leader="none"/>
        </w:tabs>
        <w:spacing w:line="285" w:lineRule="auto" w:before="0" w:after="0"/>
        <w:ind w:left="820" w:right="130" w:hanging="360"/>
        <w:jc w:val="left"/>
        <w:rPr>
          <w:sz w:val="22"/>
        </w:rPr>
      </w:pPr>
      <w:r>
        <w:rPr>
          <w:sz w:val="22"/>
        </w:rPr>
        <w:t>Prior to the next major revision of the SGF Master Document, the Sovrin Foundation MUST</w:t>
      </w:r>
      <w:r>
        <w:rPr>
          <w:spacing w:val="-7"/>
          <w:sz w:val="22"/>
        </w:rPr>
        <w:t> </w:t>
      </w:r>
      <w:r>
        <w:rPr>
          <w:sz w:val="22"/>
        </w:rPr>
        <w:t>put</w:t>
      </w:r>
      <w:r>
        <w:rPr>
          <w:spacing w:val="-6"/>
          <w:sz w:val="22"/>
        </w:rPr>
        <w:t> </w:t>
      </w:r>
      <w:r>
        <w:rPr>
          <w:sz w:val="22"/>
        </w:rPr>
        <w:t>in</w:t>
      </w:r>
      <w:r>
        <w:rPr>
          <w:spacing w:val="-6"/>
          <w:sz w:val="22"/>
        </w:rPr>
        <w:t> </w:t>
      </w:r>
      <w:r>
        <w:rPr>
          <w:sz w:val="22"/>
        </w:rPr>
        <w:t>place</w:t>
      </w:r>
      <w:r>
        <w:rPr>
          <w:spacing w:val="-6"/>
          <w:sz w:val="22"/>
        </w:rPr>
        <w:t> </w:t>
      </w:r>
      <w:r>
        <w:rPr>
          <w:sz w:val="22"/>
        </w:rPr>
        <w:t>new</w:t>
      </w:r>
      <w:r>
        <w:rPr>
          <w:spacing w:val="-6"/>
          <w:sz w:val="22"/>
        </w:rPr>
        <w:t> </w:t>
      </w:r>
      <w:r>
        <w:rPr>
          <w:sz w:val="22"/>
        </w:rPr>
        <w:t>governance</w:t>
      </w:r>
      <w:r>
        <w:rPr>
          <w:spacing w:val="-6"/>
          <w:sz w:val="22"/>
        </w:rPr>
        <w:t> </w:t>
      </w:r>
      <w:r>
        <w:rPr>
          <w:sz w:val="22"/>
        </w:rPr>
        <w:t>policies</w:t>
      </w:r>
      <w:r>
        <w:rPr>
          <w:spacing w:val="-6"/>
          <w:sz w:val="22"/>
        </w:rPr>
        <w:t> </w:t>
      </w:r>
      <w:r>
        <w:rPr>
          <w:sz w:val="22"/>
        </w:rPr>
        <w:t>implementing</w:t>
      </w:r>
      <w:r>
        <w:rPr>
          <w:spacing w:val="-6"/>
          <w:sz w:val="22"/>
        </w:rPr>
        <w:t> </w:t>
      </w:r>
      <w:r>
        <w:rPr>
          <w:sz w:val="22"/>
        </w:rPr>
        <w:t>the</w:t>
      </w:r>
      <w:r>
        <w:rPr>
          <w:spacing w:val="-6"/>
          <w:sz w:val="22"/>
        </w:rPr>
        <w:t> </w:t>
      </w:r>
      <w:r>
        <w:rPr>
          <w:sz w:val="22"/>
        </w:rPr>
        <w:t>Sovrin</w:t>
      </w:r>
      <w:r>
        <w:rPr>
          <w:spacing w:val="-6"/>
          <w:sz w:val="22"/>
        </w:rPr>
        <w:t> </w:t>
      </w:r>
      <w:r>
        <w:rPr>
          <w:sz w:val="22"/>
        </w:rPr>
        <w:t>Decentralization</w:t>
      </w:r>
      <w:r>
        <w:rPr>
          <w:spacing w:val="-7"/>
          <w:sz w:val="22"/>
        </w:rPr>
        <w:t> </w:t>
      </w:r>
      <w:r>
        <w:rPr>
          <w:sz w:val="22"/>
        </w:rPr>
        <w:t>by Design</w:t>
      </w:r>
      <w:r>
        <w:rPr>
          <w:spacing w:val="-2"/>
          <w:sz w:val="22"/>
        </w:rPr>
        <w:t> </w:t>
      </w:r>
      <w:r>
        <w:rPr>
          <w:sz w:val="22"/>
        </w:rPr>
        <w:t>principles.</w:t>
      </w:r>
    </w:p>
    <w:p>
      <w:pPr>
        <w:spacing w:after="0" w:line="285" w:lineRule="auto"/>
        <w:jc w:val="left"/>
        <w:rPr>
          <w:sz w:val="22"/>
        </w:rPr>
        <w:sectPr>
          <w:pgSz w:w="12240" w:h="15840"/>
          <w:pgMar w:header="0" w:footer="1121" w:top="1500" w:bottom="1320" w:left="1340" w:right="1320"/>
        </w:sectPr>
      </w:pPr>
    </w:p>
    <w:p>
      <w:pPr>
        <w:pStyle w:val="BodyText"/>
        <w:spacing w:before="3"/>
        <w:rPr>
          <w:sz w:val="12"/>
        </w:rPr>
      </w:pPr>
    </w:p>
    <w:p>
      <w:pPr>
        <w:pStyle w:val="Heading2"/>
        <w:numPr>
          <w:ilvl w:val="1"/>
          <w:numId w:val="4"/>
        </w:numPr>
        <w:tabs>
          <w:tab w:pos="567" w:val="left" w:leader="none"/>
        </w:tabs>
        <w:spacing w:line="240" w:lineRule="auto" w:before="91" w:after="0"/>
        <w:ind w:left="566" w:right="0" w:hanging="467"/>
        <w:jc w:val="left"/>
      </w:pPr>
      <w:r>
        <w:rPr/>
        <w:t>Revisions to Controlled</w:t>
      </w:r>
      <w:r>
        <w:rPr>
          <w:spacing w:val="-5"/>
        </w:rPr>
        <w:t> </w:t>
      </w:r>
      <w:r>
        <w:rPr/>
        <w:t>Documents</w:t>
      </w:r>
    </w:p>
    <w:p>
      <w:pPr>
        <w:pStyle w:val="BodyText"/>
        <w:spacing w:line="285" w:lineRule="auto" w:before="139"/>
        <w:ind w:left="100" w:right="173"/>
      </w:pPr>
      <w:r>
        <w:rPr/>
        <w:t>These policies apply to any normative revision to the Controlled Documents listed in Appendix A.</w:t>
      </w:r>
    </w:p>
    <w:p>
      <w:pPr>
        <w:pStyle w:val="ListParagraph"/>
        <w:numPr>
          <w:ilvl w:val="2"/>
          <w:numId w:val="4"/>
        </w:numPr>
        <w:tabs>
          <w:tab w:pos="820" w:val="left" w:leader="none"/>
        </w:tabs>
        <w:spacing w:line="285" w:lineRule="auto" w:before="208" w:after="0"/>
        <w:ind w:left="820" w:right="399" w:hanging="360"/>
        <w:jc w:val="left"/>
        <w:rPr>
          <w:sz w:val="22"/>
        </w:rPr>
      </w:pPr>
      <w:r>
        <w:rPr>
          <w:sz w:val="22"/>
        </w:rPr>
        <w:t>The</w:t>
      </w:r>
      <w:r>
        <w:rPr>
          <w:spacing w:val="-5"/>
          <w:sz w:val="22"/>
        </w:rPr>
        <w:t> </w:t>
      </w:r>
      <w:r>
        <w:rPr>
          <w:sz w:val="22"/>
        </w:rPr>
        <w:t>list</w:t>
      </w:r>
      <w:r>
        <w:rPr>
          <w:spacing w:val="-5"/>
          <w:sz w:val="22"/>
        </w:rPr>
        <w:t> </w:t>
      </w:r>
      <w:r>
        <w:rPr>
          <w:sz w:val="22"/>
        </w:rPr>
        <w:t>of</w:t>
      </w:r>
      <w:r>
        <w:rPr>
          <w:spacing w:val="-5"/>
          <w:sz w:val="22"/>
        </w:rPr>
        <w:t> </w:t>
      </w:r>
      <w:r>
        <w:rPr>
          <w:sz w:val="22"/>
        </w:rPr>
        <w:t>Controlled</w:t>
      </w:r>
      <w:r>
        <w:rPr>
          <w:spacing w:val="-5"/>
          <w:sz w:val="22"/>
        </w:rPr>
        <w:t> </w:t>
      </w:r>
      <w:r>
        <w:rPr>
          <w:sz w:val="22"/>
        </w:rPr>
        <w:t>Documents</w:t>
      </w:r>
      <w:r>
        <w:rPr>
          <w:spacing w:val="-5"/>
          <w:sz w:val="22"/>
        </w:rPr>
        <w:t> </w:t>
      </w:r>
      <w:r>
        <w:rPr>
          <w:sz w:val="22"/>
        </w:rPr>
        <w:t>in</w:t>
      </w:r>
      <w:r>
        <w:rPr>
          <w:spacing w:val="-5"/>
          <w:sz w:val="22"/>
        </w:rPr>
        <w:t> </w:t>
      </w:r>
      <w:r>
        <w:rPr>
          <w:sz w:val="22"/>
        </w:rPr>
        <w:t>Appendix</w:t>
      </w:r>
      <w:r>
        <w:rPr>
          <w:spacing w:val="-5"/>
          <w:sz w:val="22"/>
        </w:rPr>
        <w:t> </w:t>
      </w:r>
      <w:r>
        <w:rPr>
          <w:sz w:val="22"/>
        </w:rPr>
        <w:t>A,</w:t>
      </w:r>
      <w:r>
        <w:rPr>
          <w:spacing w:val="-5"/>
          <w:sz w:val="22"/>
        </w:rPr>
        <w:t> </w:t>
      </w:r>
      <w:r>
        <w:rPr>
          <w:sz w:val="22"/>
        </w:rPr>
        <w:t>as</w:t>
      </w:r>
      <w:r>
        <w:rPr>
          <w:spacing w:val="-5"/>
          <w:sz w:val="22"/>
        </w:rPr>
        <w:t> </w:t>
      </w:r>
      <w:r>
        <w:rPr>
          <w:sz w:val="22"/>
        </w:rPr>
        <w:t>well</w:t>
      </w:r>
      <w:r>
        <w:rPr>
          <w:spacing w:val="-5"/>
          <w:sz w:val="22"/>
        </w:rPr>
        <w:t> </w:t>
      </w:r>
      <w:r>
        <w:rPr>
          <w:sz w:val="22"/>
        </w:rPr>
        <w:t>as</w:t>
      </w:r>
      <w:r>
        <w:rPr>
          <w:spacing w:val="-5"/>
          <w:sz w:val="22"/>
        </w:rPr>
        <w:t> </w:t>
      </w:r>
      <w:r>
        <w:rPr>
          <w:sz w:val="22"/>
        </w:rPr>
        <w:t>each</w:t>
      </w:r>
      <w:r>
        <w:rPr>
          <w:spacing w:val="-5"/>
          <w:sz w:val="22"/>
        </w:rPr>
        <w:t> </w:t>
      </w:r>
      <w:r>
        <w:rPr>
          <w:sz w:val="22"/>
        </w:rPr>
        <w:t>Controlled</w:t>
      </w:r>
      <w:r>
        <w:rPr>
          <w:spacing w:val="-5"/>
          <w:sz w:val="22"/>
        </w:rPr>
        <w:t> </w:t>
      </w:r>
      <w:r>
        <w:rPr>
          <w:sz w:val="22"/>
        </w:rPr>
        <w:t>Document on that list, MAY be revised independently from the Sovrin Governance Framework Master Document (the present</w:t>
      </w:r>
      <w:r>
        <w:rPr>
          <w:spacing w:val="-6"/>
          <w:sz w:val="22"/>
        </w:rPr>
        <w:t> </w:t>
      </w:r>
      <w:r>
        <w:rPr>
          <w:sz w:val="22"/>
        </w:rPr>
        <w:t>document).</w:t>
      </w:r>
    </w:p>
    <w:p>
      <w:pPr>
        <w:pStyle w:val="ListParagraph"/>
        <w:numPr>
          <w:ilvl w:val="2"/>
          <w:numId w:val="4"/>
        </w:numPr>
        <w:tabs>
          <w:tab w:pos="820" w:val="left" w:leader="none"/>
        </w:tabs>
        <w:spacing w:line="285" w:lineRule="auto" w:before="0" w:after="0"/>
        <w:ind w:left="820" w:right="582" w:hanging="360"/>
        <w:jc w:val="left"/>
        <w:rPr>
          <w:sz w:val="22"/>
        </w:rPr>
      </w:pPr>
      <w:r>
        <w:rPr>
          <w:sz w:val="22"/>
        </w:rPr>
        <w:t>A</w:t>
      </w:r>
      <w:r>
        <w:rPr>
          <w:spacing w:val="-5"/>
          <w:sz w:val="22"/>
        </w:rPr>
        <w:t> </w:t>
      </w:r>
      <w:r>
        <w:rPr>
          <w:sz w:val="22"/>
        </w:rPr>
        <w:t>Controlled</w:t>
      </w:r>
      <w:r>
        <w:rPr>
          <w:spacing w:val="-5"/>
          <w:sz w:val="22"/>
        </w:rPr>
        <w:t> </w:t>
      </w:r>
      <w:r>
        <w:rPr>
          <w:sz w:val="22"/>
        </w:rPr>
        <w:t>Document</w:t>
      </w:r>
      <w:r>
        <w:rPr>
          <w:spacing w:val="-5"/>
          <w:sz w:val="22"/>
        </w:rPr>
        <w:t> </w:t>
      </w:r>
      <w:r>
        <w:rPr>
          <w:sz w:val="22"/>
        </w:rPr>
        <w:t>MUST</w:t>
      </w:r>
      <w:r>
        <w:rPr>
          <w:spacing w:val="-5"/>
          <w:sz w:val="22"/>
        </w:rPr>
        <w:t> </w:t>
      </w:r>
      <w:r>
        <w:rPr>
          <w:sz w:val="22"/>
        </w:rPr>
        <w:t>be</w:t>
      </w:r>
      <w:r>
        <w:rPr>
          <w:spacing w:val="-5"/>
          <w:sz w:val="22"/>
        </w:rPr>
        <w:t> </w:t>
      </w:r>
      <w:r>
        <w:rPr>
          <w:sz w:val="22"/>
        </w:rPr>
        <w:t>stored</w:t>
      </w:r>
      <w:r>
        <w:rPr>
          <w:spacing w:val="-5"/>
          <w:sz w:val="22"/>
        </w:rPr>
        <w:t> </w:t>
      </w:r>
      <w:r>
        <w:rPr>
          <w:sz w:val="22"/>
        </w:rPr>
        <w:t>in</w:t>
      </w:r>
      <w:r>
        <w:rPr>
          <w:spacing w:val="-5"/>
          <w:sz w:val="22"/>
        </w:rPr>
        <w:t> </w:t>
      </w:r>
      <w:r>
        <w:rPr>
          <w:sz w:val="22"/>
        </w:rPr>
        <w:t>and</w:t>
      </w:r>
      <w:r>
        <w:rPr>
          <w:spacing w:val="-5"/>
          <w:sz w:val="22"/>
        </w:rPr>
        <w:t> </w:t>
      </w:r>
      <w:r>
        <w:rPr>
          <w:sz w:val="22"/>
        </w:rPr>
        <w:t>use</w:t>
      </w:r>
      <w:r>
        <w:rPr>
          <w:spacing w:val="-5"/>
          <w:sz w:val="22"/>
        </w:rPr>
        <w:t> </w:t>
      </w:r>
      <w:r>
        <w:rPr>
          <w:sz w:val="22"/>
        </w:rPr>
        <w:t>the</w:t>
      </w:r>
      <w:r>
        <w:rPr>
          <w:spacing w:val="-5"/>
          <w:sz w:val="22"/>
        </w:rPr>
        <w:t> </w:t>
      </w:r>
      <w:r>
        <w:rPr>
          <w:sz w:val="22"/>
        </w:rPr>
        <w:t>change</w:t>
      </w:r>
      <w:r>
        <w:rPr>
          <w:spacing w:val="-5"/>
          <w:sz w:val="22"/>
        </w:rPr>
        <w:t> </w:t>
      </w:r>
      <w:r>
        <w:rPr>
          <w:sz w:val="22"/>
        </w:rPr>
        <w:t>control</w:t>
      </w:r>
      <w:r>
        <w:rPr>
          <w:spacing w:val="-5"/>
          <w:sz w:val="22"/>
        </w:rPr>
        <w:t> </w:t>
      </w:r>
      <w:r>
        <w:rPr>
          <w:sz w:val="22"/>
        </w:rPr>
        <w:t>mechanisms established by the official Sovrin Code Repository at the permanent location for the document published in Appendix</w:t>
      </w:r>
      <w:r>
        <w:rPr>
          <w:spacing w:val="-6"/>
          <w:sz w:val="22"/>
        </w:rPr>
        <w:t> </w:t>
      </w:r>
      <w:r>
        <w:rPr>
          <w:sz w:val="22"/>
        </w:rPr>
        <w:t>A.</w:t>
      </w:r>
    </w:p>
    <w:p>
      <w:pPr>
        <w:pStyle w:val="ListParagraph"/>
        <w:numPr>
          <w:ilvl w:val="2"/>
          <w:numId w:val="4"/>
        </w:numPr>
        <w:tabs>
          <w:tab w:pos="820" w:val="left" w:leader="none"/>
        </w:tabs>
        <w:spacing w:line="285" w:lineRule="auto" w:before="0" w:after="0"/>
        <w:ind w:left="820" w:right="241" w:hanging="360"/>
        <w:jc w:val="left"/>
        <w:rPr>
          <w:sz w:val="22"/>
        </w:rPr>
      </w:pPr>
      <w:r>
        <w:rPr>
          <w:sz w:val="22"/>
        </w:rPr>
        <w:t>Proposed</w:t>
      </w:r>
      <w:r>
        <w:rPr>
          <w:spacing w:val="-6"/>
          <w:sz w:val="22"/>
        </w:rPr>
        <w:t> </w:t>
      </w:r>
      <w:r>
        <w:rPr>
          <w:sz w:val="22"/>
        </w:rPr>
        <w:t>revisions</w:t>
      </w:r>
      <w:r>
        <w:rPr>
          <w:spacing w:val="-5"/>
          <w:sz w:val="22"/>
        </w:rPr>
        <w:t> </w:t>
      </w:r>
      <w:r>
        <w:rPr>
          <w:sz w:val="22"/>
        </w:rPr>
        <w:t>MUST</w:t>
      </w:r>
      <w:r>
        <w:rPr>
          <w:spacing w:val="-5"/>
          <w:sz w:val="22"/>
        </w:rPr>
        <w:t> </w:t>
      </w:r>
      <w:r>
        <w:rPr>
          <w:sz w:val="22"/>
        </w:rPr>
        <w:t>be</w:t>
      </w:r>
      <w:r>
        <w:rPr>
          <w:spacing w:val="-5"/>
          <w:sz w:val="22"/>
        </w:rPr>
        <w:t> </w:t>
      </w:r>
      <w:r>
        <w:rPr>
          <w:sz w:val="22"/>
        </w:rPr>
        <w:t>subject</w:t>
      </w:r>
      <w:r>
        <w:rPr>
          <w:spacing w:val="-5"/>
          <w:sz w:val="22"/>
        </w:rPr>
        <w:t> </w:t>
      </w:r>
      <w:r>
        <w:rPr>
          <w:sz w:val="22"/>
        </w:rPr>
        <w:t>to</w:t>
      </w:r>
      <w:r>
        <w:rPr>
          <w:spacing w:val="-5"/>
          <w:sz w:val="22"/>
        </w:rPr>
        <w:t> </w:t>
      </w:r>
      <w:r>
        <w:rPr>
          <w:sz w:val="22"/>
        </w:rPr>
        <w:t>a</w:t>
      </w:r>
      <w:r>
        <w:rPr>
          <w:spacing w:val="-5"/>
          <w:sz w:val="22"/>
        </w:rPr>
        <w:t> </w:t>
      </w:r>
      <w:r>
        <w:rPr>
          <w:sz w:val="22"/>
        </w:rPr>
        <w:t>minimum</w:t>
      </w:r>
      <w:r>
        <w:rPr>
          <w:spacing w:val="-5"/>
          <w:sz w:val="22"/>
        </w:rPr>
        <w:t> </w:t>
      </w:r>
      <w:r>
        <w:rPr>
          <w:sz w:val="22"/>
        </w:rPr>
        <w:t>30</w:t>
      </w:r>
      <w:r>
        <w:rPr>
          <w:spacing w:val="-5"/>
          <w:sz w:val="22"/>
        </w:rPr>
        <w:t> </w:t>
      </w:r>
      <w:r>
        <w:rPr>
          <w:sz w:val="22"/>
        </w:rPr>
        <w:t>day</w:t>
      </w:r>
      <w:r>
        <w:rPr>
          <w:spacing w:val="-5"/>
          <w:sz w:val="22"/>
        </w:rPr>
        <w:t> </w:t>
      </w:r>
      <w:r>
        <w:rPr>
          <w:sz w:val="22"/>
        </w:rPr>
        <w:t>public</w:t>
      </w:r>
      <w:r>
        <w:rPr>
          <w:spacing w:val="-5"/>
          <w:sz w:val="22"/>
        </w:rPr>
        <w:t> </w:t>
      </w:r>
      <w:r>
        <w:rPr>
          <w:sz w:val="22"/>
        </w:rPr>
        <w:t>review</w:t>
      </w:r>
      <w:r>
        <w:rPr>
          <w:spacing w:val="-5"/>
          <w:sz w:val="22"/>
        </w:rPr>
        <w:t> </w:t>
      </w:r>
      <w:r>
        <w:rPr>
          <w:sz w:val="22"/>
        </w:rPr>
        <w:t>period</w:t>
      </w:r>
      <w:r>
        <w:rPr>
          <w:spacing w:val="-5"/>
          <w:sz w:val="22"/>
        </w:rPr>
        <w:t> </w:t>
      </w:r>
      <w:r>
        <w:rPr>
          <w:sz w:val="22"/>
        </w:rPr>
        <w:t>publicly announced by the Sovrin</w:t>
      </w:r>
      <w:r>
        <w:rPr>
          <w:spacing w:val="-6"/>
          <w:sz w:val="22"/>
        </w:rPr>
        <w:t> </w:t>
      </w:r>
      <w:r>
        <w:rPr>
          <w:sz w:val="22"/>
        </w:rPr>
        <w:t>Foundation.</w:t>
      </w:r>
    </w:p>
    <w:p>
      <w:pPr>
        <w:pStyle w:val="ListParagraph"/>
        <w:numPr>
          <w:ilvl w:val="2"/>
          <w:numId w:val="4"/>
        </w:numPr>
        <w:tabs>
          <w:tab w:pos="820" w:val="left" w:leader="none"/>
        </w:tabs>
        <w:spacing w:line="285" w:lineRule="auto" w:before="0" w:after="0"/>
        <w:ind w:left="820" w:right="131" w:hanging="360"/>
        <w:jc w:val="left"/>
        <w:rPr>
          <w:sz w:val="22"/>
        </w:rPr>
      </w:pPr>
      <w:r>
        <w:rPr>
          <w:sz w:val="22"/>
        </w:rPr>
        <w:t>Revisions</w:t>
      </w:r>
      <w:r>
        <w:rPr>
          <w:spacing w:val="-5"/>
          <w:sz w:val="22"/>
        </w:rPr>
        <w:t> </w:t>
      </w:r>
      <w:r>
        <w:rPr>
          <w:sz w:val="22"/>
        </w:rPr>
        <w:t>to</w:t>
      </w:r>
      <w:r>
        <w:rPr>
          <w:spacing w:val="-5"/>
          <w:sz w:val="22"/>
        </w:rPr>
        <w:t> </w:t>
      </w:r>
      <w:r>
        <w:rPr>
          <w:sz w:val="22"/>
        </w:rPr>
        <w:t>a</w:t>
      </w:r>
      <w:r>
        <w:rPr>
          <w:spacing w:val="-5"/>
          <w:sz w:val="22"/>
        </w:rPr>
        <w:t> </w:t>
      </w:r>
      <w:r>
        <w:rPr>
          <w:sz w:val="22"/>
        </w:rPr>
        <w:t>Controlled</w:t>
      </w:r>
      <w:r>
        <w:rPr>
          <w:spacing w:val="-5"/>
          <w:sz w:val="22"/>
        </w:rPr>
        <w:t> </w:t>
      </w:r>
      <w:r>
        <w:rPr>
          <w:sz w:val="22"/>
        </w:rPr>
        <w:t>Document</w:t>
      </w:r>
      <w:r>
        <w:rPr>
          <w:spacing w:val="-5"/>
          <w:sz w:val="22"/>
        </w:rPr>
        <w:t> </w:t>
      </w:r>
      <w:r>
        <w:rPr>
          <w:sz w:val="22"/>
        </w:rPr>
        <w:t>MUST</w:t>
      </w:r>
      <w:r>
        <w:rPr>
          <w:spacing w:val="-5"/>
          <w:sz w:val="22"/>
        </w:rPr>
        <w:t> </w:t>
      </w:r>
      <w:r>
        <w:rPr>
          <w:sz w:val="22"/>
        </w:rPr>
        <w:t>be</w:t>
      </w:r>
      <w:r>
        <w:rPr>
          <w:spacing w:val="-5"/>
          <w:sz w:val="22"/>
        </w:rPr>
        <w:t> </w:t>
      </w:r>
      <w:r>
        <w:rPr>
          <w:sz w:val="22"/>
        </w:rPr>
        <w:t>approved</w:t>
      </w:r>
      <w:r>
        <w:rPr>
          <w:spacing w:val="-5"/>
          <w:sz w:val="22"/>
        </w:rPr>
        <w:t> </w:t>
      </w:r>
      <w:r>
        <w:rPr>
          <w:sz w:val="22"/>
        </w:rPr>
        <w:t>by</w:t>
      </w:r>
      <w:r>
        <w:rPr>
          <w:spacing w:val="-5"/>
          <w:sz w:val="22"/>
        </w:rPr>
        <w:t> </w:t>
      </w:r>
      <w:r>
        <w:rPr>
          <w:sz w:val="22"/>
        </w:rPr>
        <w:t>the</w:t>
      </w:r>
      <w:r>
        <w:rPr>
          <w:spacing w:val="-5"/>
          <w:sz w:val="22"/>
        </w:rPr>
        <w:t> </w:t>
      </w:r>
      <w:r>
        <w:rPr>
          <w:sz w:val="22"/>
        </w:rPr>
        <w:t>Sovrin</w:t>
      </w:r>
      <w:r>
        <w:rPr>
          <w:spacing w:val="-5"/>
          <w:sz w:val="22"/>
        </w:rPr>
        <w:t> </w:t>
      </w:r>
      <w:r>
        <w:rPr>
          <w:sz w:val="22"/>
        </w:rPr>
        <w:t>Board</w:t>
      </w:r>
      <w:r>
        <w:rPr>
          <w:spacing w:val="-5"/>
          <w:sz w:val="22"/>
        </w:rPr>
        <w:t> </w:t>
      </w:r>
      <w:r>
        <w:rPr>
          <w:sz w:val="22"/>
        </w:rPr>
        <w:t>of</w:t>
      </w:r>
      <w:r>
        <w:rPr>
          <w:spacing w:val="-5"/>
          <w:sz w:val="22"/>
        </w:rPr>
        <w:t> </w:t>
      </w:r>
      <w:r>
        <w:rPr>
          <w:sz w:val="22"/>
        </w:rPr>
        <w:t>Trustees after</w:t>
      </w:r>
      <w:r>
        <w:rPr>
          <w:spacing w:val="-4"/>
          <w:sz w:val="22"/>
        </w:rPr>
        <w:t> </w:t>
      </w:r>
      <w:r>
        <w:rPr>
          <w:sz w:val="22"/>
        </w:rPr>
        <w:t>the</w:t>
      </w:r>
      <w:r>
        <w:rPr>
          <w:spacing w:val="-4"/>
          <w:sz w:val="22"/>
        </w:rPr>
        <w:t> </w:t>
      </w:r>
      <w:r>
        <w:rPr>
          <w:sz w:val="22"/>
        </w:rPr>
        <w:t>conclusion</w:t>
      </w:r>
      <w:r>
        <w:rPr>
          <w:spacing w:val="-3"/>
          <w:sz w:val="22"/>
        </w:rPr>
        <w:t> </w:t>
      </w:r>
      <w:r>
        <w:rPr>
          <w:sz w:val="22"/>
        </w:rPr>
        <w:t>of</w:t>
      </w:r>
      <w:r>
        <w:rPr>
          <w:spacing w:val="-4"/>
          <w:sz w:val="22"/>
        </w:rPr>
        <w:t> </w:t>
      </w:r>
      <w:r>
        <w:rPr>
          <w:sz w:val="22"/>
        </w:rPr>
        <w:t>the</w:t>
      </w:r>
      <w:r>
        <w:rPr>
          <w:spacing w:val="-3"/>
          <w:sz w:val="22"/>
        </w:rPr>
        <w:t> </w:t>
      </w:r>
      <w:r>
        <w:rPr>
          <w:sz w:val="22"/>
        </w:rPr>
        <w:t>public</w:t>
      </w:r>
      <w:r>
        <w:rPr>
          <w:spacing w:val="-4"/>
          <w:sz w:val="22"/>
        </w:rPr>
        <w:t> </w:t>
      </w:r>
      <w:r>
        <w:rPr>
          <w:sz w:val="22"/>
        </w:rPr>
        <w:t>review</w:t>
      </w:r>
      <w:r>
        <w:rPr>
          <w:spacing w:val="-3"/>
          <w:sz w:val="22"/>
        </w:rPr>
        <w:t> </w:t>
      </w:r>
      <w:r>
        <w:rPr>
          <w:sz w:val="22"/>
        </w:rPr>
        <w:t>period</w:t>
      </w:r>
      <w:r>
        <w:rPr>
          <w:spacing w:val="-4"/>
          <w:sz w:val="22"/>
        </w:rPr>
        <w:t> </w:t>
      </w:r>
      <w:r>
        <w:rPr>
          <w:sz w:val="22"/>
        </w:rPr>
        <w:t>and</w:t>
      </w:r>
      <w:r>
        <w:rPr>
          <w:spacing w:val="-3"/>
          <w:sz w:val="22"/>
        </w:rPr>
        <w:t> </w:t>
      </w:r>
      <w:r>
        <w:rPr>
          <w:sz w:val="22"/>
        </w:rPr>
        <w:t>before</w:t>
      </w:r>
      <w:r>
        <w:rPr>
          <w:spacing w:val="-4"/>
          <w:sz w:val="22"/>
        </w:rPr>
        <w:t> </w:t>
      </w:r>
      <w:r>
        <w:rPr>
          <w:sz w:val="22"/>
        </w:rPr>
        <w:t>the</w:t>
      </w:r>
      <w:r>
        <w:rPr>
          <w:spacing w:val="-3"/>
          <w:sz w:val="22"/>
        </w:rPr>
        <w:t> </w:t>
      </w:r>
      <w:r>
        <w:rPr>
          <w:sz w:val="22"/>
        </w:rPr>
        <w:t>revision</w:t>
      </w:r>
      <w:r>
        <w:rPr>
          <w:spacing w:val="-4"/>
          <w:sz w:val="22"/>
        </w:rPr>
        <w:t> </w:t>
      </w:r>
      <w:r>
        <w:rPr>
          <w:sz w:val="22"/>
        </w:rPr>
        <w:t>takes</w:t>
      </w:r>
      <w:r>
        <w:rPr>
          <w:spacing w:val="-3"/>
          <w:sz w:val="22"/>
        </w:rPr>
        <w:t> </w:t>
      </w:r>
      <w:r>
        <w:rPr>
          <w:sz w:val="22"/>
        </w:rPr>
        <w:t>effect.</w:t>
      </w:r>
    </w:p>
    <w:p>
      <w:pPr>
        <w:spacing w:after="0" w:line="285" w:lineRule="auto"/>
        <w:jc w:val="left"/>
        <w:rPr>
          <w:sz w:val="22"/>
        </w:rPr>
        <w:sectPr>
          <w:pgSz w:w="12240" w:h="15840"/>
          <w:pgMar w:header="0" w:footer="1121" w:top="1500" w:bottom="1320" w:left="1340" w:right="1320"/>
        </w:sectPr>
      </w:pPr>
    </w:p>
    <w:p>
      <w:pPr>
        <w:pStyle w:val="BodyText"/>
        <w:rPr>
          <w:sz w:val="19"/>
        </w:rPr>
      </w:pPr>
    </w:p>
    <w:p>
      <w:pPr>
        <w:pStyle w:val="Heading1"/>
        <w:numPr>
          <w:ilvl w:val="0"/>
          <w:numId w:val="4"/>
        </w:numPr>
        <w:tabs>
          <w:tab w:pos="401" w:val="left" w:leader="none"/>
        </w:tabs>
        <w:spacing w:line="240" w:lineRule="auto" w:before="89" w:after="0"/>
        <w:ind w:left="400" w:right="0" w:hanging="301"/>
        <w:jc w:val="left"/>
      </w:pPr>
      <w:r>
        <w:rPr/>
        <w:t>APPENDIX A: CONTROLLED DOCUMENTS</w:t>
      </w:r>
    </w:p>
    <w:p>
      <w:pPr>
        <w:pStyle w:val="BodyText"/>
        <w:spacing w:line="285" w:lineRule="auto" w:before="197"/>
        <w:ind w:left="100" w:right="123"/>
      </w:pPr>
      <w:r>
        <w:rPr/>
        <w:t>The following Controlled Documents are normative components of the Sovrin Governance Framework V2 as defined in section 4.3. All documents in the Sovrin Governance Framework are published by the Sovrin Foundation in two forms:</w:t>
      </w:r>
    </w:p>
    <w:p>
      <w:pPr>
        <w:pStyle w:val="ListParagraph"/>
        <w:numPr>
          <w:ilvl w:val="0"/>
          <w:numId w:val="10"/>
        </w:numPr>
        <w:tabs>
          <w:tab w:pos="820" w:val="left" w:leader="none"/>
        </w:tabs>
        <w:spacing w:line="285" w:lineRule="auto" w:before="207" w:after="0"/>
        <w:ind w:left="820" w:right="508" w:hanging="360"/>
        <w:jc w:val="left"/>
        <w:rPr>
          <w:sz w:val="22"/>
        </w:rPr>
      </w:pPr>
      <w:r>
        <w:rPr>
          <w:sz w:val="22"/>
        </w:rPr>
        <w:t>A static PDF document representing the current approved version. This document is hosted</w:t>
      </w:r>
      <w:r>
        <w:rPr>
          <w:spacing w:val="-5"/>
          <w:sz w:val="22"/>
        </w:rPr>
        <w:t> </w:t>
      </w:r>
      <w:r>
        <w:rPr>
          <w:sz w:val="22"/>
        </w:rPr>
        <w:t>on</w:t>
      </w:r>
      <w:r>
        <w:rPr>
          <w:spacing w:val="-5"/>
          <w:sz w:val="22"/>
        </w:rPr>
        <w:t> </w:t>
      </w:r>
      <w:r>
        <w:rPr>
          <w:sz w:val="22"/>
        </w:rPr>
        <w:t>the</w:t>
      </w:r>
      <w:r>
        <w:rPr>
          <w:spacing w:val="-4"/>
          <w:sz w:val="22"/>
        </w:rPr>
        <w:t> </w:t>
      </w:r>
      <w:r>
        <w:rPr>
          <w:sz w:val="22"/>
        </w:rPr>
        <w:t>Sovrin</w:t>
      </w:r>
      <w:r>
        <w:rPr>
          <w:spacing w:val="-5"/>
          <w:sz w:val="22"/>
        </w:rPr>
        <w:t> </w:t>
      </w:r>
      <w:r>
        <w:rPr>
          <w:sz w:val="22"/>
        </w:rPr>
        <w:t>Foundation</w:t>
      </w:r>
      <w:r>
        <w:rPr>
          <w:spacing w:val="-5"/>
          <w:sz w:val="22"/>
        </w:rPr>
        <w:t> </w:t>
      </w:r>
      <w:r>
        <w:rPr>
          <w:sz w:val="22"/>
        </w:rPr>
        <w:t>web</w:t>
      </w:r>
      <w:r>
        <w:rPr>
          <w:spacing w:val="-4"/>
          <w:sz w:val="22"/>
        </w:rPr>
        <w:t> </w:t>
      </w:r>
      <w:r>
        <w:rPr>
          <w:sz w:val="22"/>
        </w:rPr>
        <w:t>server.</w:t>
      </w:r>
      <w:r>
        <w:rPr>
          <w:spacing w:val="-5"/>
          <w:sz w:val="22"/>
        </w:rPr>
        <w:t> </w:t>
      </w:r>
      <w:r>
        <w:rPr>
          <w:sz w:val="22"/>
        </w:rPr>
        <w:t>A</w:t>
      </w:r>
      <w:r>
        <w:rPr>
          <w:spacing w:val="-5"/>
          <w:sz w:val="22"/>
        </w:rPr>
        <w:t> </w:t>
      </w:r>
      <w:r>
        <w:rPr>
          <w:sz w:val="22"/>
        </w:rPr>
        <w:t>link</w:t>
      </w:r>
      <w:r>
        <w:rPr>
          <w:spacing w:val="-4"/>
          <w:sz w:val="22"/>
        </w:rPr>
        <w:t> </w:t>
      </w:r>
      <w:r>
        <w:rPr>
          <w:sz w:val="22"/>
        </w:rPr>
        <w:t>is</w:t>
      </w:r>
      <w:r>
        <w:rPr>
          <w:spacing w:val="-5"/>
          <w:sz w:val="22"/>
        </w:rPr>
        <w:t> </w:t>
      </w:r>
      <w:r>
        <w:rPr>
          <w:sz w:val="22"/>
        </w:rPr>
        <w:t>always</w:t>
      </w:r>
      <w:r>
        <w:rPr>
          <w:spacing w:val="-5"/>
          <w:sz w:val="22"/>
        </w:rPr>
        <w:t> </w:t>
      </w:r>
      <w:r>
        <w:rPr>
          <w:sz w:val="22"/>
        </w:rPr>
        <w:t>available</w:t>
      </w:r>
      <w:r>
        <w:rPr>
          <w:spacing w:val="-4"/>
          <w:sz w:val="22"/>
        </w:rPr>
        <w:t> </w:t>
      </w:r>
      <w:r>
        <w:rPr>
          <w:sz w:val="22"/>
        </w:rPr>
        <w:t>via</w:t>
      </w:r>
      <w:r>
        <w:rPr>
          <w:spacing w:val="-5"/>
          <w:sz w:val="22"/>
        </w:rPr>
        <w:t> </w:t>
      </w:r>
      <w:r>
        <w:rPr>
          <w:sz w:val="22"/>
        </w:rPr>
        <w:t>the</w:t>
      </w:r>
      <w:hyperlink r:id="rId6">
        <w:r>
          <w:rPr>
            <w:color w:val="1154CC"/>
            <w:spacing w:val="-4"/>
            <w:sz w:val="22"/>
            <w:u w:val="single" w:color="1154CC"/>
          </w:rPr>
          <w:t> </w:t>
        </w:r>
        <w:r>
          <w:rPr>
            <w:color w:val="1154CC"/>
            <w:sz w:val="22"/>
            <w:u w:val="single" w:color="1154CC"/>
          </w:rPr>
          <w:t>Sovrin</w:t>
        </w:r>
      </w:hyperlink>
    </w:p>
    <w:p>
      <w:pPr>
        <w:pStyle w:val="BodyText"/>
        <w:spacing w:line="251" w:lineRule="exact"/>
        <w:ind w:left="820"/>
      </w:pPr>
      <w:hyperlink r:id="rId6">
        <w:r>
          <w:rPr>
            <w:rFonts w:ascii="Times New Roman"/>
            <w:color w:val="1154CC"/>
            <w:spacing w:val="-55"/>
            <w:u w:val="single" w:color="1154CC"/>
          </w:rPr>
          <w:t> </w:t>
        </w:r>
        <w:r>
          <w:rPr>
            <w:color w:val="1154CC"/>
            <w:u w:val="single" w:color="1154CC"/>
          </w:rPr>
          <w:t>Governance Framework page</w:t>
        </w:r>
        <w:r>
          <w:rPr>
            <w:color w:val="1154CC"/>
          </w:rPr>
          <w:t> </w:t>
        </w:r>
      </w:hyperlink>
      <w:r>
        <w:rPr/>
        <w:t>and the table below.</w:t>
      </w:r>
    </w:p>
    <w:p>
      <w:pPr>
        <w:pStyle w:val="ListParagraph"/>
        <w:numPr>
          <w:ilvl w:val="0"/>
          <w:numId w:val="10"/>
        </w:numPr>
        <w:tabs>
          <w:tab w:pos="820" w:val="left" w:leader="none"/>
        </w:tabs>
        <w:spacing w:line="285" w:lineRule="auto" w:before="47" w:after="0"/>
        <w:ind w:left="820" w:right="119" w:hanging="360"/>
        <w:jc w:val="left"/>
        <w:rPr>
          <w:sz w:val="22"/>
        </w:rPr>
      </w:pPr>
      <w:r>
        <w:rPr>
          <w:sz w:val="22"/>
        </w:rPr>
        <w:t>A living community version of the document on which anyone can comment. This is hosted as a Google document so anyone can make suggestions about future improvements</w:t>
      </w:r>
      <w:r>
        <w:rPr>
          <w:spacing w:val="-6"/>
          <w:sz w:val="22"/>
        </w:rPr>
        <w:t> </w:t>
      </w:r>
      <w:r>
        <w:rPr>
          <w:sz w:val="22"/>
        </w:rPr>
        <w:t>to</w:t>
      </w:r>
      <w:r>
        <w:rPr>
          <w:spacing w:val="-6"/>
          <w:sz w:val="22"/>
        </w:rPr>
        <w:t> </w:t>
      </w:r>
      <w:r>
        <w:rPr>
          <w:sz w:val="22"/>
        </w:rPr>
        <w:t>be</w:t>
      </w:r>
      <w:r>
        <w:rPr>
          <w:spacing w:val="-6"/>
          <w:sz w:val="22"/>
        </w:rPr>
        <w:t> </w:t>
      </w:r>
      <w:r>
        <w:rPr>
          <w:sz w:val="22"/>
        </w:rPr>
        <w:t>considered</w:t>
      </w:r>
      <w:r>
        <w:rPr>
          <w:spacing w:val="-6"/>
          <w:sz w:val="22"/>
        </w:rPr>
        <w:t> </w:t>
      </w:r>
      <w:r>
        <w:rPr>
          <w:sz w:val="22"/>
        </w:rPr>
        <w:t>by</w:t>
      </w:r>
      <w:r>
        <w:rPr>
          <w:spacing w:val="-5"/>
          <w:sz w:val="22"/>
        </w:rPr>
        <w:t> </w:t>
      </w:r>
      <w:r>
        <w:rPr>
          <w:sz w:val="22"/>
        </w:rPr>
        <w:t>the</w:t>
      </w:r>
      <w:r>
        <w:rPr>
          <w:color w:val="1154CC"/>
          <w:spacing w:val="-6"/>
          <w:sz w:val="22"/>
        </w:rPr>
        <w:t> </w:t>
      </w:r>
      <w:hyperlink r:id="rId8">
        <w:r>
          <w:rPr>
            <w:color w:val="1154CC"/>
            <w:sz w:val="22"/>
            <w:u w:val="single" w:color="1154CC"/>
          </w:rPr>
          <w:t>Sovrin</w:t>
        </w:r>
        <w:r>
          <w:rPr>
            <w:color w:val="1154CC"/>
            <w:spacing w:val="-6"/>
            <w:sz w:val="22"/>
            <w:u w:val="single" w:color="1154CC"/>
          </w:rPr>
          <w:t> </w:t>
        </w:r>
        <w:r>
          <w:rPr>
            <w:color w:val="1154CC"/>
            <w:sz w:val="22"/>
            <w:u w:val="single" w:color="1154CC"/>
          </w:rPr>
          <w:t>Governance</w:t>
        </w:r>
        <w:r>
          <w:rPr>
            <w:color w:val="1154CC"/>
            <w:spacing w:val="-6"/>
            <w:sz w:val="22"/>
            <w:u w:val="single" w:color="1154CC"/>
          </w:rPr>
          <w:t> </w:t>
        </w:r>
        <w:r>
          <w:rPr>
            <w:color w:val="1154CC"/>
            <w:sz w:val="22"/>
            <w:u w:val="single" w:color="1154CC"/>
          </w:rPr>
          <w:t>Framework</w:t>
        </w:r>
        <w:r>
          <w:rPr>
            <w:color w:val="1154CC"/>
            <w:spacing w:val="-6"/>
            <w:sz w:val="22"/>
            <w:u w:val="single" w:color="1154CC"/>
          </w:rPr>
          <w:t> </w:t>
        </w:r>
        <w:r>
          <w:rPr>
            <w:color w:val="1154CC"/>
            <w:sz w:val="22"/>
            <w:u w:val="single" w:color="1154CC"/>
          </w:rPr>
          <w:t>Working</w:t>
        </w:r>
        <w:r>
          <w:rPr>
            <w:color w:val="1154CC"/>
            <w:spacing w:val="-5"/>
            <w:sz w:val="22"/>
            <w:u w:val="single" w:color="1154CC"/>
          </w:rPr>
          <w:t> </w:t>
        </w:r>
        <w:r>
          <w:rPr>
            <w:color w:val="1154CC"/>
            <w:sz w:val="22"/>
            <w:u w:val="single" w:color="1154CC"/>
          </w:rPr>
          <w:t>Group</w:t>
        </w:r>
      </w:hyperlink>
      <w:r>
        <w:rPr>
          <w:sz w:val="22"/>
        </w:rPr>
        <w:t>.</w:t>
      </w:r>
      <w:r>
        <w:rPr>
          <w:spacing w:val="-6"/>
          <w:sz w:val="22"/>
        </w:rPr>
        <w:t> </w:t>
      </w:r>
      <w:r>
        <w:rPr>
          <w:sz w:val="22"/>
        </w:rPr>
        <w:t>A link</w:t>
      </w:r>
      <w:r>
        <w:rPr>
          <w:spacing w:val="-4"/>
          <w:sz w:val="22"/>
        </w:rPr>
        <w:t> </w:t>
      </w:r>
      <w:r>
        <w:rPr>
          <w:sz w:val="22"/>
        </w:rPr>
        <w:t>is</w:t>
      </w:r>
      <w:r>
        <w:rPr>
          <w:spacing w:val="-3"/>
          <w:sz w:val="22"/>
        </w:rPr>
        <w:t> </w:t>
      </w:r>
      <w:r>
        <w:rPr>
          <w:sz w:val="22"/>
        </w:rPr>
        <w:t>always</w:t>
      </w:r>
      <w:r>
        <w:rPr>
          <w:spacing w:val="-3"/>
          <w:sz w:val="22"/>
        </w:rPr>
        <w:t> </w:t>
      </w:r>
      <w:r>
        <w:rPr>
          <w:sz w:val="22"/>
        </w:rPr>
        <w:t>available</w:t>
      </w:r>
      <w:r>
        <w:rPr>
          <w:spacing w:val="-3"/>
          <w:sz w:val="22"/>
        </w:rPr>
        <w:t> </w:t>
      </w:r>
      <w:r>
        <w:rPr>
          <w:sz w:val="22"/>
        </w:rPr>
        <w:t>from</w:t>
      </w:r>
      <w:r>
        <w:rPr>
          <w:spacing w:val="-4"/>
          <w:sz w:val="22"/>
        </w:rPr>
        <w:t> </w:t>
      </w:r>
      <w:r>
        <w:rPr>
          <w:sz w:val="22"/>
        </w:rPr>
        <w:t>the</w:t>
      </w:r>
      <w:r>
        <w:rPr>
          <w:spacing w:val="-3"/>
          <w:sz w:val="22"/>
        </w:rPr>
        <w:t> </w:t>
      </w:r>
      <w:r>
        <w:rPr>
          <w:sz w:val="22"/>
        </w:rPr>
        <w:t>static</w:t>
      </w:r>
      <w:r>
        <w:rPr>
          <w:spacing w:val="-3"/>
          <w:sz w:val="22"/>
        </w:rPr>
        <w:t> </w:t>
      </w:r>
      <w:r>
        <w:rPr>
          <w:sz w:val="22"/>
        </w:rPr>
        <w:t>PDF</w:t>
      </w:r>
      <w:r>
        <w:rPr>
          <w:spacing w:val="-3"/>
          <w:sz w:val="22"/>
        </w:rPr>
        <w:t> </w:t>
      </w:r>
      <w:r>
        <w:rPr>
          <w:sz w:val="22"/>
        </w:rPr>
        <w:t>version</w:t>
      </w:r>
      <w:r>
        <w:rPr>
          <w:spacing w:val="-4"/>
          <w:sz w:val="22"/>
        </w:rPr>
        <w:t> </w:t>
      </w:r>
      <w:r>
        <w:rPr>
          <w:sz w:val="22"/>
        </w:rPr>
        <w:t>of</w:t>
      </w:r>
      <w:r>
        <w:rPr>
          <w:spacing w:val="-3"/>
          <w:sz w:val="22"/>
        </w:rPr>
        <w:t> </w:t>
      </w:r>
      <w:r>
        <w:rPr>
          <w:sz w:val="22"/>
        </w:rPr>
        <w:t>the</w:t>
      </w:r>
      <w:r>
        <w:rPr>
          <w:spacing w:val="-3"/>
          <w:sz w:val="22"/>
        </w:rPr>
        <w:t> </w:t>
      </w:r>
      <w:r>
        <w:rPr>
          <w:sz w:val="22"/>
        </w:rPr>
        <w:t>document</w:t>
      </w:r>
      <w:r>
        <w:rPr>
          <w:spacing w:val="-3"/>
          <w:sz w:val="22"/>
        </w:rPr>
        <w:t> </w:t>
      </w:r>
      <w:r>
        <w:rPr>
          <w:sz w:val="22"/>
        </w:rPr>
        <w:t>and</w:t>
      </w:r>
      <w:r>
        <w:rPr>
          <w:spacing w:val="-4"/>
          <w:sz w:val="22"/>
        </w:rPr>
        <w:t> </w:t>
      </w:r>
      <w:r>
        <w:rPr>
          <w:sz w:val="22"/>
        </w:rPr>
        <w:t>also</w:t>
      </w:r>
      <w:r>
        <w:rPr>
          <w:spacing w:val="-3"/>
          <w:sz w:val="22"/>
        </w:rPr>
        <w:t> </w:t>
      </w:r>
      <w:r>
        <w:rPr>
          <w:sz w:val="22"/>
        </w:rPr>
        <w:t>via</w:t>
      </w:r>
      <w:r>
        <w:rPr>
          <w:spacing w:val="-3"/>
          <w:sz w:val="22"/>
        </w:rPr>
        <w:t> </w:t>
      </w:r>
      <w:r>
        <w:rPr>
          <w:sz w:val="22"/>
        </w:rPr>
        <w:t>the</w:t>
      </w:r>
    </w:p>
    <w:p>
      <w:pPr>
        <w:pStyle w:val="BodyText"/>
        <w:spacing w:line="249" w:lineRule="exact"/>
        <w:ind w:left="820"/>
      </w:pPr>
      <w:hyperlink r:id="rId6">
        <w:r>
          <w:rPr>
            <w:rFonts w:ascii="Times New Roman"/>
            <w:color w:val="1154CC"/>
            <w:spacing w:val="-55"/>
            <w:u w:val="single" w:color="1154CC"/>
          </w:rPr>
          <w:t> </w:t>
        </w:r>
        <w:r>
          <w:rPr>
            <w:color w:val="1154CC"/>
            <w:u w:val="single" w:color="1154CC"/>
          </w:rPr>
          <w:t>Sovrin Governance Framework page</w:t>
        </w:r>
        <w:r>
          <w:rPr>
            <w:color w:val="1154CC"/>
          </w:rPr>
          <w:t> </w:t>
        </w:r>
      </w:hyperlink>
      <w:r>
        <w:rPr/>
        <w:t>and the table below.</w:t>
      </w:r>
    </w:p>
    <w:p>
      <w:pPr>
        <w:pStyle w:val="BodyText"/>
        <w:spacing w:before="4"/>
      </w:pPr>
    </w:p>
    <w:p>
      <w:pPr>
        <w:pStyle w:val="BodyText"/>
        <w:spacing w:line="285" w:lineRule="auto"/>
        <w:ind w:left="100" w:right="173"/>
      </w:pPr>
      <w:r>
        <w:rPr/>
        <w:t>In addition </w:t>
      </w:r>
      <w:hyperlink r:id="rId11">
        <w:r>
          <w:rPr>
            <w:color w:val="1154CC"/>
            <w:u w:val="single" w:color="1154CC"/>
          </w:rPr>
          <w:t>the current approved version of the Sovrin Glossary</w:t>
        </w:r>
      </w:hyperlink>
      <w:r>
        <w:rPr/>
        <w:t>, containing almost 250 terms and 8 appendices, is hosted as a static Google document so other authors can link directly to the definition of any term or to any appendix.</w:t>
      </w:r>
    </w:p>
    <w:p>
      <w:pPr>
        <w:pStyle w:val="BodyText"/>
        <w:spacing w:before="7"/>
        <w:rPr>
          <w:sz w:val="32"/>
        </w:rPr>
      </w:pPr>
    </w:p>
    <w:p>
      <w:pPr>
        <w:pStyle w:val="Heading2"/>
        <w:numPr>
          <w:ilvl w:val="1"/>
          <w:numId w:val="4"/>
        </w:numPr>
        <w:tabs>
          <w:tab w:pos="567" w:val="left" w:leader="none"/>
        </w:tabs>
        <w:spacing w:line="240" w:lineRule="auto" w:before="0" w:after="0"/>
        <w:ind w:left="566" w:right="0" w:hanging="467"/>
        <w:jc w:val="left"/>
      </w:pPr>
      <w:r>
        <w:rPr/>
        <w:t>Definitions</w:t>
      </w:r>
    </w:p>
    <w:p>
      <w:pPr>
        <w:pStyle w:val="BodyText"/>
        <w:spacing w:before="9" w:after="1"/>
        <w:rPr>
          <w:b/>
          <w:sz w:val="11"/>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0"/>
        <w:gridCol w:w="2040"/>
        <w:gridCol w:w="1755"/>
        <w:gridCol w:w="3570"/>
      </w:tblGrid>
      <w:tr>
        <w:trPr>
          <w:trHeight w:val="480" w:hRule="atLeast"/>
        </w:trPr>
        <w:tc>
          <w:tcPr>
            <w:tcW w:w="1980" w:type="dxa"/>
            <w:shd w:val="clear" w:color="auto" w:fill="0000FF"/>
          </w:tcPr>
          <w:p>
            <w:pPr>
              <w:pStyle w:val="TableParagraph"/>
              <w:ind w:left="112"/>
              <w:rPr>
                <w:b/>
                <w:sz w:val="22"/>
              </w:rPr>
            </w:pPr>
            <w:r>
              <w:rPr>
                <w:b/>
                <w:color w:val="FFFFFF"/>
                <w:sz w:val="22"/>
              </w:rPr>
              <w:t>Document Name</w:t>
            </w:r>
          </w:p>
        </w:tc>
        <w:tc>
          <w:tcPr>
            <w:tcW w:w="2040" w:type="dxa"/>
            <w:shd w:val="clear" w:color="auto" w:fill="0000FF"/>
          </w:tcPr>
          <w:p>
            <w:pPr>
              <w:pStyle w:val="TableParagraph"/>
              <w:ind w:left="397"/>
              <w:rPr>
                <w:b/>
                <w:sz w:val="22"/>
              </w:rPr>
            </w:pPr>
            <w:r>
              <w:rPr>
                <w:b/>
                <w:color w:val="FFFFFF"/>
                <w:sz w:val="22"/>
              </w:rPr>
              <w:t>Description</w:t>
            </w:r>
          </w:p>
        </w:tc>
        <w:tc>
          <w:tcPr>
            <w:tcW w:w="1755" w:type="dxa"/>
            <w:shd w:val="clear" w:color="auto" w:fill="0000FF"/>
          </w:tcPr>
          <w:p>
            <w:pPr>
              <w:pStyle w:val="TableParagraph"/>
              <w:ind w:left="172"/>
              <w:rPr>
                <w:b/>
                <w:sz w:val="22"/>
              </w:rPr>
            </w:pPr>
            <w:r>
              <w:rPr>
                <w:b/>
                <w:color w:val="FFFFFF"/>
                <w:sz w:val="22"/>
              </w:rPr>
              <w:t>Governed By</w:t>
            </w:r>
          </w:p>
        </w:tc>
        <w:tc>
          <w:tcPr>
            <w:tcW w:w="3570" w:type="dxa"/>
            <w:shd w:val="clear" w:color="auto" w:fill="0000FF"/>
          </w:tcPr>
          <w:p>
            <w:pPr>
              <w:pStyle w:val="TableParagraph"/>
              <w:ind w:left="742"/>
              <w:rPr>
                <w:b/>
                <w:sz w:val="22"/>
              </w:rPr>
            </w:pPr>
            <w:r>
              <w:rPr>
                <w:b/>
                <w:color w:val="FFFFFF"/>
                <w:sz w:val="22"/>
              </w:rPr>
              <w:t>Normative Location</w:t>
            </w:r>
          </w:p>
        </w:tc>
      </w:tr>
      <w:tr>
        <w:trPr>
          <w:trHeight w:val="1830" w:hRule="atLeast"/>
        </w:trPr>
        <w:tc>
          <w:tcPr>
            <w:tcW w:w="1980" w:type="dxa"/>
          </w:tcPr>
          <w:p>
            <w:pPr>
              <w:pStyle w:val="TableParagraph"/>
              <w:rPr>
                <w:sz w:val="22"/>
              </w:rPr>
            </w:pPr>
            <w:r>
              <w:rPr>
                <w:sz w:val="22"/>
              </w:rPr>
              <w:t>Sovrin Glossary</w:t>
            </w:r>
          </w:p>
        </w:tc>
        <w:tc>
          <w:tcPr>
            <w:tcW w:w="2040" w:type="dxa"/>
          </w:tcPr>
          <w:p>
            <w:pPr>
              <w:pStyle w:val="TableParagraph"/>
              <w:spacing w:line="256" w:lineRule="auto"/>
              <w:ind w:right="220"/>
              <w:rPr>
                <w:sz w:val="22"/>
              </w:rPr>
            </w:pPr>
            <w:r>
              <w:rPr>
                <w:sz w:val="22"/>
              </w:rPr>
              <w:t>Definitions of all terms used in the SGF</w:t>
            </w:r>
          </w:p>
        </w:tc>
        <w:tc>
          <w:tcPr>
            <w:tcW w:w="1755" w:type="dxa"/>
          </w:tcPr>
          <w:p>
            <w:pPr>
              <w:pStyle w:val="TableParagraph"/>
              <w:spacing w:line="256" w:lineRule="auto"/>
              <w:ind w:right="143"/>
              <w:rPr>
                <w:sz w:val="22"/>
              </w:rPr>
            </w:pPr>
            <w:r>
              <w:rPr>
                <w:sz w:val="22"/>
              </w:rPr>
              <w:t>Sovrin Governance Framework Working Group</w:t>
            </w:r>
          </w:p>
        </w:tc>
        <w:tc>
          <w:tcPr>
            <w:tcW w:w="3570" w:type="dxa"/>
          </w:tcPr>
          <w:p>
            <w:pPr>
              <w:pStyle w:val="TableParagraph"/>
              <w:rPr>
                <w:sz w:val="22"/>
              </w:rPr>
            </w:pPr>
            <w:hyperlink r:id="rId29">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line="256" w:lineRule="auto" w:before="0"/>
              <w:ind w:right="808"/>
              <w:rPr>
                <w:sz w:val="22"/>
              </w:rPr>
            </w:pPr>
            <w:hyperlink r:id="rId11">
              <w:r>
                <w:rPr>
                  <w:rFonts w:ascii="Times New Roman"/>
                  <w:color w:val="1154CC"/>
                  <w:spacing w:val="-55"/>
                  <w:sz w:val="22"/>
                  <w:u w:val="single" w:color="1154CC"/>
                </w:rPr>
                <w:t> </w:t>
              </w:r>
              <w:r>
                <w:rPr>
                  <w:color w:val="1154CC"/>
                  <w:sz w:val="22"/>
                  <w:u w:val="single" w:color="1154CC"/>
                </w:rPr>
                <w:t>Approved Linkable Version</w:t>
              </w:r>
            </w:hyperlink>
            <w:r>
              <w:rPr>
                <w:color w:val="1154CC"/>
                <w:sz w:val="22"/>
              </w:rPr>
              <w:t> </w:t>
            </w:r>
            <w:r>
              <w:rPr>
                <w:sz w:val="22"/>
              </w:rPr>
              <w:t>(see note above)</w:t>
            </w:r>
          </w:p>
          <w:p>
            <w:pPr>
              <w:pStyle w:val="TableParagraph"/>
              <w:spacing w:before="4"/>
              <w:ind w:left="0"/>
              <w:rPr>
                <w:b/>
                <w:sz w:val="23"/>
              </w:rPr>
            </w:pPr>
          </w:p>
          <w:p>
            <w:pPr>
              <w:pStyle w:val="TableParagraph"/>
              <w:spacing w:before="0"/>
              <w:rPr>
                <w:sz w:val="22"/>
              </w:rPr>
            </w:pPr>
            <w:hyperlink r:id="rId30">
              <w:r>
                <w:rPr>
                  <w:rFonts w:ascii="Times New Roman"/>
                  <w:color w:val="1154CC"/>
                  <w:spacing w:val="-55"/>
                  <w:sz w:val="22"/>
                  <w:u w:val="single" w:color="1154CC"/>
                </w:rPr>
                <w:t> </w:t>
              </w:r>
              <w:r>
                <w:rPr>
                  <w:color w:val="1154CC"/>
                  <w:sz w:val="22"/>
                  <w:u w:val="single" w:color="1154CC"/>
                </w:rPr>
                <w:t>Living Community Version</w:t>
              </w:r>
            </w:hyperlink>
          </w:p>
        </w:tc>
      </w:tr>
      <w:tr>
        <w:trPr>
          <w:trHeight w:val="1290" w:hRule="atLeast"/>
        </w:trPr>
        <w:tc>
          <w:tcPr>
            <w:tcW w:w="1980" w:type="dxa"/>
          </w:tcPr>
          <w:p>
            <w:pPr>
              <w:pStyle w:val="TableParagraph"/>
              <w:spacing w:line="256" w:lineRule="auto"/>
              <w:ind w:right="148"/>
              <w:rPr>
                <w:sz w:val="22"/>
              </w:rPr>
            </w:pPr>
            <w:r>
              <w:rPr>
                <w:sz w:val="22"/>
              </w:rPr>
              <w:t>Sovrin Governing Bodies</w:t>
            </w:r>
          </w:p>
        </w:tc>
        <w:tc>
          <w:tcPr>
            <w:tcW w:w="2040" w:type="dxa"/>
          </w:tcPr>
          <w:p>
            <w:pPr>
              <w:pStyle w:val="TableParagraph"/>
              <w:spacing w:line="256" w:lineRule="auto"/>
              <w:ind w:right="232"/>
              <w:rPr>
                <w:sz w:val="22"/>
              </w:rPr>
            </w:pPr>
            <w:r>
              <w:rPr>
                <w:sz w:val="22"/>
              </w:rPr>
              <w:t>Definitions of governing bodies within the Sovrin Foundation</w:t>
            </w:r>
          </w:p>
        </w:tc>
        <w:tc>
          <w:tcPr>
            <w:tcW w:w="1755" w:type="dxa"/>
          </w:tcPr>
          <w:p>
            <w:pPr>
              <w:pStyle w:val="TableParagraph"/>
              <w:spacing w:line="256" w:lineRule="auto"/>
              <w:ind w:right="106"/>
              <w:rPr>
                <w:sz w:val="22"/>
              </w:rPr>
            </w:pPr>
            <w:r>
              <w:rPr>
                <w:sz w:val="22"/>
              </w:rPr>
              <w:t>Sovrin Board of Trustees</w:t>
            </w:r>
          </w:p>
        </w:tc>
        <w:tc>
          <w:tcPr>
            <w:tcW w:w="3570" w:type="dxa"/>
          </w:tcPr>
          <w:p>
            <w:pPr>
              <w:pStyle w:val="TableParagraph"/>
              <w:rPr>
                <w:sz w:val="22"/>
              </w:rPr>
            </w:pPr>
            <w:hyperlink r:id="rId31">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32">
              <w:r>
                <w:rPr>
                  <w:rFonts w:ascii="Times New Roman"/>
                  <w:color w:val="1154CC"/>
                  <w:spacing w:val="-55"/>
                  <w:sz w:val="22"/>
                  <w:u w:val="single" w:color="1154CC"/>
                </w:rPr>
                <w:t> </w:t>
              </w:r>
              <w:r>
                <w:rPr>
                  <w:color w:val="1154CC"/>
                  <w:sz w:val="22"/>
                  <w:u w:val="single" w:color="1154CC"/>
                </w:rPr>
                <w:t>Living Community Version</w:t>
              </w:r>
            </w:hyperlink>
          </w:p>
        </w:tc>
      </w:tr>
      <w:tr>
        <w:trPr>
          <w:trHeight w:val="1290" w:hRule="atLeast"/>
        </w:trPr>
        <w:tc>
          <w:tcPr>
            <w:tcW w:w="1980" w:type="dxa"/>
          </w:tcPr>
          <w:p>
            <w:pPr>
              <w:pStyle w:val="TableParagraph"/>
              <w:spacing w:line="256" w:lineRule="auto"/>
              <w:ind w:right="172"/>
              <w:rPr>
                <w:sz w:val="22"/>
              </w:rPr>
            </w:pPr>
            <w:r>
              <w:rPr>
                <w:sz w:val="22"/>
              </w:rPr>
              <w:t>Sovrin Ledger Transaction Data</w:t>
            </w:r>
          </w:p>
        </w:tc>
        <w:tc>
          <w:tcPr>
            <w:tcW w:w="2040" w:type="dxa"/>
          </w:tcPr>
          <w:p>
            <w:pPr>
              <w:pStyle w:val="TableParagraph"/>
              <w:spacing w:line="256" w:lineRule="auto"/>
              <w:ind w:right="305"/>
              <w:rPr>
                <w:sz w:val="22"/>
              </w:rPr>
            </w:pPr>
            <w:r>
              <w:rPr>
                <w:sz w:val="22"/>
              </w:rPr>
              <w:t>Defines the data and metadata process by a Steward Node</w:t>
            </w:r>
          </w:p>
        </w:tc>
        <w:tc>
          <w:tcPr>
            <w:tcW w:w="1755" w:type="dxa"/>
          </w:tcPr>
          <w:p>
            <w:pPr>
              <w:pStyle w:val="TableParagraph"/>
              <w:spacing w:line="256" w:lineRule="auto"/>
              <w:ind w:right="424"/>
              <w:rPr>
                <w:sz w:val="22"/>
              </w:rPr>
            </w:pPr>
            <w:r>
              <w:rPr>
                <w:sz w:val="22"/>
              </w:rPr>
              <w:t>Sovrin Technical Governance Board</w:t>
            </w:r>
          </w:p>
        </w:tc>
        <w:tc>
          <w:tcPr>
            <w:tcW w:w="3570" w:type="dxa"/>
          </w:tcPr>
          <w:p>
            <w:pPr>
              <w:pStyle w:val="TableParagraph"/>
              <w:rPr>
                <w:sz w:val="22"/>
              </w:rPr>
            </w:pPr>
            <w:hyperlink r:id="rId33">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34">
              <w:r>
                <w:rPr>
                  <w:rFonts w:ascii="Times New Roman"/>
                  <w:color w:val="1154CC"/>
                  <w:spacing w:val="-55"/>
                  <w:sz w:val="22"/>
                  <w:u w:val="single" w:color="1154CC"/>
                </w:rPr>
                <w:t> </w:t>
              </w:r>
              <w:r>
                <w:rPr>
                  <w:color w:val="1154CC"/>
                  <w:sz w:val="22"/>
                  <w:u w:val="single" w:color="1154CC"/>
                </w:rPr>
                <w:t>Living Community Version</w:t>
              </w:r>
            </w:hyperlink>
          </w:p>
        </w:tc>
      </w:tr>
    </w:tbl>
    <w:p>
      <w:pPr>
        <w:spacing w:after="0"/>
        <w:rPr>
          <w:sz w:val="22"/>
        </w:rPr>
        <w:sectPr>
          <w:pgSz w:w="12240" w:h="15840"/>
          <w:pgMar w:header="0" w:footer="1121" w:top="1500" w:bottom="1320" w:left="1340" w:right="1320"/>
        </w:sectPr>
      </w:pPr>
    </w:p>
    <w:p>
      <w:pPr>
        <w:pStyle w:val="BodyText"/>
        <w:spacing w:before="3"/>
        <w:rPr>
          <w:b/>
          <w:sz w:val="12"/>
        </w:rPr>
      </w:pPr>
    </w:p>
    <w:p>
      <w:pPr>
        <w:pStyle w:val="ListParagraph"/>
        <w:numPr>
          <w:ilvl w:val="1"/>
          <w:numId w:val="4"/>
        </w:numPr>
        <w:tabs>
          <w:tab w:pos="567" w:val="left" w:leader="none"/>
        </w:tabs>
        <w:spacing w:line="240" w:lineRule="auto" w:before="91" w:after="0"/>
        <w:ind w:left="566" w:right="0" w:hanging="467"/>
        <w:jc w:val="left"/>
        <w:rPr>
          <w:b/>
          <w:sz w:val="28"/>
        </w:rPr>
      </w:pPr>
      <w:r>
        <w:rPr>
          <w:b/>
          <w:sz w:val="28"/>
        </w:rPr>
        <w:t>Specifications</w:t>
      </w:r>
    </w:p>
    <w:p>
      <w:pPr>
        <w:pStyle w:val="BodyText"/>
        <w:spacing w:before="9"/>
        <w:rPr>
          <w:b/>
          <w:sz w:val="11"/>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0"/>
        <w:gridCol w:w="1770"/>
        <w:gridCol w:w="1875"/>
        <w:gridCol w:w="3720"/>
      </w:tblGrid>
      <w:tr>
        <w:trPr>
          <w:trHeight w:val="480" w:hRule="atLeast"/>
        </w:trPr>
        <w:tc>
          <w:tcPr>
            <w:tcW w:w="1980" w:type="dxa"/>
            <w:shd w:val="clear" w:color="auto" w:fill="0000FF"/>
          </w:tcPr>
          <w:p>
            <w:pPr>
              <w:pStyle w:val="TableParagraph"/>
              <w:ind w:left="112"/>
              <w:rPr>
                <w:b/>
                <w:sz w:val="22"/>
              </w:rPr>
            </w:pPr>
            <w:r>
              <w:rPr>
                <w:b/>
                <w:color w:val="FFFFFF"/>
                <w:sz w:val="22"/>
              </w:rPr>
              <w:t>Document Name</w:t>
            </w:r>
          </w:p>
        </w:tc>
        <w:tc>
          <w:tcPr>
            <w:tcW w:w="1770" w:type="dxa"/>
            <w:shd w:val="clear" w:color="auto" w:fill="0000FF"/>
          </w:tcPr>
          <w:p>
            <w:pPr>
              <w:pStyle w:val="TableParagraph"/>
              <w:ind w:left="262"/>
              <w:rPr>
                <w:b/>
                <w:sz w:val="22"/>
              </w:rPr>
            </w:pPr>
            <w:r>
              <w:rPr>
                <w:b/>
                <w:color w:val="FFFFFF"/>
                <w:sz w:val="22"/>
              </w:rPr>
              <w:t>Description</w:t>
            </w:r>
          </w:p>
        </w:tc>
        <w:tc>
          <w:tcPr>
            <w:tcW w:w="1875" w:type="dxa"/>
            <w:shd w:val="clear" w:color="auto" w:fill="0000FF"/>
          </w:tcPr>
          <w:p>
            <w:pPr>
              <w:pStyle w:val="TableParagraph"/>
              <w:ind w:left="232"/>
              <w:rPr>
                <w:b/>
                <w:sz w:val="22"/>
              </w:rPr>
            </w:pPr>
            <w:r>
              <w:rPr>
                <w:b/>
                <w:color w:val="FFFFFF"/>
                <w:sz w:val="22"/>
              </w:rPr>
              <w:t>Governed By</w:t>
            </w:r>
          </w:p>
        </w:tc>
        <w:tc>
          <w:tcPr>
            <w:tcW w:w="3720" w:type="dxa"/>
            <w:shd w:val="clear" w:color="auto" w:fill="0000FF"/>
          </w:tcPr>
          <w:p>
            <w:pPr>
              <w:pStyle w:val="TableParagraph"/>
              <w:ind w:left="817"/>
              <w:rPr>
                <w:b/>
                <w:sz w:val="22"/>
              </w:rPr>
            </w:pPr>
            <w:r>
              <w:rPr>
                <w:b/>
                <w:color w:val="FFFFFF"/>
                <w:sz w:val="22"/>
              </w:rPr>
              <w:t>Normative Location</w:t>
            </w:r>
          </w:p>
        </w:tc>
      </w:tr>
      <w:tr>
        <w:trPr>
          <w:trHeight w:val="1020" w:hRule="atLeast"/>
        </w:trPr>
        <w:tc>
          <w:tcPr>
            <w:tcW w:w="1980" w:type="dxa"/>
          </w:tcPr>
          <w:p>
            <w:pPr>
              <w:pStyle w:val="TableParagraph"/>
              <w:spacing w:line="256" w:lineRule="auto"/>
              <w:ind w:right="404"/>
              <w:rPr>
                <w:sz w:val="22"/>
              </w:rPr>
            </w:pPr>
            <w:r>
              <w:rPr>
                <w:sz w:val="22"/>
              </w:rPr>
              <w:t>Decentralized Identifiers 0.11</w:t>
            </w:r>
          </w:p>
        </w:tc>
        <w:tc>
          <w:tcPr>
            <w:tcW w:w="1770" w:type="dxa"/>
          </w:tcPr>
          <w:p>
            <w:pPr>
              <w:pStyle w:val="TableParagraph"/>
              <w:spacing w:line="256" w:lineRule="auto"/>
              <w:ind w:right="140"/>
              <w:rPr>
                <w:sz w:val="22"/>
              </w:rPr>
            </w:pPr>
            <w:r>
              <w:rPr>
                <w:sz w:val="22"/>
              </w:rPr>
              <w:t>Specification for DIDs and DID</w:t>
            </w:r>
            <w:r>
              <w:rPr>
                <w:spacing w:val="-10"/>
                <w:sz w:val="22"/>
              </w:rPr>
              <w:t> </w:t>
            </w:r>
            <w:r>
              <w:rPr>
                <w:sz w:val="22"/>
              </w:rPr>
              <w:t>documents</w:t>
            </w:r>
          </w:p>
        </w:tc>
        <w:tc>
          <w:tcPr>
            <w:tcW w:w="1875" w:type="dxa"/>
          </w:tcPr>
          <w:p>
            <w:pPr>
              <w:pStyle w:val="TableParagraph"/>
              <w:spacing w:line="256" w:lineRule="auto"/>
              <w:ind w:right="80"/>
              <w:rPr>
                <w:sz w:val="22"/>
              </w:rPr>
            </w:pPr>
            <w:r>
              <w:rPr>
                <w:sz w:val="22"/>
              </w:rPr>
              <w:t>W3C Credentials Community Group</w:t>
            </w:r>
          </w:p>
        </w:tc>
        <w:tc>
          <w:tcPr>
            <w:tcW w:w="3720" w:type="dxa"/>
          </w:tcPr>
          <w:p>
            <w:pPr>
              <w:pStyle w:val="TableParagraph"/>
              <w:rPr>
                <w:sz w:val="22"/>
              </w:rPr>
            </w:pPr>
            <w:hyperlink r:id="rId35">
              <w:r>
                <w:rPr>
                  <w:rFonts w:ascii="Times New Roman"/>
                  <w:color w:val="1154CC"/>
                  <w:spacing w:val="-55"/>
                  <w:sz w:val="22"/>
                  <w:u w:val="single" w:color="1154CC"/>
                </w:rPr>
                <w:t> </w:t>
              </w:r>
              <w:r>
                <w:rPr>
                  <w:color w:val="1154CC"/>
                  <w:sz w:val="22"/>
                  <w:u w:val="single" w:color="1154CC"/>
                </w:rPr>
                <w:t>https://w3c-ccg.github.io/did-spec/</w:t>
              </w:r>
            </w:hyperlink>
          </w:p>
        </w:tc>
      </w:tr>
      <w:tr>
        <w:trPr>
          <w:trHeight w:val="1560" w:hRule="atLeast"/>
        </w:trPr>
        <w:tc>
          <w:tcPr>
            <w:tcW w:w="1980" w:type="dxa"/>
          </w:tcPr>
          <w:p>
            <w:pPr>
              <w:pStyle w:val="TableParagraph"/>
              <w:spacing w:line="256" w:lineRule="auto"/>
              <w:ind w:right="600"/>
              <w:rPr>
                <w:sz w:val="22"/>
              </w:rPr>
            </w:pPr>
            <w:r>
              <w:rPr>
                <w:sz w:val="22"/>
              </w:rPr>
              <w:t>Sovrin DID Method 1.0 Specification</w:t>
            </w:r>
          </w:p>
        </w:tc>
        <w:tc>
          <w:tcPr>
            <w:tcW w:w="1770" w:type="dxa"/>
          </w:tcPr>
          <w:p>
            <w:pPr>
              <w:pStyle w:val="TableParagraph"/>
              <w:spacing w:line="256" w:lineRule="auto"/>
              <w:ind w:right="158"/>
              <w:rPr>
                <w:sz w:val="22"/>
              </w:rPr>
            </w:pPr>
            <w:r>
              <w:rPr>
                <w:sz w:val="22"/>
              </w:rPr>
              <w:t>Specification for DIDs on the Sovrin Ledger or Sovrin Microledgers</w:t>
            </w:r>
          </w:p>
        </w:tc>
        <w:tc>
          <w:tcPr>
            <w:tcW w:w="1875" w:type="dxa"/>
          </w:tcPr>
          <w:p>
            <w:pPr>
              <w:pStyle w:val="TableParagraph"/>
              <w:spacing w:line="256" w:lineRule="auto"/>
              <w:ind w:right="116"/>
              <w:rPr>
                <w:sz w:val="22"/>
              </w:rPr>
            </w:pPr>
            <w:r>
              <w:rPr>
                <w:sz w:val="22"/>
              </w:rPr>
              <w:t>Sovrin Technical Governance Board</w:t>
            </w:r>
          </w:p>
        </w:tc>
        <w:tc>
          <w:tcPr>
            <w:tcW w:w="3720" w:type="dxa"/>
          </w:tcPr>
          <w:p>
            <w:pPr>
              <w:pStyle w:val="TableParagraph"/>
              <w:rPr>
                <w:sz w:val="22"/>
              </w:rPr>
            </w:pPr>
            <w:hyperlink r:id="rId36">
              <w:r>
                <w:rPr>
                  <w:rFonts w:ascii="Times New Roman"/>
                  <w:color w:val="1154CC"/>
                  <w:spacing w:val="-55"/>
                  <w:sz w:val="22"/>
                  <w:u w:val="single" w:color="1154CC"/>
                </w:rPr>
                <w:t> </w:t>
              </w:r>
              <w:r>
                <w:rPr>
                  <w:color w:val="1154CC"/>
                  <w:sz w:val="22"/>
                  <w:u w:val="single" w:color="1154CC"/>
                </w:rPr>
                <w:t>https://github.com/sovrin-foundation</w:t>
              </w:r>
            </w:hyperlink>
          </w:p>
          <w:p>
            <w:pPr>
              <w:pStyle w:val="TableParagraph"/>
              <w:spacing w:before="17"/>
              <w:rPr>
                <w:sz w:val="22"/>
              </w:rPr>
            </w:pPr>
            <w:hyperlink r:id="rId36">
              <w:r>
                <w:rPr>
                  <w:rFonts w:ascii="Times New Roman"/>
                  <w:color w:val="1154CC"/>
                  <w:spacing w:val="-55"/>
                  <w:sz w:val="22"/>
                  <w:u w:val="single" w:color="1154CC"/>
                </w:rPr>
                <w:t> </w:t>
              </w:r>
              <w:r>
                <w:rPr>
                  <w:color w:val="1154CC"/>
                  <w:sz w:val="22"/>
                  <w:u w:val="single" w:color="1154CC"/>
                </w:rPr>
                <w:t>/sovrin/blob/master/spec/did-metho</w:t>
              </w:r>
            </w:hyperlink>
          </w:p>
          <w:p>
            <w:pPr>
              <w:pStyle w:val="TableParagraph"/>
              <w:spacing w:before="17"/>
              <w:rPr>
                <w:sz w:val="22"/>
              </w:rPr>
            </w:pPr>
            <w:hyperlink r:id="rId36">
              <w:r>
                <w:rPr>
                  <w:color w:val="1154CC"/>
                  <w:sz w:val="22"/>
                  <w:u w:val="single" w:color="1154CC"/>
                </w:rPr>
                <w:t>d-spec-template.html</w:t>
              </w:r>
            </w:hyperlink>
          </w:p>
        </w:tc>
      </w:tr>
      <w:tr>
        <w:trPr>
          <w:trHeight w:val="1020" w:hRule="atLeast"/>
        </w:trPr>
        <w:tc>
          <w:tcPr>
            <w:tcW w:w="1980" w:type="dxa"/>
          </w:tcPr>
          <w:p>
            <w:pPr>
              <w:pStyle w:val="TableParagraph"/>
              <w:spacing w:line="256" w:lineRule="auto"/>
              <w:ind w:right="209"/>
              <w:rPr>
                <w:sz w:val="22"/>
              </w:rPr>
            </w:pPr>
            <w:r>
              <w:rPr>
                <w:sz w:val="22"/>
              </w:rPr>
              <w:t>Verifiable Credentials Data Model 1.0</w:t>
            </w:r>
          </w:p>
        </w:tc>
        <w:tc>
          <w:tcPr>
            <w:tcW w:w="1770" w:type="dxa"/>
          </w:tcPr>
          <w:p>
            <w:pPr>
              <w:pStyle w:val="TableParagraph"/>
              <w:spacing w:line="256" w:lineRule="auto"/>
              <w:ind w:right="408"/>
              <w:jc w:val="both"/>
              <w:rPr>
                <w:sz w:val="22"/>
              </w:rPr>
            </w:pPr>
            <w:r>
              <w:rPr>
                <w:sz w:val="22"/>
              </w:rPr>
              <w:t>Specification for verifiable credentials</w:t>
            </w:r>
          </w:p>
        </w:tc>
        <w:tc>
          <w:tcPr>
            <w:tcW w:w="1875" w:type="dxa"/>
          </w:tcPr>
          <w:p>
            <w:pPr>
              <w:pStyle w:val="TableParagraph"/>
              <w:spacing w:line="256" w:lineRule="auto"/>
              <w:ind w:right="202"/>
              <w:rPr>
                <w:sz w:val="22"/>
              </w:rPr>
            </w:pPr>
            <w:r>
              <w:rPr>
                <w:sz w:val="22"/>
              </w:rPr>
              <w:t>W3C Verifiable Claims Working Group</w:t>
            </w:r>
          </w:p>
        </w:tc>
        <w:tc>
          <w:tcPr>
            <w:tcW w:w="3720" w:type="dxa"/>
          </w:tcPr>
          <w:p>
            <w:pPr>
              <w:pStyle w:val="TableParagraph"/>
              <w:rPr>
                <w:sz w:val="22"/>
              </w:rPr>
            </w:pPr>
            <w:hyperlink r:id="rId37">
              <w:r>
                <w:rPr>
                  <w:rFonts w:ascii="Times New Roman"/>
                  <w:color w:val="1154CC"/>
                  <w:spacing w:val="-55"/>
                  <w:sz w:val="22"/>
                  <w:u w:val="single" w:color="1154CC"/>
                </w:rPr>
                <w:t> </w:t>
              </w:r>
              <w:r>
                <w:rPr>
                  <w:color w:val="1154CC"/>
                  <w:sz w:val="22"/>
                  <w:u w:val="single" w:color="1154CC"/>
                </w:rPr>
                <w:t>https://w3c.github.io/vc-data-model/</w:t>
              </w:r>
            </w:hyperlink>
          </w:p>
        </w:tc>
      </w:tr>
    </w:tbl>
    <w:p>
      <w:pPr>
        <w:pStyle w:val="BodyText"/>
        <w:rPr>
          <w:b/>
          <w:sz w:val="30"/>
        </w:rPr>
      </w:pPr>
    </w:p>
    <w:p>
      <w:pPr>
        <w:pStyle w:val="BodyText"/>
        <w:rPr>
          <w:b/>
          <w:sz w:val="30"/>
        </w:rPr>
      </w:pPr>
    </w:p>
    <w:p>
      <w:pPr>
        <w:pStyle w:val="BodyText"/>
        <w:spacing w:before="7"/>
        <w:rPr>
          <w:b/>
          <w:sz w:val="30"/>
        </w:rPr>
      </w:pPr>
    </w:p>
    <w:p>
      <w:pPr>
        <w:pStyle w:val="ListParagraph"/>
        <w:numPr>
          <w:ilvl w:val="1"/>
          <w:numId w:val="4"/>
        </w:numPr>
        <w:tabs>
          <w:tab w:pos="567" w:val="left" w:leader="none"/>
        </w:tabs>
        <w:spacing w:line="240" w:lineRule="auto" w:before="0" w:after="0"/>
        <w:ind w:left="566" w:right="0" w:hanging="467"/>
        <w:jc w:val="left"/>
        <w:rPr>
          <w:b/>
          <w:sz w:val="28"/>
        </w:rPr>
      </w:pPr>
      <w:r>
        <w:rPr>
          <w:b/>
          <w:sz w:val="28"/>
        </w:rPr>
        <w:t>Policies</w:t>
      </w:r>
    </w:p>
    <w:p>
      <w:pPr>
        <w:pStyle w:val="BodyText"/>
        <w:spacing w:before="9"/>
        <w:rPr>
          <w:b/>
          <w:sz w:val="11"/>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0"/>
        <w:gridCol w:w="2025"/>
        <w:gridCol w:w="1785"/>
        <w:gridCol w:w="3585"/>
      </w:tblGrid>
      <w:tr>
        <w:trPr>
          <w:trHeight w:val="480" w:hRule="atLeast"/>
        </w:trPr>
        <w:tc>
          <w:tcPr>
            <w:tcW w:w="1950" w:type="dxa"/>
            <w:shd w:val="clear" w:color="auto" w:fill="0000FF"/>
          </w:tcPr>
          <w:p>
            <w:pPr>
              <w:pStyle w:val="TableParagraph"/>
              <w:rPr>
                <w:b/>
                <w:sz w:val="22"/>
              </w:rPr>
            </w:pPr>
            <w:r>
              <w:rPr>
                <w:b/>
                <w:color w:val="FFFFFF"/>
                <w:sz w:val="22"/>
              </w:rPr>
              <w:t>Document Name</w:t>
            </w:r>
          </w:p>
        </w:tc>
        <w:tc>
          <w:tcPr>
            <w:tcW w:w="2025" w:type="dxa"/>
            <w:shd w:val="clear" w:color="auto" w:fill="0000FF"/>
          </w:tcPr>
          <w:p>
            <w:pPr>
              <w:pStyle w:val="TableParagraph"/>
              <w:ind w:left="547"/>
              <w:rPr>
                <w:b/>
                <w:sz w:val="22"/>
              </w:rPr>
            </w:pPr>
            <w:r>
              <w:rPr>
                <w:b/>
                <w:color w:val="FFFFFF"/>
                <w:sz w:val="22"/>
              </w:rPr>
              <w:t>Governs</w:t>
            </w:r>
          </w:p>
        </w:tc>
        <w:tc>
          <w:tcPr>
            <w:tcW w:w="1785" w:type="dxa"/>
            <w:shd w:val="clear" w:color="auto" w:fill="0000FF"/>
          </w:tcPr>
          <w:p>
            <w:pPr>
              <w:pStyle w:val="TableParagraph"/>
              <w:ind w:left="187"/>
              <w:rPr>
                <w:b/>
                <w:sz w:val="22"/>
              </w:rPr>
            </w:pPr>
            <w:r>
              <w:rPr>
                <w:b/>
                <w:color w:val="FFFFFF"/>
                <w:sz w:val="22"/>
              </w:rPr>
              <w:t>Governed By</w:t>
            </w:r>
          </w:p>
        </w:tc>
        <w:tc>
          <w:tcPr>
            <w:tcW w:w="3585" w:type="dxa"/>
            <w:shd w:val="clear" w:color="auto" w:fill="0000FF"/>
          </w:tcPr>
          <w:p>
            <w:pPr>
              <w:pStyle w:val="TableParagraph"/>
              <w:ind w:left="757"/>
              <w:rPr>
                <w:b/>
                <w:sz w:val="22"/>
              </w:rPr>
            </w:pPr>
            <w:r>
              <w:rPr>
                <w:b/>
                <w:color w:val="FFFFFF"/>
                <w:sz w:val="22"/>
              </w:rPr>
              <w:t>Normative Location</w:t>
            </w:r>
          </w:p>
        </w:tc>
      </w:tr>
      <w:tr>
        <w:trPr>
          <w:trHeight w:val="1290" w:hRule="atLeast"/>
        </w:trPr>
        <w:tc>
          <w:tcPr>
            <w:tcW w:w="1950" w:type="dxa"/>
          </w:tcPr>
          <w:p>
            <w:pPr>
              <w:pStyle w:val="TableParagraph"/>
              <w:spacing w:line="256" w:lineRule="auto"/>
              <w:ind w:right="118"/>
              <w:rPr>
                <w:sz w:val="22"/>
              </w:rPr>
            </w:pPr>
            <w:r>
              <w:rPr>
                <w:sz w:val="22"/>
              </w:rPr>
              <w:t>Sovrin Governing Body Policies</w:t>
            </w:r>
          </w:p>
        </w:tc>
        <w:tc>
          <w:tcPr>
            <w:tcW w:w="2025" w:type="dxa"/>
          </w:tcPr>
          <w:p>
            <w:pPr>
              <w:pStyle w:val="TableParagraph"/>
              <w:spacing w:line="256" w:lineRule="auto"/>
              <w:ind w:right="193"/>
              <w:rPr>
                <w:sz w:val="22"/>
              </w:rPr>
            </w:pPr>
            <w:r>
              <w:rPr>
                <w:sz w:val="22"/>
              </w:rPr>
              <w:t>Chartering and functioning of Sovrin Governing Bodies</w:t>
            </w:r>
          </w:p>
        </w:tc>
        <w:tc>
          <w:tcPr>
            <w:tcW w:w="1785" w:type="dxa"/>
          </w:tcPr>
          <w:p>
            <w:pPr>
              <w:pStyle w:val="TableParagraph"/>
              <w:spacing w:line="256" w:lineRule="auto"/>
              <w:ind w:right="136"/>
              <w:rPr>
                <w:sz w:val="22"/>
              </w:rPr>
            </w:pPr>
            <w:r>
              <w:rPr>
                <w:sz w:val="22"/>
              </w:rPr>
              <w:t>Sovrin Board of Trustees</w:t>
            </w:r>
          </w:p>
        </w:tc>
        <w:tc>
          <w:tcPr>
            <w:tcW w:w="3585" w:type="dxa"/>
          </w:tcPr>
          <w:p>
            <w:pPr>
              <w:pStyle w:val="TableParagraph"/>
              <w:rPr>
                <w:sz w:val="22"/>
              </w:rPr>
            </w:pPr>
            <w:hyperlink r:id="rId38">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39">
              <w:r>
                <w:rPr>
                  <w:rFonts w:ascii="Times New Roman"/>
                  <w:color w:val="1154CC"/>
                  <w:spacing w:val="-55"/>
                  <w:sz w:val="22"/>
                  <w:u w:val="single" w:color="1154CC"/>
                </w:rPr>
                <w:t> </w:t>
              </w:r>
              <w:r>
                <w:rPr>
                  <w:color w:val="1154CC"/>
                  <w:sz w:val="22"/>
                  <w:u w:val="single" w:color="1154CC"/>
                </w:rPr>
                <w:t>Living Community Version</w:t>
              </w:r>
            </w:hyperlink>
          </w:p>
        </w:tc>
      </w:tr>
      <w:tr>
        <w:trPr>
          <w:trHeight w:val="1290" w:hRule="atLeast"/>
        </w:trPr>
        <w:tc>
          <w:tcPr>
            <w:tcW w:w="1950" w:type="dxa"/>
          </w:tcPr>
          <w:p>
            <w:pPr>
              <w:pStyle w:val="TableParagraph"/>
              <w:spacing w:line="256" w:lineRule="auto"/>
              <w:ind w:right="289"/>
              <w:rPr>
                <w:sz w:val="22"/>
              </w:rPr>
            </w:pPr>
            <w:r>
              <w:rPr>
                <w:sz w:val="22"/>
              </w:rPr>
              <w:t>Sovrin Ledger Access Policies</w:t>
            </w:r>
          </w:p>
        </w:tc>
        <w:tc>
          <w:tcPr>
            <w:tcW w:w="2025" w:type="dxa"/>
          </w:tcPr>
          <w:p>
            <w:pPr>
              <w:pStyle w:val="TableParagraph"/>
              <w:spacing w:line="256" w:lineRule="auto"/>
              <w:ind w:right="413"/>
              <w:rPr>
                <w:sz w:val="22"/>
              </w:rPr>
            </w:pPr>
            <w:r>
              <w:rPr>
                <w:sz w:val="22"/>
              </w:rPr>
              <w:t>Read and write access to the Sovrin Ledger</w:t>
            </w:r>
          </w:p>
        </w:tc>
        <w:tc>
          <w:tcPr>
            <w:tcW w:w="1785" w:type="dxa"/>
          </w:tcPr>
          <w:p>
            <w:pPr>
              <w:pStyle w:val="TableParagraph"/>
              <w:spacing w:line="256" w:lineRule="auto"/>
              <w:ind w:right="173"/>
              <w:rPr>
                <w:sz w:val="22"/>
              </w:rPr>
            </w:pPr>
            <w:r>
              <w:rPr>
                <w:sz w:val="22"/>
              </w:rPr>
              <w:t>Sovrin Governance Framework Working Group</w:t>
            </w:r>
          </w:p>
        </w:tc>
        <w:tc>
          <w:tcPr>
            <w:tcW w:w="3585" w:type="dxa"/>
          </w:tcPr>
          <w:p>
            <w:pPr>
              <w:pStyle w:val="TableParagraph"/>
              <w:rPr>
                <w:sz w:val="22"/>
              </w:rPr>
            </w:pPr>
            <w:hyperlink r:id="rId40">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41">
              <w:r>
                <w:rPr>
                  <w:rFonts w:ascii="Times New Roman"/>
                  <w:color w:val="1154CC"/>
                  <w:spacing w:val="-55"/>
                  <w:sz w:val="22"/>
                  <w:u w:val="single" w:color="1154CC"/>
                </w:rPr>
                <w:t> </w:t>
              </w:r>
              <w:r>
                <w:rPr>
                  <w:color w:val="1154CC"/>
                  <w:sz w:val="22"/>
                  <w:u w:val="single" w:color="1154CC"/>
                </w:rPr>
                <w:t>Living Community Version</w:t>
              </w:r>
            </w:hyperlink>
          </w:p>
        </w:tc>
      </w:tr>
      <w:tr>
        <w:trPr>
          <w:trHeight w:val="1560" w:hRule="atLeast"/>
        </w:trPr>
        <w:tc>
          <w:tcPr>
            <w:tcW w:w="1950" w:type="dxa"/>
          </w:tcPr>
          <w:p>
            <w:pPr>
              <w:pStyle w:val="TableParagraph"/>
              <w:spacing w:line="256" w:lineRule="auto"/>
              <w:ind w:right="106"/>
              <w:rPr>
                <w:sz w:val="22"/>
              </w:rPr>
            </w:pPr>
            <w:r>
              <w:rPr>
                <w:sz w:val="22"/>
              </w:rPr>
              <w:t>Sovrin Steward Business Policies</w:t>
            </w:r>
          </w:p>
        </w:tc>
        <w:tc>
          <w:tcPr>
            <w:tcW w:w="2025" w:type="dxa"/>
          </w:tcPr>
          <w:p>
            <w:pPr>
              <w:pStyle w:val="TableParagraph"/>
              <w:spacing w:line="256" w:lineRule="auto"/>
              <w:ind w:right="156"/>
              <w:rPr>
                <w:sz w:val="22"/>
              </w:rPr>
            </w:pPr>
            <w:r>
              <w:rPr>
                <w:sz w:val="22"/>
              </w:rPr>
              <w:t>Steward qualification, enrollment, and operational status</w:t>
            </w:r>
          </w:p>
        </w:tc>
        <w:tc>
          <w:tcPr>
            <w:tcW w:w="1785" w:type="dxa"/>
          </w:tcPr>
          <w:p>
            <w:pPr>
              <w:pStyle w:val="TableParagraph"/>
              <w:spacing w:line="256" w:lineRule="auto"/>
              <w:ind w:right="442"/>
              <w:rPr>
                <w:sz w:val="22"/>
              </w:rPr>
            </w:pPr>
            <w:r>
              <w:rPr>
                <w:sz w:val="22"/>
              </w:rPr>
              <w:t>Steward Qualification Committee</w:t>
            </w:r>
          </w:p>
        </w:tc>
        <w:tc>
          <w:tcPr>
            <w:tcW w:w="3585" w:type="dxa"/>
          </w:tcPr>
          <w:p>
            <w:pPr>
              <w:pStyle w:val="TableParagraph"/>
              <w:rPr>
                <w:sz w:val="22"/>
              </w:rPr>
            </w:pPr>
            <w:hyperlink r:id="rId42">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43">
              <w:r>
                <w:rPr>
                  <w:rFonts w:ascii="Times New Roman"/>
                  <w:color w:val="1154CC"/>
                  <w:spacing w:val="-55"/>
                  <w:sz w:val="22"/>
                  <w:u w:val="single" w:color="1154CC"/>
                </w:rPr>
                <w:t> </w:t>
              </w:r>
              <w:r>
                <w:rPr>
                  <w:color w:val="1154CC"/>
                  <w:sz w:val="22"/>
                  <w:u w:val="single" w:color="1154CC"/>
                </w:rPr>
                <w:t>Living Community Version</w:t>
              </w:r>
            </w:hyperlink>
          </w:p>
        </w:tc>
      </w:tr>
      <w:tr>
        <w:trPr>
          <w:trHeight w:val="1560" w:hRule="atLeast"/>
        </w:trPr>
        <w:tc>
          <w:tcPr>
            <w:tcW w:w="1950" w:type="dxa"/>
          </w:tcPr>
          <w:p>
            <w:pPr>
              <w:pStyle w:val="TableParagraph"/>
              <w:spacing w:line="256" w:lineRule="auto"/>
              <w:ind w:right="326"/>
              <w:rPr>
                <w:sz w:val="22"/>
              </w:rPr>
            </w:pPr>
            <w:r>
              <w:rPr>
                <w:sz w:val="22"/>
              </w:rPr>
              <w:t>Sovrin Steward Technical and Organizational Policies</w:t>
            </w:r>
          </w:p>
        </w:tc>
        <w:tc>
          <w:tcPr>
            <w:tcW w:w="2025" w:type="dxa"/>
          </w:tcPr>
          <w:p>
            <w:pPr>
              <w:pStyle w:val="TableParagraph"/>
              <w:spacing w:line="256" w:lineRule="auto"/>
              <w:ind w:right="156"/>
              <w:rPr>
                <w:sz w:val="22"/>
              </w:rPr>
            </w:pPr>
            <w:r>
              <w:rPr>
                <w:sz w:val="22"/>
              </w:rPr>
              <w:t>Technical and organizational requirements for operating and protecting a Node</w:t>
            </w:r>
          </w:p>
        </w:tc>
        <w:tc>
          <w:tcPr>
            <w:tcW w:w="1785" w:type="dxa"/>
          </w:tcPr>
          <w:p>
            <w:pPr>
              <w:pStyle w:val="TableParagraph"/>
              <w:spacing w:line="256" w:lineRule="auto"/>
              <w:ind w:right="454"/>
              <w:rPr>
                <w:sz w:val="22"/>
              </w:rPr>
            </w:pPr>
            <w:r>
              <w:rPr>
                <w:sz w:val="22"/>
              </w:rPr>
              <w:t>Sovrin Technical Governance Board</w:t>
            </w:r>
          </w:p>
        </w:tc>
        <w:tc>
          <w:tcPr>
            <w:tcW w:w="3585" w:type="dxa"/>
          </w:tcPr>
          <w:p>
            <w:pPr>
              <w:pStyle w:val="TableParagraph"/>
              <w:rPr>
                <w:sz w:val="22"/>
              </w:rPr>
            </w:pPr>
            <w:hyperlink r:id="rId44">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45">
              <w:r>
                <w:rPr>
                  <w:rFonts w:ascii="Times New Roman"/>
                  <w:color w:val="1154CC"/>
                  <w:spacing w:val="-55"/>
                  <w:sz w:val="22"/>
                  <w:u w:val="single" w:color="1154CC"/>
                </w:rPr>
                <w:t> </w:t>
              </w:r>
              <w:r>
                <w:rPr>
                  <w:color w:val="1154CC"/>
                  <w:sz w:val="22"/>
                  <w:u w:val="single" w:color="1154CC"/>
                </w:rPr>
                <w:t>Living Community Version</w:t>
              </w:r>
            </w:hyperlink>
          </w:p>
        </w:tc>
      </w:tr>
    </w:tbl>
    <w:p>
      <w:pPr>
        <w:spacing w:after="0"/>
        <w:rPr>
          <w:sz w:val="22"/>
        </w:rPr>
        <w:sectPr>
          <w:pgSz w:w="12240" w:h="15840"/>
          <w:pgMar w:header="0" w:footer="1121" w:top="1500" w:bottom="1320" w:left="1340" w:right="132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0"/>
        <w:gridCol w:w="2025"/>
        <w:gridCol w:w="1785"/>
        <w:gridCol w:w="3585"/>
      </w:tblGrid>
      <w:tr>
        <w:trPr>
          <w:trHeight w:val="1830" w:hRule="atLeast"/>
        </w:trPr>
        <w:tc>
          <w:tcPr>
            <w:tcW w:w="1950" w:type="dxa"/>
          </w:tcPr>
          <w:p>
            <w:pPr>
              <w:pStyle w:val="TableParagraph"/>
              <w:spacing w:line="256" w:lineRule="auto"/>
              <w:ind w:right="399"/>
              <w:rPr>
                <w:sz w:val="22"/>
              </w:rPr>
            </w:pPr>
            <w:r>
              <w:rPr>
                <w:sz w:val="22"/>
              </w:rPr>
              <w:t>Sovrin Transaction Endorser Technical and Organizational Policies</w:t>
            </w:r>
          </w:p>
        </w:tc>
        <w:tc>
          <w:tcPr>
            <w:tcW w:w="2025" w:type="dxa"/>
          </w:tcPr>
          <w:p>
            <w:pPr>
              <w:pStyle w:val="TableParagraph"/>
              <w:spacing w:line="256" w:lineRule="auto"/>
              <w:ind w:right="291"/>
              <w:rPr>
                <w:sz w:val="22"/>
              </w:rPr>
            </w:pPr>
            <w:r>
              <w:rPr>
                <w:sz w:val="22"/>
              </w:rPr>
              <w:t>Technical and organizational requirements for endorsing Transactions</w:t>
            </w:r>
          </w:p>
        </w:tc>
        <w:tc>
          <w:tcPr>
            <w:tcW w:w="1785" w:type="dxa"/>
          </w:tcPr>
          <w:p>
            <w:pPr>
              <w:pStyle w:val="TableParagraph"/>
              <w:spacing w:line="256" w:lineRule="auto"/>
              <w:ind w:right="454"/>
              <w:rPr>
                <w:sz w:val="22"/>
              </w:rPr>
            </w:pPr>
            <w:r>
              <w:rPr>
                <w:sz w:val="22"/>
              </w:rPr>
              <w:t>Sovrin Technical Governance Board</w:t>
            </w:r>
          </w:p>
        </w:tc>
        <w:tc>
          <w:tcPr>
            <w:tcW w:w="3585" w:type="dxa"/>
          </w:tcPr>
          <w:p>
            <w:pPr>
              <w:pStyle w:val="TableParagraph"/>
              <w:rPr>
                <w:sz w:val="22"/>
              </w:rPr>
            </w:pPr>
            <w:hyperlink r:id="rId46">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47">
              <w:r>
                <w:rPr>
                  <w:rFonts w:ascii="Times New Roman"/>
                  <w:color w:val="1154CC"/>
                  <w:spacing w:val="-55"/>
                  <w:sz w:val="22"/>
                  <w:u w:val="single" w:color="1154CC"/>
                </w:rPr>
                <w:t> </w:t>
              </w:r>
              <w:r>
                <w:rPr>
                  <w:color w:val="1154CC"/>
                  <w:sz w:val="22"/>
                  <w:u w:val="single" w:color="1154CC"/>
                </w:rPr>
                <w:t>Living Community Version</w:t>
              </w:r>
            </w:hyperlink>
          </w:p>
        </w:tc>
      </w:tr>
      <w:tr>
        <w:trPr>
          <w:trHeight w:val="1560" w:hRule="atLeast"/>
        </w:trPr>
        <w:tc>
          <w:tcPr>
            <w:tcW w:w="1950" w:type="dxa"/>
          </w:tcPr>
          <w:p>
            <w:pPr>
              <w:pStyle w:val="TableParagraph"/>
              <w:spacing w:line="256" w:lineRule="auto"/>
              <w:ind w:right="167"/>
              <w:rPr>
                <w:sz w:val="22"/>
              </w:rPr>
            </w:pPr>
            <w:r>
              <w:rPr>
                <w:sz w:val="22"/>
              </w:rPr>
              <w:t>Sovrin Economic Policies</w:t>
            </w:r>
          </w:p>
        </w:tc>
        <w:tc>
          <w:tcPr>
            <w:tcW w:w="2025" w:type="dxa"/>
          </w:tcPr>
          <w:p>
            <w:pPr>
              <w:pStyle w:val="TableParagraph"/>
              <w:spacing w:line="256" w:lineRule="auto"/>
              <w:ind w:right="181"/>
              <w:rPr>
                <w:sz w:val="22"/>
              </w:rPr>
            </w:pPr>
            <w:r>
              <w:rPr>
                <w:sz w:val="22"/>
              </w:rPr>
              <w:t>Market incentives in the Sovrin Network</w:t>
            </w:r>
          </w:p>
        </w:tc>
        <w:tc>
          <w:tcPr>
            <w:tcW w:w="1785" w:type="dxa"/>
          </w:tcPr>
          <w:p>
            <w:pPr>
              <w:pStyle w:val="TableParagraph"/>
              <w:spacing w:line="256" w:lineRule="auto"/>
              <w:ind w:right="687"/>
              <w:rPr>
                <w:sz w:val="22"/>
              </w:rPr>
            </w:pPr>
            <w:r>
              <w:rPr>
                <w:sz w:val="22"/>
              </w:rPr>
              <w:t>Economic Advisory Council</w:t>
            </w:r>
          </w:p>
        </w:tc>
        <w:tc>
          <w:tcPr>
            <w:tcW w:w="3585" w:type="dxa"/>
          </w:tcPr>
          <w:p>
            <w:pPr>
              <w:pStyle w:val="TableParagraph"/>
              <w:rPr>
                <w:sz w:val="22"/>
              </w:rPr>
            </w:pPr>
            <w:hyperlink r:id="rId48">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49">
              <w:r>
                <w:rPr>
                  <w:rFonts w:ascii="Times New Roman"/>
                  <w:color w:val="1154CC"/>
                  <w:spacing w:val="-55"/>
                  <w:sz w:val="22"/>
                  <w:u w:val="single" w:color="1154CC"/>
                </w:rPr>
                <w:t> </w:t>
              </w:r>
              <w:r>
                <w:rPr>
                  <w:color w:val="1154CC"/>
                  <w:sz w:val="22"/>
                  <w:u w:val="single" w:color="1154CC"/>
                </w:rPr>
                <w:t>Living Community Version</w:t>
              </w:r>
            </w:hyperlink>
          </w:p>
        </w:tc>
      </w:tr>
      <w:tr>
        <w:trPr>
          <w:trHeight w:val="1560" w:hRule="atLeast"/>
        </w:trPr>
        <w:tc>
          <w:tcPr>
            <w:tcW w:w="1950" w:type="dxa"/>
          </w:tcPr>
          <w:p>
            <w:pPr>
              <w:pStyle w:val="TableParagraph"/>
              <w:spacing w:line="256" w:lineRule="auto"/>
              <w:ind w:right="82"/>
              <w:rPr>
                <w:sz w:val="22"/>
              </w:rPr>
            </w:pPr>
            <w:r>
              <w:rPr>
                <w:sz w:val="22"/>
              </w:rPr>
              <w:t>Sovrin Trust Mark Policies</w:t>
            </w:r>
          </w:p>
        </w:tc>
        <w:tc>
          <w:tcPr>
            <w:tcW w:w="2025" w:type="dxa"/>
          </w:tcPr>
          <w:p>
            <w:pPr>
              <w:pStyle w:val="TableParagraph"/>
              <w:spacing w:line="256" w:lineRule="auto"/>
              <w:ind w:right="114"/>
              <w:rPr>
                <w:sz w:val="22"/>
              </w:rPr>
            </w:pPr>
            <w:r>
              <w:rPr>
                <w:sz w:val="22"/>
              </w:rPr>
              <w:t>Acceptable uses of the Sovrin</w:t>
            </w:r>
            <w:r>
              <w:rPr>
                <w:spacing w:val="-14"/>
                <w:sz w:val="22"/>
              </w:rPr>
              <w:t> </w:t>
            </w:r>
            <w:r>
              <w:rPr>
                <w:sz w:val="22"/>
              </w:rPr>
              <w:t>Trust Mark</w:t>
            </w:r>
          </w:p>
        </w:tc>
        <w:tc>
          <w:tcPr>
            <w:tcW w:w="1785" w:type="dxa"/>
          </w:tcPr>
          <w:p>
            <w:pPr>
              <w:pStyle w:val="TableParagraph"/>
              <w:spacing w:line="256" w:lineRule="auto"/>
              <w:ind w:right="173"/>
              <w:rPr>
                <w:sz w:val="22"/>
              </w:rPr>
            </w:pPr>
            <w:r>
              <w:rPr>
                <w:sz w:val="22"/>
              </w:rPr>
              <w:t>Sovrin Governance Framework Working Group</w:t>
            </w:r>
          </w:p>
        </w:tc>
        <w:tc>
          <w:tcPr>
            <w:tcW w:w="3585" w:type="dxa"/>
          </w:tcPr>
          <w:p>
            <w:pPr>
              <w:pStyle w:val="TableParagraph"/>
              <w:rPr>
                <w:sz w:val="22"/>
              </w:rPr>
            </w:pPr>
            <w:hyperlink r:id="rId50">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51">
              <w:r>
                <w:rPr>
                  <w:rFonts w:ascii="Times New Roman"/>
                  <w:color w:val="1154CC"/>
                  <w:spacing w:val="-55"/>
                  <w:sz w:val="22"/>
                  <w:u w:val="single" w:color="1154CC"/>
                </w:rPr>
                <w:t> </w:t>
              </w:r>
              <w:r>
                <w:rPr>
                  <w:color w:val="1154CC"/>
                  <w:sz w:val="22"/>
                  <w:u w:val="single" w:color="1154CC"/>
                </w:rPr>
                <w:t>Living Community Version</w:t>
              </w:r>
            </w:hyperlink>
          </w:p>
        </w:tc>
      </w:tr>
    </w:tbl>
    <w:p>
      <w:pPr>
        <w:pStyle w:val="BodyText"/>
        <w:rPr>
          <w:b/>
          <w:sz w:val="20"/>
        </w:rPr>
      </w:pPr>
    </w:p>
    <w:p>
      <w:pPr>
        <w:pStyle w:val="BodyText"/>
        <w:rPr>
          <w:b/>
          <w:sz w:val="20"/>
        </w:rPr>
      </w:pPr>
    </w:p>
    <w:p>
      <w:pPr>
        <w:pStyle w:val="ListParagraph"/>
        <w:numPr>
          <w:ilvl w:val="1"/>
          <w:numId w:val="4"/>
        </w:numPr>
        <w:tabs>
          <w:tab w:pos="567" w:val="left" w:leader="none"/>
        </w:tabs>
        <w:spacing w:line="240" w:lineRule="auto" w:before="222" w:after="0"/>
        <w:ind w:left="566" w:right="0" w:hanging="467"/>
        <w:jc w:val="left"/>
        <w:rPr>
          <w:b/>
          <w:sz w:val="28"/>
        </w:rPr>
      </w:pPr>
      <w:r>
        <w:rPr>
          <w:b/>
          <w:sz w:val="28"/>
        </w:rPr>
        <w:t>Frameworks</w:t>
      </w:r>
    </w:p>
    <w:p>
      <w:pPr>
        <w:pStyle w:val="BodyText"/>
        <w:spacing w:before="9"/>
        <w:rPr>
          <w:b/>
          <w:sz w:val="11"/>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0"/>
        <w:gridCol w:w="2025"/>
        <w:gridCol w:w="1785"/>
        <w:gridCol w:w="3585"/>
      </w:tblGrid>
      <w:tr>
        <w:trPr>
          <w:trHeight w:val="480" w:hRule="atLeast"/>
        </w:trPr>
        <w:tc>
          <w:tcPr>
            <w:tcW w:w="1950" w:type="dxa"/>
            <w:shd w:val="clear" w:color="auto" w:fill="0000FF"/>
          </w:tcPr>
          <w:p>
            <w:pPr>
              <w:pStyle w:val="TableParagraph"/>
              <w:rPr>
                <w:b/>
                <w:sz w:val="22"/>
              </w:rPr>
            </w:pPr>
            <w:r>
              <w:rPr>
                <w:b/>
                <w:color w:val="FFFFFF"/>
                <w:sz w:val="22"/>
              </w:rPr>
              <w:t>Document Name</w:t>
            </w:r>
          </w:p>
        </w:tc>
        <w:tc>
          <w:tcPr>
            <w:tcW w:w="2025" w:type="dxa"/>
            <w:shd w:val="clear" w:color="auto" w:fill="0000FF"/>
          </w:tcPr>
          <w:p>
            <w:pPr>
              <w:pStyle w:val="TableParagraph"/>
              <w:ind w:left="547"/>
              <w:rPr>
                <w:b/>
                <w:sz w:val="22"/>
              </w:rPr>
            </w:pPr>
            <w:r>
              <w:rPr>
                <w:b/>
                <w:color w:val="FFFFFF"/>
                <w:sz w:val="22"/>
              </w:rPr>
              <w:t>Governs</w:t>
            </w:r>
          </w:p>
        </w:tc>
        <w:tc>
          <w:tcPr>
            <w:tcW w:w="1785" w:type="dxa"/>
            <w:shd w:val="clear" w:color="auto" w:fill="0000FF"/>
          </w:tcPr>
          <w:p>
            <w:pPr>
              <w:pStyle w:val="TableParagraph"/>
              <w:ind w:left="187"/>
              <w:rPr>
                <w:b/>
                <w:sz w:val="22"/>
              </w:rPr>
            </w:pPr>
            <w:r>
              <w:rPr>
                <w:b/>
                <w:color w:val="FFFFFF"/>
                <w:sz w:val="22"/>
              </w:rPr>
              <w:t>Governed By</w:t>
            </w:r>
          </w:p>
        </w:tc>
        <w:tc>
          <w:tcPr>
            <w:tcW w:w="3585" w:type="dxa"/>
            <w:shd w:val="clear" w:color="auto" w:fill="0000FF"/>
          </w:tcPr>
          <w:p>
            <w:pPr>
              <w:pStyle w:val="TableParagraph"/>
              <w:ind w:left="757"/>
              <w:rPr>
                <w:b/>
                <w:sz w:val="22"/>
              </w:rPr>
            </w:pPr>
            <w:r>
              <w:rPr>
                <w:b/>
                <w:color w:val="FFFFFF"/>
                <w:sz w:val="22"/>
              </w:rPr>
              <w:t>Normative Location</w:t>
            </w:r>
          </w:p>
        </w:tc>
      </w:tr>
      <w:tr>
        <w:trPr>
          <w:trHeight w:val="1290" w:hRule="atLeast"/>
        </w:trPr>
        <w:tc>
          <w:tcPr>
            <w:tcW w:w="1950" w:type="dxa"/>
          </w:tcPr>
          <w:p>
            <w:pPr>
              <w:pStyle w:val="TableParagraph"/>
              <w:spacing w:line="256" w:lineRule="auto"/>
              <w:ind w:right="632"/>
              <w:rPr>
                <w:sz w:val="22"/>
              </w:rPr>
            </w:pPr>
            <w:r>
              <w:rPr>
                <w:sz w:val="22"/>
              </w:rPr>
              <w:t>Sovrin Trust Assurance Framework</w:t>
            </w:r>
          </w:p>
        </w:tc>
        <w:tc>
          <w:tcPr>
            <w:tcW w:w="2025" w:type="dxa"/>
          </w:tcPr>
          <w:p>
            <w:pPr>
              <w:pStyle w:val="TableParagraph"/>
              <w:spacing w:line="256" w:lineRule="auto"/>
              <w:ind w:right="315"/>
              <w:rPr>
                <w:sz w:val="22"/>
              </w:rPr>
            </w:pPr>
            <w:r>
              <w:rPr>
                <w:sz w:val="22"/>
              </w:rPr>
              <w:t>Trust assurance for SGF actors</w:t>
            </w:r>
          </w:p>
        </w:tc>
        <w:tc>
          <w:tcPr>
            <w:tcW w:w="1785" w:type="dxa"/>
          </w:tcPr>
          <w:p>
            <w:pPr>
              <w:pStyle w:val="TableParagraph"/>
              <w:spacing w:line="256" w:lineRule="auto"/>
              <w:ind w:right="173"/>
              <w:rPr>
                <w:sz w:val="22"/>
              </w:rPr>
            </w:pPr>
            <w:r>
              <w:rPr>
                <w:sz w:val="22"/>
              </w:rPr>
              <w:t>Sovrin Governance Framework Working Group</w:t>
            </w:r>
          </w:p>
        </w:tc>
        <w:tc>
          <w:tcPr>
            <w:tcW w:w="3585" w:type="dxa"/>
          </w:tcPr>
          <w:p>
            <w:pPr>
              <w:pStyle w:val="TableParagraph"/>
              <w:rPr>
                <w:sz w:val="22"/>
              </w:rPr>
            </w:pPr>
            <w:hyperlink r:id="rId52">
              <w:r>
                <w:rPr>
                  <w:rFonts w:ascii="Times New Roman"/>
                  <w:color w:val="1154CC"/>
                  <w:spacing w:val="-55"/>
                  <w:sz w:val="22"/>
                  <w:u w:val="single" w:color="1154CC"/>
                </w:rPr>
                <w:t> </w:t>
              </w:r>
              <w:r>
                <w:rPr>
                  <w:color w:val="1154CC"/>
                  <w:sz w:val="22"/>
                  <w:u w:val="single" w:color="1154CC"/>
                </w:rPr>
                <w:t>Approved PDF Version</w:t>
              </w:r>
            </w:hyperlink>
          </w:p>
          <w:p>
            <w:pPr>
              <w:pStyle w:val="TableParagraph"/>
              <w:spacing w:before="0"/>
              <w:ind w:left="0"/>
              <w:rPr>
                <w:b/>
                <w:sz w:val="25"/>
              </w:rPr>
            </w:pPr>
          </w:p>
          <w:p>
            <w:pPr>
              <w:pStyle w:val="TableParagraph"/>
              <w:spacing w:before="0"/>
              <w:rPr>
                <w:sz w:val="22"/>
              </w:rPr>
            </w:pPr>
            <w:hyperlink r:id="rId53">
              <w:r>
                <w:rPr>
                  <w:rFonts w:ascii="Times New Roman"/>
                  <w:color w:val="1154CC"/>
                  <w:spacing w:val="-55"/>
                  <w:sz w:val="22"/>
                  <w:u w:val="single" w:color="1154CC"/>
                </w:rPr>
                <w:t> </w:t>
              </w:r>
              <w:r>
                <w:rPr>
                  <w:color w:val="1154CC"/>
                  <w:sz w:val="22"/>
                  <w:u w:val="single" w:color="1154CC"/>
                </w:rPr>
                <w:t>Google Doc Version</w:t>
              </w:r>
            </w:hyperlink>
          </w:p>
        </w:tc>
      </w:tr>
    </w:tbl>
    <w:p>
      <w:pPr>
        <w:pStyle w:val="BodyText"/>
        <w:rPr>
          <w:b/>
          <w:sz w:val="30"/>
        </w:rPr>
      </w:pPr>
    </w:p>
    <w:p>
      <w:pPr>
        <w:pStyle w:val="BodyText"/>
        <w:rPr>
          <w:b/>
          <w:sz w:val="30"/>
        </w:rPr>
      </w:pPr>
    </w:p>
    <w:p>
      <w:pPr>
        <w:pStyle w:val="BodyText"/>
        <w:rPr>
          <w:b/>
          <w:sz w:val="29"/>
        </w:rPr>
      </w:pPr>
    </w:p>
    <w:p>
      <w:pPr>
        <w:pStyle w:val="BodyText"/>
        <w:spacing w:line="285" w:lineRule="auto"/>
        <w:ind w:left="100"/>
      </w:pPr>
      <w:r>
        <w:rPr/>
        <w:t>© 2019 by Sovrin Foundation. This work is licensed under Creative Commons Attribution- ShareAlike 4.0 International License (</w:t>
      </w:r>
      <w:hyperlink r:id="rId54">
        <w:r>
          <w:rPr>
            <w:color w:val="1154CC"/>
            <w:u w:val="single" w:color="1154CC"/>
          </w:rPr>
          <w:t>http://creativecommons.org/licenses/by-sa/4.0/</w:t>
        </w:r>
      </w:hyperlink>
      <w:r>
        <w:rPr/>
        <w:t>).</w:t>
      </w:r>
    </w:p>
    <w:sectPr>
      <w:pgSz w:w="12240" w:h="15840"/>
      <w:pgMar w:header="0" w:footer="1121" w:top="1440" w:bottom="13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24.949524pt;width:193.15pt;height:13.2pt;mso-position-horizontal-relative:page;mso-position-vertical-relative:page;z-index:-16119296" type="#_x0000_t202" filled="false" stroked="false">
          <v:textbox inset="0,0,0,0">
            <w:txbxContent>
              <w:p>
                <w:pPr>
                  <w:spacing w:before="13"/>
                  <w:ind w:left="20" w:right="0" w:firstLine="0"/>
                  <w:jc w:val="left"/>
                  <w:rPr>
                    <w:sz w:val="20"/>
                  </w:rPr>
                </w:pPr>
                <w:r>
                  <w:rPr>
                    <w:color w:val="999999"/>
                    <w:sz w:val="20"/>
                  </w:rPr>
                  <w:t>Sovrin Governance Framework V2 PRD 01</w:t>
                </w:r>
              </w:p>
            </w:txbxContent>
          </v:textbox>
          <w10:wrap type="none"/>
        </v:shape>
      </w:pict>
    </w:r>
    <w:r>
      <w:rPr/>
      <w:pict>
        <v:shape style="position:absolute;margin-left:284pt;margin-top:724.949524pt;width:53.15pt;height:13.2pt;mso-position-horizontal-relative:page;mso-position-vertical-relative:page;z-index:-16118784" type="#_x0000_t202" filled="false" stroked="false">
          <v:textbox inset="0,0,0,0">
            <w:txbxContent>
              <w:p>
                <w:pPr>
                  <w:spacing w:before="13"/>
                  <w:ind w:left="20" w:right="0" w:firstLine="0"/>
                  <w:jc w:val="left"/>
                  <w:rPr>
                    <w:sz w:val="20"/>
                  </w:rPr>
                </w:pPr>
                <w:r>
                  <w:rPr>
                    <w:color w:val="999999"/>
                    <w:sz w:val="20"/>
                  </w:rPr>
                  <w:t>2018-10-31</w:t>
                </w:r>
              </w:p>
            </w:txbxContent>
          </v:textbox>
          <w10:wrap type="none"/>
        </v:shape>
      </w:pict>
    </w:r>
    <w:r>
      <w:rPr/>
      <w:pict>
        <v:shape style="position:absolute;margin-left:502.25pt;margin-top:724.949524pt;width:41.25pt;height:13.2pt;mso-position-horizontal-relative:page;mso-position-vertical-relative:page;z-index:-16118272" type="#_x0000_t202" filled="false" stroked="false">
          <v:textbox inset="0,0,0,0">
            <w:txbxContent>
              <w:p>
                <w:pPr>
                  <w:spacing w:before="13"/>
                  <w:ind w:left="20" w:right="0" w:firstLine="0"/>
                  <w:jc w:val="left"/>
                  <w:rPr>
                    <w:sz w:val="20"/>
                  </w:rPr>
                </w:pPr>
                <w:r>
                  <w:rPr>
                    <w:color w:val="999999"/>
                    <w:sz w:val="20"/>
                  </w:rPr>
                  <w:t>Page </w:t>
                </w:r>
                <w:r>
                  <w:rPr/>
                  <w:fldChar w:fldCharType="begin"/>
                </w:r>
                <w:r>
                  <w:rPr>
                    <w:color w:val="999999"/>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20" w:hanging="360"/>
        <w:jc w:val="left"/>
      </w:pPr>
      <w:rPr>
        <w:rFonts w:hint="default" w:ascii="Arial" w:hAnsi="Arial" w:eastAsia="Arial" w:cs="Arial"/>
        <w:spacing w:val="-50"/>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8">
    <w:multiLevelType w:val="hybridMultilevel"/>
    <w:lvl w:ilvl="0">
      <w:start w:val="2"/>
      <w:numFmt w:val="decimal"/>
      <w:lvlText w:val="%1"/>
      <w:lvlJc w:val="left"/>
      <w:pPr>
        <w:ind w:left="833" w:hanging="734"/>
        <w:jc w:val="left"/>
      </w:pPr>
      <w:rPr>
        <w:rFonts w:hint="default"/>
        <w:lang w:val="en-US" w:eastAsia="en-US" w:bidi="ar-SA"/>
      </w:rPr>
    </w:lvl>
    <w:lvl w:ilvl="1">
      <w:start w:val="12"/>
      <w:numFmt w:val="decimal"/>
      <w:lvlText w:val="%1.%2"/>
      <w:lvlJc w:val="left"/>
      <w:pPr>
        <w:ind w:left="833" w:hanging="734"/>
        <w:jc w:val="left"/>
      </w:pPr>
      <w:rPr>
        <w:rFonts w:hint="default"/>
        <w:lang w:val="en-US" w:eastAsia="en-US" w:bidi="ar-SA"/>
      </w:rPr>
    </w:lvl>
    <w:lvl w:ilvl="2">
      <w:start w:val="1"/>
      <w:numFmt w:val="decimal"/>
      <w:lvlText w:val="%1.%2.%3"/>
      <w:lvlJc w:val="left"/>
      <w:pPr>
        <w:ind w:left="833" w:hanging="734"/>
        <w:jc w:val="left"/>
      </w:pPr>
      <w:rPr>
        <w:rFonts w:hint="default" w:ascii="Arial" w:hAnsi="Arial" w:eastAsia="Arial" w:cs="Arial"/>
        <w:b/>
        <w:bCs/>
        <w:color w:val="666666"/>
        <w:w w:val="100"/>
        <w:sz w:val="24"/>
        <w:szCs w:val="24"/>
        <w:lang w:val="en-US" w:eastAsia="en-US" w:bidi="ar-SA"/>
      </w:rPr>
    </w:lvl>
    <w:lvl w:ilvl="3">
      <w:start w:val="0"/>
      <w:numFmt w:val="bullet"/>
      <w:lvlText w:val="•"/>
      <w:lvlJc w:val="left"/>
      <w:pPr>
        <w:ind w:left="3462" w:hanging="734"/>
      </w:pPr>
      <w:rPr>
        <w:rFonts w:hint="default"/>
        <w:lang w:val="en-US" w:eastAsia="en-US" w:bidi="ar-SA"/>
      </w:rPr>
    </w:lvl>
    <w:lvl w:ilvl="4">
      <w:start w:val="0"/>
      <w:numFmt w:val="bullet"/>
      <w:lvlText w:val="•"/>
      <w:lvlJc w:val="left"/>
      <w:pPr>
        <w:ind w:left="4336" w:hanging="734"/>
      </w:pPr>
      <w:rPr>
        <w:rFonts w:hint="default"/>
        <w:lang w:val="en-US" w:eastAsia="en-US" w:bidi="ar-SA"/>
      </w:rPr>
    </w:lvl>
    <w:lvl w:ilvl="5">
      <w:start w:val="0"/>
      <w:numFmt w:val="bullet"/>
      <w:lvlText w:val="•"/>
      <w:lvlJc w:val="left"/>
      <w:pPr>
        <w:ind w:left="5210" w:hanging="734"/>
      </w:pPr>
      <w:rPr>
        <w:rFonts w:hint="default"/>
        <w:lang w:val="en-US" w:eastAsia="en-US" w:bidi="ar-SA"/>
      </w:rPr>
    </w:lvl>
    <w:lvl w:ilvl="6">
      <w:start w:val="0"/>
      <w:numFmt w:val="bullet"/>
      <w:lvlText w:val="•"/>
      <w:lvlJc w:val="left"/>
      <w:pPr>
        <w:ind w:left="6084" w:hanging="734"/>
      </w:pPr>
      <w:rPr>
        <w:rFonts w:hint="default"/>
        <w:lang w:val="en-US" w:eastAsia="en-US" w:bidi="ar-SA"/>
      </w:rPr>
    </w:lvl>
    <w:lvl w:ilvl="7">
      <w:start w:val="0"/>
      <w:numFmt w:val="bullet"/>
      <w:lvlText w:val="•"/>
      <w:lvlJc w:val="left"/>
      <w:pPr>
        <w:ind w:left="6958" w:hanging="734"/>
      </w:pPr>
      <w:rPr>
        <w:rFonts w:hint="default"/>
        <w:lang w:val="en-US" w:eastAsia="en-US" w:bidi="ar-SA"/>
      </w:rPr>
    </w:lvl>
    <w:lvl w:ilvl="8">
      <w:start w:val="0"/>
      <w:numFmt w:val="bullet"/>
      <w:lvlText w:val="•"/>
      <w:lvlJc w:val="left"/>
      <w:pPr>
        <w:ind w:left="7832" w:hanging="734"/>
      </w:pPr>
      <w:rPr>
        <w:rFonts w:hint="default"/>
        <w:lang w:val="en-US" w:eastAsia="en-US" w:bidi="ar-SA"/>
      </w:rPr>
    </w:lvl>
  </w:abstractNum>
  <w:abstractNum w:abstractNumId="7">
    <w:multiLevelType w:val="hybridMultilevel"/>
    <w:lvl w:ilvl="0">
      <w:start w:val="2"/>
      <w:numFmt w:val="decimal"/>
      <w:lvlText w:val="%1"/>
      <w:lvlJc w:val="left"/>
      <w:pPr>
        <w:ind w:left="833" w:hanging="734"/>
        <w:jc w:val="left"/>
      </w:pPr>
      <w:rPr>
        <w:rFonts w:hint="default"/>
        <w:lang w:val="en-US" w:eastAsia="en-US" w:bidi="ar-SA"/>
      </w:rPr>
    </w:lvl>
    <w:lvl w:ilvl="1">
      <w:start w:val="11"/>
      <w:numFmt w:val="decimal"/>
      <w:lvlText w:val="%1.%2"/>
      <w:lvlJc w:val="left"/>
      <w:pPr>
        <w:ind w:left="833" w:hanging="734"/>
        <w:jc w:val="left"/>
      </w:pPr>
      <w:rPr>
        <w:rFonts w:hint="default"/>
        <w:lang w:val="en-US" w:eastAsia="en-US" w:bidi="ar-SA"/>
      </w:rPr>
    </w:lvl>
    <w:lvl w:ilvl="2">
      <w:start w:val="1"/>
      <w:numFmt w:val="decimal"/>
      <w:lvlText w:val="%1.%2.%3"/>
      <w:lvlJc w:val="left"/>
      <w:pPr>
        <w:ind w:left="833" w:hanging="734"/>
        <w:jc w:val="left"/>
      </w:pPr>
      <w:rPr>
        <w:rFonts w:hint="default" w:ascii="Arial" w:hAnsi="Arial" w:eastAsia="Arial" w:cs="Arial"/>
        <w:b/>
        <w:bCs/>
        <w:color w:val="666666"/>
        <w:w w:val="100"/>
        <w:sz w:val="24"/>
        <w:szCs w:val="24"/>
        <w:lang w:val="en-US" w:eastAsia="en-US" w:bidi="ar-SA"/>
      </w:rPr>
    </w:lvl>
    <w:lvl w:ilvl="3">
      <w:start w:val="0"/>
      <w:numFmt w:val="bullet"/>
      <w:lvlText w:val="•"/>
      <w:lvlJc w:val="left"/>
      <w:pPr>
        <w:ind w:left="3462" w:hanging="734"/>
      </w:pPr>
      <w:rPr>
        <w:rFonts w:hint="default"/>
        <w:lang w:val="en-US" w:eastAsia="en-US" w:bidi="ar-SA"/>
      </w:rPr>
    </w:lvl>
    <w:lvl w:ilvl="4">
      <w:start w:val="0"/>
      <w:numFmt w:val="bullet"/>
      <w:lvlText w:val="•"/>
      <w:lvlJc w:val="left"/>
      <w:pPr>
        <w:ind w:left="4336" w:hanging="734"/>
      </w:pPr>
      <w:rPr>
        <w:rFonts w:hint="default"/>
        <w:lang w:val="en-US" w:eastAsia="en-US" w:bidi="ar-SA"/>
      </w:rPr>
    </w:lvl>
    <w:lvl w:ilvl="5">
      <w:start w:val="0"/>
      <w:numFmt w:val="bullet"/>
      <w:lvlText w:val="•"/>
      <w:lvlJc w:val="left"/>
      <w:pPr>
        <w:ind w:left="5210" w:hanging="734"/>
      </w:pPr>
      <w:rPr>
        <w:rFonts w:hint="default"/>
        <w:lang w:val="en-US" w:eastAsia="en-US" w:bidi="ar-SA"/>
      </w:rPr>
    </w:lvl>
    <w:lvl w:ilvl="6">
      <w:start w:val="0"/>
      <w:numFmt w:val="bullet"/>
      <w:lvlText w:val="•"/>
      <w:lvlJc w:val="left"/>
      <w:pPr>
        <w:ind w:left="6084" w:hanging="734"/>
      </w:pPr>
      <w:rPr>
        <w:rFonts w:hint="default"/>
        <w:lang w:val="en-US" w:eastAsia="en-US" w:bidi="ar-SA"/>
      </w:rPr>
    </w:lvl>
    <w:lvl w:ilvl="7">
      <w:start w:val="0"/>
      <w:numFmt w:val="bullet"/>
      <w:lvlText w:val="•"/>
      <w:lvlJc w:val="left"/>
      <w:pPr>
        <w:ind w:left="6958" w:hanging="734"/>
      </w:pPr>
      <w:rPr>
        <w:rFonts w:hint="default"/>
        <w:lang w:val="en-US" w:eastAsia="en-US" w:bidi="ar-SA"/>
      </w:rPr>
    </w:lvl>
    <w:lvl w:ilvl="8">
      <w:start w:val="0"/>
      <w:numFmt w:val="bullet"/>
      <w:lvlText w:val="•"/>
      <w:lvlJc w:val="left"/>
      <w:pPr>
        <w:ind w:left="7832" w:hanging="734"/>
      </w:pPr>
      <w:rPr>
        <w:rFonts w:hint="default"/>
        <w:lang w:val="en-US" w:eastAsia="en-US" w:bidi="ar-SA"/>
      </w:rPr>
    </w:lvl>
  </w:abstractNum>
  <w:abstractNum w:abstractNumId="6">
    <w:multiLevelType w:val="hybridMultilevel"/>
    <w:lvl w:ilvl="0">
      <w:start w:val="2"/>
      <w:numFmt w:val="decimal"/>
      <w:lvlText w:val="%1"/>
      <w:lvlJc w:val="left"/>
      <w:pPr>
        <w:ind w:left="833" w:hanging="734"/>
        <w:jc w:val="left"/>
      </w:pPr>
      <w:rPr>
        <w:rFonts w:hint="default"/>
        <w:lang w:val="en-US" w:eastAsia="en-US" w:bidi="ar-SA"/>
      </w:rPr>
    </w:lvl>
    <w:lvl w:ilvl="1">
      <w:start w:val="10"/>
      <w:numFmt w:val="decimal"/>
      <w:lvlText w:val="%1.%2"/>
      <w:lvlJc w:val="left"/>
      <w:pPr>
        <w:ind w:left="833" w:hanging="734"/>
        <w:jc w:val="left"/>
      </w:pPr>
      <w:rPr>
        <w:rFonts w:hint="default"/>
        <w:lang w:val="en-US" w:eastAsia="en-US" w:bidi="ar-SA"/>
      </w:rPr>
    </w:lvl>
    <w:lvl w:ilvl="2">
      <w:start w:val="1"/>
      <w:numFmt w:val="decimal"/>
      <w:lvlText w:val="%1.%2.%3"/>
      <w:lvlJc w:val="left"/>
      <w:pPr>
        <w:ind w:left="833" w:hanging="734"/>
        <w:jc w:val="left"/>
      </w:pPr>
      <w:rPr>
        <w:rFonts w:hint="default" w:ascii="Arial" w:hAnsi="Arial" w:eastAsia="Arial" w:cs="Arial"/>
        <w:b/>
        <w:bCs/>
        <w:color w:val="666666"/>
        <w:w w:val="100"/>
        <w:sz w:val="24"/>
        <w:szCs w:val="24"/>
        <w:lang w:val="en-US" w:eastAsia="en-US" w:bidi="ar-SA"/>
      </w:rPr>
    </w:lvl>
    <w:lvl w:ilvl="3">
      <w:start w:val="1"/>
      <w:numFmt w:val="decimal"/>
      <w:lvlText w:val="%4."/>
      <w:lvlJc w:val="left"/>
      <w:pPr>
        <w:ind w:left="820" w:hanging="360"/>
        <w:jc w:val="left"/>
      </w:pPr>
      <w:rPr>
        <w:rFonts w:hint="default" w:ascii="Arial" w:hAnsi="Arial" w:eastAsia="Arial" w:cs="Arial"/>
        <w:spacing w:val="-7"/>
        <w:w w:val="100"/>
        <w:sz w:val="22"/>
        <w:szCs w:val="22"/>
        <w:lang w:val="en-US" w:eastAsia="en-US" w:bidi="ar-SA"/>
      </w:rPr>
    </w:lvl>
    <w:lvl w:ilvl="4">
      <w:start w:val="0"/>
      <w:numFmt w:val="bullet"/>
      <w:lvlText w:val="•"/>
      <w:lvlJc w:val="left"/>
      <w:pPr>
        <w:ind w:left="3753" w:hanging="360"/>
      </w:pPr>
      <w:rPr>
        <w:rFonts w:hint="default"/>
        <w:lang w:val="en-US" w:eastAsia="en-US" w:bidi="ar-SA"/>
      </w:rPr>
    </w:lvl>
    <w:lvl w:ilvl="5">
      <w:start w:val="0"/>
      <w:numFmt w:val="bullet"/>
      <w:lvlText w:val="•"/>
      <w:lvlJc w:val="left"/>
      <w:pPr>
        <w:ind w:left="4724" w:hanging="360"/>
      </w:pPr>
      <w:rPr>
        <w:rFonts w:hint="default"/>
        <w:lang w:val="en-US" w:eastAsia="en-US" w:bidi="ar-SA"/>
      </w:rPr>
    </w:lvl>
    <w:lvl w:ilvl="6">
      <w:start w:val="0"/>
      <w:numFmt w:val="bullet"/>
      <w:lvlText w:val="•"/>
      <w:lvlJc w:val="left"/>
      <w:pPr>
        <w:ind w:left="5695" w:hanging="360"/>
      </w:pPr>
      <w:rPr>
        <w:rFonts w:hint="default"/>
        <w:lang w:val="en-US" w:eastAsia="en-US" w:bidi="ar-SA"/>
      </w:rPr>
    </w:lvl>
    <w:lvl w:ilvl="7">
      <w:start w:val="0"/>
      <w:numFmt w:val="bullet"/>
      <w:lvlText w:val="•"/>
      <w:lvlJc w:val="left"/>
      <w:pPr>
        <w:ind w:left="6666"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5">
    <w:multiLevelType w:val="hybridMultilevel"/>
    <w:lvl w:ilvl="0">
      <w:start w:val="2"/>
      <w:numFmt w:val="decimal"/>
      <w:lvlText w:val="%1"/>
      <w:lvlJc w:val="left"/>
      <w:pPr>
        <w:ind w:left="700" w:hanging="601"/>
        <w:jc w:val="left"/>
      </w:pPr>
      <w:rPr>
        <w:rFonts w:hint="default"/>
        <w:lang w:val="en-US" w:eastAsia="en-US" w:bidi="ar-SA"/>
      </w:rPr>
    </w:lvl>
    <w:lvl w:ilvl="1">
      <w:start w:val="9"/>
      <w:numFmt w:val="decimal"/>
      <w:lvlText w:val="%1.%2"/>
      <w:lvlJc w:val="left"/>
      <w:pPr>
        <w:ind w:left="700" w:hanging="601"/>
        <w:jc w:val="left"/>
      </w:pPr>
      <w:rPr>
        <w:rFonts w:hint="default"/>
        <w:lang w:val="en-US" w:eastAsia="en-US" w:bidi="ar-SA"/>
      </w:rPr>
    </w:lvl>
    <w:lvl w:ilvl="2">
      <w:start w:val="1"/>
      <w:numFmt w:val="decimal"/>
      <w:lvlText w:val="%1.%2.%3"/>
      <w:lvlJc w:val="left"/>
      <w:pPr>
        <w:ind w:left="700" w:hanging="601"/>
        <w:jc w:val="left"/>
      </w:pPr>
      <w:rPr>
        <w:rFonts w:hint="default" w:ascii="Arial" w:hAnsi="Arial" w:eastAsia="Arial" w:cs="Arial"/>
        <w:b/>
        <w:bCs/>
        <w:color w:val="666666"/>
        <w:w w:val="100"/>
        <w:sz w:val="24"/>
        <w:szCs w:val="24"/>
        <w:lang w:val="en-US" w:eastAsia="en-US" w:bidi="ar-SA"/>
      </w:rPr>
    </w:lvl>
    <w:lvl w:ilvl="3">
      <w:start w:val="0"/>
      <w:numFmt w:val="bullet"/>
      <w:lvlText w:val="•"/>
      <w:lvlJc w:val="left"/>
      <w:pPr>
        <w:ind w:left="3364" w:hanging="601"/>
      </w:pPr>
      <w:rPr>
        <w:rFonts w:hint="default"/>
        <w:lang w:val="en-US" w:eastAsia="en-US" w:bidi="ar-SA"/>
      </w:rPr>
    </w:lvl>
    <w:lvl w:ilvl="4">
      <w:start w:val="0"/>
      <w:numFmt w:val="bullet"/>
      <w:lvlText w:val="•"/>
      <w:lvlJc w:val="left"/>
      <w:pPr>
        <w:ind w:left="4252" w:hanging="601"/>
      </w:pPr>
      <w:rPr>
        <w:rFonts w:hint="default"/>
        <w:lang w:val="en-US" w:eastAsia="en-US" w:bidi="ar-SA"/>
      </w:rPr>
    </w:lvl>
    <w:lvl w:ilvl="5">
      <w:start w:val="0"/>
      <w:numFmt w:val="bullet"/>
      <w:lvlText w:val="•"/>
      <w:lvlJc w:val="left"/>
      <w:pPr>
        <w:ind w:left="5140" w:hanging="601"/>
      </w:pPr>
      <w:rPr>
        <w:rFonts w:hint="default"/>
        <w:lang w:val="en-US" w:eastAsia="en-US" w:bidi="ar-SA"/>
      </w:rPr>
    </w:lvl>
    <w:lvl w:ilvl="6">
      <w:start w:val="0"/>
      <w:numFmt w:val="bullet"/>
      <w:lvlText w:val="•"/>
      <w:lvlJc w:val="left"/>
      <w:pPr>
        <w:ind w:left="6028" w:hanging="601"/>
      </w:pPr>
      <w:rPr>
        <w:rFonts w:hint="default"/>
        <w:lang w:val="en-US" w:eastAsia="en-US" w:bidi="ar-SA"/>
      </w:rPr>
    </w:lvl>
    <w:lvl w:ilvl="7">
      <w:start w:val="0"/>
      <w:numFmt w:val="bullet"/>
      <w:lvlText w:val="•"/>
      <w:lvlJc w:val="left"/>
      <w:pPr>
        <w:ind w:left="6916" w:hanging="601"/>
      </w:pPr>
      <w:rPr>
        <w:rFonts w:hint="default"/>
        <w:lang w:val="en-US" w:eastAsia="en-US" w:bidi="ar-SA"/>
      </w:rPr>
    </w:lvl>
    <w:lvl w:ilvl="8">
      <w:start w:val="0"/>
      <w:numFmt w:val="bullet"/>
      <w:lvlText w:val="•"/>
      <w:lvlJc w:val="left"/>
      <w:pPr>
        <w:ind w:left="7804" w:hanging="601"/>
      </w:pPr>
      <w:rPr>
        <w:rFonts w:hint="default"/>
        <w:lang w:val="en-US" w:eastAsia="en-US" w:bidi="ar-SA"/>
      </w:rPr>
    </w:lvl>
  </w:abstractNum>
  <w:abstractNum w:abstractNumId="4">
    <w:multiLevelType w:val="hybridMultilevel"/>
    <w:lvl w:ilvl="0">
      <w:start w:val="2"/>
      <w:numFmt w:val="decimal"/>
      <w:lvlText w:val="%1"/>
      <w:lvlJc w:val="left"/>
      <w:pPr>
        <w:ind w:left="700" w:hanging="601"/>
        <w:jc w:val="left"/>
      </w:pPr>
      <w:rPr>
        <w:rFonts w:hint="default"/>
        <w:lang w:val="en-US" w:eastAsia="en-US" w:bidi="ar-SA"/>
      </w:rPr>
    </w:lvl>
    <w:lvl w:ilvl="1">
      <w:start w:val="8"/>
      <w:numFmt w:val="decimal"/>
      <w:lvlText w:val="%1.%2"/>
      <w:lvlJc w:val="left"/>
      <w:pPr>
        <w:ind w:left="700" w:hanging="601"/>
        <w:jc w:val="left"/>
      </w:pPr>
      <w:rPr>
        <w:rFonts w:hint="default"/>
        <w:lang w:val="en-US" w:eastAsia="en-US" w:bidi="ar-SA"/>
      </w:rPr>
    </w:lvl>
    <w:lvl w:ilvl="2">
      <w:start w:val="1"/>
      <w:numFmt w:val="decimal"/>
      <w:lvlText w:val="%1.%2.%3"/>
      <w:lvlJc w:val="left"/>
      <w:pPr>
        <w:ind w:left="700" w:hanging="601"/>
        <w:jc w:val="left"/>
      </w:pPr>
      <w:rPr>
        <w:rFonts w:hint="default" w:ascii="Arial" w:hAnsi="Arial" w:eastAsia="Arial" w:cs="Arial"/>
        <w:b/>
        <w:bCs/>
        <w:color w:val="666666"/>
        <w:w w:val="100"/>
        <w:sz w:val="24"/>
        <w:szCs w:val="24"/>
        <w:lang w:val="en-US" w:eastAsia="en-US" w:bidi="ar-SA"/>
      </w:rPr>
    </w:lvl>
    <w:lvl w:ilvl="3">
      <w:start w:val="0"/>
      <w:numFmt w:val="bullet"/>
      <w:lvlText w:val="•"/>
      <w:lvlJc w:val="left"/>
      <w:pPr>
        <w:ind w:left="3364" w:hanging="601"/>
      </w:pPr>
      <w:rPr>
        <w:rFonts w:hint="default"/>
        <w:lang w:val="en-US" w:eastAsia="en-US" w:bidi="ar-SA"/>
      </w:rPr>
    </w:lvl>
    <w:lvl w:ilvl="4">
      <w:start w:val="0"/>
      <w:numFmt w:val="bullet"/>
      <w:lvlText w:val="•"/>
      <w:lvlJc w:val="left"/>
      <w:pPr>
        <w:ind w:left="4252" w:hanging="601"/>
      </w:pPr>
      <w:rPr>
        <w:rFonts w:hint="default"/>
        <w:lang w:val="en-US" w:eastAsia="en-US" w:bidi="ar-SA"/>
      </w:rPr>
    </w:lvl>
    <w:lvl w:ilvl="5">
      <w:start w:val="0"/>
      <w:numFmt w:val="bullet"/>
      <w:lvlText w:val="•"/>
      <w:lvlJc w:val="left"/>
      <w:pPr>
        <w:ind w:left="5140" w:hanging="601"/>
      </w:pPr>
      <w:rPr>
        <w:rFonts w:hint="default"/>
        <w:lang w:val="en-US" w:eastAsia="en-US" w:bidi="ar-SA"/>
      </w:rPr>
    </w:lvl>
    <w:lvl w:ilvl="6">
      <w:start w:val="0"/>
      <w:numFmt w:val="bullet"/>
      <w:lvlText w:val="•"/>
      <w:lvlJc w:val="left"/>
      <w:pPr>
        <w:ind w:left="6028" w:hanging="601"/>
      </w:pPr>
      <w:rPr>
        <w:rFonts w:hint="default"/>
        <w:lang w:val="en-US" w:eastAsia="en-US" w:bidi="ar-SA"/>
      </w:rPr>
    </w:lvl>
    <w:lvl w:ilvl="7">
      <w:start w:val="0"/>
      <w:numFmt w:val="bullet"/>
      <w:lvlText w:val="•"/>
      <w:lvlJc w:val="left"/>
      <w:pPr>
        <w:ind w:left="6916" w:hanging="601"/>
      </w:pPr>
      <w:rPr>
        <w:rFonts w:hint="default"/>
        <w:lang w:val="en-US" w:eastAsia="en-US" w:bidi="ar-SA"/>
      </w:rPr>
    </w:lvl>
    <w:lvl w:ilvl="8">
      <w:start w:val="0"/>
      <w:numFmt w:val="bullet"/>
      <w:lvlText w:val="•"/>
      <w:lvlJc w:val="left"/>
      <w:pPr>
        <w:ind w:left="7804" w:hanging="601"/>
      </w:pPr>
      <w:rPr>
        <w:rFonts w:hint="default"/>
        <w:lang w:val="en-US" w:eastAsia="en-US" w:bidi="ar-SA"/>
      </w:rPr>
    </w:lvl>
  </w:abstractNum>
  <w:abstractNum w:abstractNumId="3">
    <w:multiLevelType w:val="hybridMultilevel"/>
    <w:lvl w:ilvl="0">
      <w:start w:val="1"/>
      <w:numFmt w:val="decimal"/>
      <w:lvlText w:val="%1"/>
      <w:lvlJc w:val="left"/>
      <w:pPr>
        <w:ind w:left="400" w:hanging="301"/>
        <w:jc w:val="left"/>
      </w:pPr>
      <w:rPr>
        <w:rFonts w:hint="default" w:ascii="Arial" w:hAnsi="Arial" w:eastAsia="Arial" w:cs="Arial"/>
        <w:b/>
        <w:bCs/>
        <w:w w:val="100"/>
        <w:sz w:val="36"/>
        <w:szCs w:val="36"/>
        <w:lang w:val="en-US" w:eastAsia="en-US" w:bidi="ar-SA"/>
      </w:rPr>
    </w:lvl>
    <w:lvl w:ilvl="1">
      <w:start w:val="1"/>
      <w:numFmt w:val="decimal"/>
      <w:lvlText w:val="%1.%2"/>
      <w:lvlJc w:val="left"/>
      <w:pPr>
        <w:ind w:left="566" w:hanging="467"/>
        <w:jc w:val="left"/>
      </w:pPr>
      <w:rPr>
        <w:rFonts w:hint="default" w:ascii="Arial" w:hAnsi="Arial" w:eastAsia="Arial" w:cs="Arial"/>
        <w:b/>
        <w:bCs/>
        <w:spacing w:val="-1"/>
        <w:w w:val="100"/>
        <w:sz w:val="28"/>
        <w:szCs w:val="28"/>
        <w:lang w:val="en-US" w:eastAsia="en-US" w:bidi="ar-SA"/>
      </w:rPr>
    </w:lvl>
    <w:lvl w:ilvl="2">
      <w:start w:val="1"/>
      <w:numFmt w:val="decimal"/>
      <w:lvlText w:val="%3."/>
      <w:lvlJc w:val="left"/>
      <w:pPr>
        <w:ind w:left="820" w:hanging="360"/>
        <w:jc w:val="left"/>
      </w:pPr>
      <w:rPr>
        <w:rFonts w:hint="default" w:ascii="Arial" w:hAnsi="Arial" w:eastAsia="Arial" w:cs="Arial"/>
        <w:spacing w:val="-7"/>
        <w:w w:val="100"/>
        <w:sz w:val="22"/>
        <w:szCs w:val="22"/>
        <w:lang w:val="en-US" w:eastAsia="en-US" w:bidi="ar-SA"/>
      </w:rPr>
    </w:lvl>
    <w:lvl w:ilvl="3">
      <w:start w:val="1"/>
      <w:numFmt w:val="lowerLetter"/>
      <w:lvlText w:val="%4."/>
      <w:lvlJc w:val="left"/>
      <w:pPr>
        <w:ind w:left="1540" w:hanging="360"/>
        <w:jc w:val="left"/>
      </w:pPr>
      <w:rPr>
        <w:rFonts w:hint="default"/>
        <w:spacing w:val="-7"/>
        <w:w w:val="100"/>
        <w:lang w:val="en-US" w:eastAsia="en-US" w:bidi="ar-SA"/>
      </w:rPr>
    </w:lvl>
    <w:lvl w:ilvl="4">
      <w:start w:val="0"/>
      <w:numFmt w:val="bullet"/>
      <w:lvlText w:val="•"/>
      <w:lvlJc w:val="left"/>
      <w:pPr>
        <w:ind w:left="2688" w:hanging="360"/>
      </w:pPr>
      <w:rPr>
        <w:rFonts w:hint="default"/>
        <w:lang w:val="en-US" w:eastAsia="en-US" w:bidi="ar-SA"/>
      </w:rPr>
    </w:lvl>
    <w:lvl w:ilvl="5">
      <w:start w:val="0"/>
      <w:numFmt w:val="bullet"/>
      <w:lvlText w:val="•"/>
      <w:lvlJc w:val="left"/>
      <w:pPr>
        <w:ind w:left="3837" w:hanging="360"/>
      </w:pPr>
      <w:rPr>
        <w:rFonts w:hint="default"/>
        <w:lang w:val="en-US" w:eastAsia="en-US" w:bidi="ar-SA"/>
      </w:rPr>
    </w:lvl>
    <w:lvl w:ilvl="6">
      <w:start w:val="0"/>
      <w:numFmt w:val="bullet"/>
      <w:lvlText w:val="•"/>
      <w:lvlJc w:val="left"/>
      <w:pPr>
        <w:ind w:left="4985" w:hanging="360"/>
      </w:pPr>
      <w:rPr>
        <w:rFonts w:hint="default"/>
        <w:lang w:val="en-US" w:eastAsia="en-US" w:bidi="ar-SA"/>
      </w:rPr>
    </w:lvl>
    <w:lvl w:ilvl="7">
      <w:start w:val="0"/>
      <w:numFmt w:val="bullet"/>
      <w:lvlText w:val="•"/>
      <w:lvlJc w:val="left"/>
      <w:pPr>
        <w:ind w:left="6134" w:hanging="360"/>
      </w:pPr>
      <w:rPr>
        <w:rFonts w:hint="default"/>
        <w:lang w:val="en-US" w:eastAsia="en-US" w:bidi="ar-SA"/>
      </w:rPr>
    </w:lvl>
    <w:lvl w:ilvl="8">
      <w:start w:val="0"/>
      <w:numFmt w:val="bullet"/>
      <w:lvlText w:val="•"/>
      <w:lvlJc w:val="left"/>
      <w:pPr>
        <w:ind w:left="7282" w:hanging="360"/>
      </w:pPr>
      <w:rPr>
        <w:rFonts w:hint="default"/>
        <w:lang w:val="en-US" w:eastAsia="en-US" w:bidi="ar-SA"/>
      </w:rPr>
    </w:lvl>
  </w:abstractNum>
  <w:abstractNum w:abstractNumId="2">
    <w:multiLevelType w:val="hybridMultilevel"/>
    <w:lvl w:ilvl="0">
      <w:start w:val="1"/>
      <w:numFmt w:val="lowerLetter"/>
      <w:lvlText w:val="%1."/>
      <w:lvlJc w:val="left"/>
      <w:pPr>
        <w:ind w:left="1540" w:hanging="360"/>
        <w:jc w:val="left"/>
      </w:pPr>
      <w:rPr>
        <w:rFonts w:hint="default" w:ascii="Arial" w:hAnsi="Arial" w:eastAsia="Arial" w:cs="Arial"/>
        <w:spacing w:val="-7"/>
        <w:w w:val="100"/>
        <w:sz w:val="22"/>
        <w:szCs w:val="22"/>
        <w:lang w:val="en-US" w:eastAsia="en-US" w:bidi="ar-SA"/>
      </w:rPr>
    </w:lvl>
    <w:lvl w:ilvl="1">
      <w:start w:val="0"/>
      <w:numFmt w:val="bullet"/>
      <w:lvlText w:val="•"/>
      <w:lvlJc w:val="left"/>
      <w:pPr>
        <w:ind w:left="2344" w:hanging="360"/>
      </w:pPr>
      <w:rPr>
        <w:rFonts w:hint="default"/>
        <w:lang w:val="en-US" w:eastAsia="en-US" w:bidi="ar-SA"/>
      </w:rPr>
    </w:lvl>
    <w:lvl w:ilvl="2">
      <w:start w:val="0"/>
      <w:numFmt w:val="bullet"/>
      <w:lvlText w:val="•"/>
      <w:lvlJc w:val="left"/>
      <w:pPr>
        <w:ind w:left="314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756"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168" w:hanging="360"/>
      </w:pPr>
      <w:rPr>
        <w:rFonts w:hint="default"/>
        <w:lang w:val="en-US" w:eastAsia="en-US" w:bidi="ar-SA"/>
      </w:rPr>
    </w:lvl>
    <w:lvl w:ilvl="8">
      <w:start w:val="0"/>
      <w:numFmt w:val="bullet"/>
      <w:lvlText w:val="•"/>
      <w:lvlJc w:val="left"/>
      <w:pPr>
        <w:ind w:left="7972" w:hanging="360"/>
      </w:pPr>
      <w:rPr>
        <w:rFonts w:hint="default"/>
        <w:lang w:val="en-US" w:eastAsia="en-US" w:bidi="ar-SA"/>
      </w:rPr>
    </w:lvl>
  </w:abstractNum>
  <w:abstractNum w:abstractNumId="1">
    <w:multiLevelType w:val="hybridMultilevel"/>
    <w:lvl w:ilvl="0">
      <w:start w:val="2"/>
      <w:numFmt w:val="decimal"/>
      <w:lvlText w:val="%1."/>
      <w:lvlJc w:val="left"/>
      <w:pPr>
        <w:ind w:left="100" w:hanging="245"/>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spacing w:val="-1"/>
        <w:w w:val="100"/>
        <w:sz w:val="22"/>
        <w:szCs w:val="22"/>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8"/>
      <w:ind w:left="400" w:hanging="301"/>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566" w:hanging="467"/>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833" w:hanging="734"/>
      <w:outlineLvl w:val="3"/>
    </w:pPr>
    <w:rPr>
      <w:rFonts w:ascii="Arial" w:hAnsi="Arial" w:eastAsia="Arial" w:cs="Arial"/>
      <w:b/>
      <w:bCs/>
      <w:sz w:val="24"/>
      <w:szCs w:val="24"/>
      <w:lang w:val="en-US" w:eastAsia="en-US" w:bidi="ar-SA"/>
    </w:rPr>
  </w:style>
  <w:style w:styleId="Title" w:type="paragraph">
    <w:name w:val="Title"/>
    <w:basedOn w:val="Normal"/>
    <w:uiPriority w:val="1"/>
    <w:qFormat/>
    <w:pPr>
      <w:spacing w:before="227"/>
      <w:ind w:left="789" w:right="813"/>
      <w:jc w:val="center"/>
    </w:pPr>
    <w:rPr>
      <w:rFonts w:ascii="Arial" w:hAnsi="Arial" w:eastAsia="Arial" w:cs="Arial"/>
      <w:sz w:val="52"/>
      <w:szCs w:val="52"/>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spacing w:before="108"/>
      <w:ind w:left="9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sovrin.org/governance-framework/" TargetMode="External"/><Relationship Id="rId7" Type="http://schemas.openxmlformats.org/officeDocument/2006/relationships/hyperlink" Target="https://docs.google.com/document/d/1WqUOqdTBc3JACIlRviJoWJRcJHTNTNzk9_As9v-jwrY/edit?usp=sharing" TargetMode="External"/><Relationship Id="rId8" Type="http://schemas.openxmlformats.org/officeDocument/2006/relationships/hyperlink" Target="https://docs.google.com/document/d/1aJskOztz8NP8tI-9eaKaaOypF0Fm__SCLKR-U8ptSII/edit?usp=sharing" TargetMode="External"/><Relationship Id="rId9" Type="http://schemas.openxmlformats.org/officeDocument/2006/relationships/footer" Target="footer1.xml"/><Relationship Id="rId10" Type="http://schemas.openxmlformats.org/officeDocument/2006/relationships/hyperlink" Target="https://sovrin.org/wp-content/uploads/2017/07/Sovrin-Provisional-Trust-Framework-2017-06-28.pdf" TargetMode="External"/><Relationship Id="rId11" Type="http://schemas.openxmlformats.org/officeDocument/2006/relationships/hyperlink" Target="https://docs.google.com/document/d/1gfIz5TT0cNp2kxGMLFXr19x1uoZsruUe_0glHst2fZ8/edit?usp=sharing"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https://en.wikipedia.org/wiki/Legal_guardian" TargetMode="External"/><Relationship Id="rId15" Type="http://schemas.openxmlformats.org/officeDocument/2006/relationships/hyperlink" Target="https://en.wikipedia.org/wiki/Power_of_attorney" TargetMode="External"/><Relationship Id="rId16" Type="http://schemas.openxmlformats.org/officeDocument/2006/relationships/hyperlink" Target="https://en.wikipedia.org/wiki/Conservatorship" TargetMode="External"/><Relationship Id="rId17" Type="http://schemas.openxmlformats.org/officeDocument/2006/relationships/hyperlink" Target="https://en.wikipedia.org/wiki/Trust_law" TargetMode="External"/><Relationship Id="rId18" Type="http://schemas.openxmlformats.org/officeDocument/2006/relationships/hyperlink" Target="https://en.wikipedia.org/wiki/Decentralization" TargetMode="External"/><Relationship Id="rId19" Type="http://schemas.openxmlformats.org/officeDocument/2006/relationships/hyperlink" Target="https://en.wikipedia.org/wiki/Single_point_of_failure" TargetMode="External"/><Relationship Id="rId20" Type="http://schemas.openxmlformats.org/officeDocument/2006/relationships/hyperlink" Target="http://www.inclusivedesigntoolkit.com/whatis/whatis.html" TargetMode="External"/><Relationship Id="rId21" Type="http://schemas.openxmlformats.org/officeDocument/2006/relationships/hyperlink" Target="http://www.chaordic.org/" TargetMode="External"/><Relationship Id="rId22" Type="http://schemas.openxmlformats.org/officeDocument/2006/relationships/hyperlink" Target="https://sustainabledevelopment.un.org/sdg16" TargetMode="External"/><Relationship Id="rId23" Type="http://schemas.openxmlformats.org/officeDocument/2006/relationships/hyperlink" Target="https://www.ipc.on.ca/wp-content/uploads/Resources/7foundationalprinciples.pdf" TargetMode="External"/><Relationship Id="rId24" Type="http://schemas.openxmlformats.org/officeDocument/2006/relationships/hyperlink" Target="https://en.wikipedia.org/wiki/Secure_by_design" TargetMode="External"/><Relationship Id="rId25" Type="http://schemas.openxmlformats.org/officeDocument/2006/relationships/hyperlink" Target="https://en.wikipedia.org/wiki/Principle_of_least_privilege" TargetMode="External"/><Relationship Id="rId26" Type="http://schemas.openxmlformats.org/officeDocument/2006/relationships/hyperlink" Target="http://www.un.org/en/universal-declaration-human-rights/" TargetMode="External"/><Relationship Id="rId27" Type="http://schemas.openxmlformats.org/officeDocument/2006/relationships/hyperlink" Target="https://ec.europa.eu/info/aid-development-cooperation-fundamental-rights/your-rights-eu/eu-charter-fundamental-rights_en" TargetMode="External"/><Relationship Id="rId28" Type="http://schemas.openxmlformats.org/officeDocument/2006/relationships/hyperlink" Target="https://tools.ietf.org/html/rfc2119" TargetMode="External"/><Relationship Id="rId29" Type="http://schemas.openxmlformats.org/officeDocument/2006/relationships/hyperlink" Target="https://sovrin.org/wp-content/uploads/Sovrin-Glossary-V3.pdf" TargetMode="External"/><Relationship Id="rId30" Type="http://schemas.openxmlformats.org/officeDocument/2006/relationships/hyperlink" Target="https://docs.google.com/document/d/1j_BWcTj2hgyKpyLHYbD78kLkq-8fQsaLu8TgN9Ne-14/edit?usp=sharing" TargetMode="External"/><Relationship Id="rId31" Type="http://schemas.openxmlformats.org/officeDocument/2006/relationships/hyperlink" Target="https://sovrin.org/wp-content/uploads/Sovrin-Governing-Bodies-V2.pdf" TargetMode="External"/><Relationship Id="rId32" Type="http://schemas.openxmlformats.org/officeDocument/2006/relationships/hyperlink" Target="https://docs.google.com/document/d/16Pfqm3qI1OupXji3tZxc56hr4EgLg4wcLlFaylZfSBM/edit?usp=sharing" TargetMode="External"/><Relationship Id="rId33" Type="http://schemas.openxmlformats.org/officeDocument/2006/relationships/hyperlink" Target="https://sovrin.org/wp-content/uploads/Sovrin-Ledger-Transaction-Data-V1.pdf" TargetMode="External"/><Relationship Id="rId34" Type="http://schemas.openxmlformats.org/officeDocument/2006/relationships/hyperlink" Target="https://docs.google.com/document/d/1KE7FLyc-ODYLUHWEsk68fiNO7HXmzEbkz-DWvFAkY_U/edit?usp=sharing" TargetMode="External"/><Relationship Id="rId35" Type="http://schemas.openxmlformats.org/officeDocument/2006/relationships/hyperlink" Target="https://w3c-ccg.github.io/did-spec/" TargetMode="External"/><Relationship Id="rId36" Type="http://schemas.openxmlformats.org/officeDocument/2006/relationships/hyperlink" Target="https://github.com/sovrin-foundation/sovrin/blob/master/spec/did-method-spec-template.html" TargetMode="External"/><Relationship Id="rId37" Type="http://schemas.openxmlformats.org/officeDocument/2006/relationships/hyperlink" Target="https://w3c.github.io/vc-data-model/" TargetMode="External"/><Relationship Id="rId38" Type="http://schemas.openxmlformats.org/officeDocument/2006/relationships/hyperlink" Target="https://sovrin.org/wp-content/uploads/Sovrin-Governing-Body-Policies-V1.pdf" TargetMode="External"/><Relationship Id="rId39" Type="http://schemas.openxmlformats.org/officeDocument/2006/relationships/hyperlink" Target="https://docs.google.com/document/d/14mlffZxxqa_YbZSHxJvfFfqcCmUK6hfHeurjpWO8Wqs/edit?usp=sharing" TargetMode="External"/><Relationship Id="rId40" Type="http://schemas.openxmlformats.org/officeDocument/2006/relationships/hyperlink" Target="https://sovrin.org/wp-content/uploads/Sovrin-Ledger-Access-Policies-V2.pdf" TargetMode="External"/><Relationship Id="rId41" Type="http://schemas.openxmlformats.org/officeDocument/2006/relationships/hyperlink" Target="https://docs.google.com/document/d/1jMVkRWaK2s1sJaLP6LhEJgCY2AIZ7VTqCJeaMF6jKEM/edit?usp=sharing" TargetMode="External"/><Relationship Id="rId42" Type="http://schemas.openxmlformats.org/officeDocument/2006/relationships/hyperlink" Target="https://sovrin.org/wp-content/uploads/Sovrin-Steward-Business-Policies-V2.pdf" TargetMode="External"/><Relationship Id="rId43" Type="http://schemas.openxmlformats.org/officeDocument/2006/relationships/hyperlink" Target="https://docs.google.com/document/d/1Ph-KF7cTZLmTVEZtp37K3XTQserXLd1F7kShMtx1wgM/edit?usp=sharing" TargetMode="External"/><Relationship Id="rId44" Type="http://schemas.openxmlformats.org/officeDocument/2006/relationships/hyperlink" Target="https://sovrin.org/wp-content/uploads/Steward-Technical-and-Organizational-Policies-V2.pdf" TargetMode="External"/><Relationship Id="rId45" Type="http://schemas.openxmlformats.org/officeDocument/2006/relationships/hyperlink" Target="https://docs.google.com/document/d/1xqKVgI46V0baV6GHpyNomgsoxtWqoExf0gBvwXb7iuM/edit?usp=sharing" TargetMode="External"/><Relationship Id="rId46" Type="http://schemas.openxmlformats.org/officeDocument/2006/relationships/hyperlink" Target="https://sovrin.org/wp-content/uploads/Transaction-Endorser-Technical-and-Organizational-Policies-V1.pdf" TargetMode="External"/><Relationship Id="rId47" Type="http://schemas.openxmlformats.org/officeDocument/2006/relationships/hyperlink" Target="https://docs.google.com/document/d/1VaMYmHY-ATF74ZR_Mku7dzXguaJ6JS1ld1DYOqVL-pM/edit?usp=sharing" TargetMode="External"/><Relationship Id="rId48" Type="http://schemas.openxmlformats.org/officeDocument/2006/relationships/hyperlink" Target="https://sovrin.org/wp-content/uploads/Sovrin-Economic-Policies-V1.pdf" TargetMode="External"/><Relationship Id="rId49" Type="http://schemas.openxmlformats.org/officeDocument/2006/relationships/hyperlink" Target="https://docs.google.com/document/d/11kVhWtFikZDBhNnRCl9ZvhPSd7voqF9jJu7egHCVl8w/edit?usp=sharing" TargetMode="External"/><Relationship Id="rId50" Type="http://schemas.openxmlformats.org/officeDocument/2006/relationships/hyperlink" Target="https://sovrin.org/wp-content/uploads/Sovrin-Trust-Mark-Policies-V1.pdf" TargetMode="External"/><Relationship Id="rId51" Type="http://schemas.openxmlformats.org/officeDocument/2006/relationships/hyperlink" Target="https://docs.google.com/document/d/1LK8MEUpy2NvKUZL9S7CxDt5XVv-P50luKlFYsxpX3zg/edit?usp=sharing" TargetMode="External"/><Relationship Id="rId52" Type="http://schemas.openxmlformats.org/officeDocument/2006/relationships/hyperlink" Target="https://sovrin.org/wp-content/uploads/Sovrin-Trust-Assurance-Framework-V1.pdf" TargetMode="External"/><Relationship Id="rId53" Type="http://schemas.openxmlformats.org/officeDocument/2006/relationships/hyperlink" Target="https://docs.google.com/document/d/1Y9MpvAFE5yZ_3S9A5CcFvcUsfBZLOK5p3uTyJG4fgCI/edit?usp=sharing" TargetMode="External"/><Relationship Id="rId54" Type="http://schemas.openxmlformats.org/officeDocument/2006/relationships/hyperlink" Target="http://creativecommons.org/licenses/by-sa/4.0/"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2020-12-21T04:02:09Z</dcterms:created>
  <dcterms:modified xsi:type="dcterms:W3CDTF">2020-12-21T04:02:09Z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2020-12-21T00:00:00Z</vt:filetime>
  </property>
</Properties>
</file>