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B1483C" w14:textId="77777777" w:rsidR="00946303" w:rsidRPr="00946303" w:rsidRDefault="00946303" w:rsidP="00946303">
      <w:pPr>
        <w:spacing w:before="84"/>
        <w:jc w:val="center"/>
        <w:rPr>
          <w:rFonts w:ascii="Arial" w:hAnsi="Arial" w:cs="Arial"/>
          <w:b/>
          <w:bCs/>
          <w:color w:val="000000"/>
          <w:sz w:val="52"/>
          <w:szCs w:val="52"/>
        </w:rPr>
      </w:pPr>
      <w:r w:rsidRPr="00946303">
        <w:rPr>
          <w:rFonts w:ascii="Arial" w:hAnsi="Arial" w:cs="Arial"/>
          <w:b/>
          <w:bCs/>
          <w:color w:val="000000"/>
          <w:sz w:val="52"/>
          <w:szCs w:val="52"/>
        </w:rPr>
        <w:t>Bedrock Business Utility</w:t>
      </w:r>
    </w:p>
    <w:p w14:paraId="4E779A78" w14:textId="77777777" w:rsidR="00946303" w:rsidRDefault="00946303" w:rsidP="00946303">
      <w:pPr>
        <w:spacing w:before="84"/>
        <w:jc w:val="center"/>
        <w:rPr>
          <w:rFonts w:ascii="Arial" w:hAnsi="Arial" w:cs="Arial"/>
          <w:color w:val="000000"/>
          <w:sz w:val="52"/>
          <w:szCs w:val="52"/>
        </w:rPr>
      </w:pPr>
      <w:r>
        <w:rPr>
          <w:rFonts w:ascii="Arial" w:hAnsi="Arial" w:cs="Arial"/>
          <w:color w:val="000000"/>
          <w:sz w:val="52"/>
          <w:szCs w:val="52"/>
        </w:rPr>
        <w:t xml:space="preserve">Utility Service Provider </w:t>
      </w:r>
    </w:p>
    <w:p w14:paraId="373DD78B" w14:textId="775B1415" w:rsidR="00946303" w:rsidRDefault="00946303" w:rsidP="00946303">
      <w:pPr>
        <w:spacing w:before="84"/>
        <w:jc w:val="center"/>
        <w:rPr>
          <w:rFonts w:ascii="Arial" w:hAnsi="Arial" w:cs="Arial"/>
          <w:color w:val="000000"/>
          <w:sz w:val="52"/>
          <w:szCs w:val="52"/>
        </w:rPr>
      </w:pPr>
      <w:r>
        <w:rPr>
          <w:rFonts w:ascii="Arial" w:hAnsi="Arial" w:cs="Arial"/>
          <w:color w:val="000000"/>
          <w:sz w:val="52"/>
          <w:szCs w:val="52"/>
        </w:rPr>
        <w:t>Request for Proposal</w:t>
      </w:r>
    </w:p>
    <w:p w14:paraId="7C1E6089" w14:textId="77777777" w:rsidR="00946303" w:rsidRDefault="00946303" w:rsidP="00946303">
      <w:pPr>
        <w:spacing w:before="84"/>
        <w:jc w:val="center"/>
        <w:rPr>
          <w:rStyle w:val="Strong"/>
        </w:rPr>
      </w:pPr>
    </w:p>
    <w:p w14:paraId="5A82B21B" w14:textId="78476D2A" w:rsidR="00946303" w:rsidRPr="00F751D1" w:rsidRDefault="00946303" w:rsidP="00946303">
      <w:pPr>
        <w:jc w:val="center"/>
        <w:rPr>
          <w:rStyle w:val="Strong"/>
        </w:rPr>
      </w:pPr>
      <w:r w:rsidRPr="00F751D1">
        <w:rPr>
          <w:rStyle w:val="Strong"/>
        </w:rPr>
        <w:t>Version 1</w:t>
      </w:r>
      <w:r w:rsidR="00776604">
        <w:rPr>
          <w:rStyle w:val="Strong"/>
        </w:rPr>
        <w:t>.1</w:t>
      </w:r>
    </w:p>
    <w:p w14:paraId="62F7AD78" w14:textId="55950705" w:rsidR="00946303" w:rsidRDefault="00946303" w:rsidP="00946303">
      <w:pPr>
        <w:jc w:val="center"/>
      </w:pPr>
      <w:r>
        <w:t>2020-</w:t>
      </w:r>
      <w:r w:rsidR="00776604">
        <w:t>05-14</w:t>
      </w:r>
    </w:p>
    <w:p w14:paraId="52C6B181" w14:textId="77777777" w:rsidR="00946303" w:rsidRDefault="00946303" w:rsidP="00946303">
      <w:pPr>
        <w:jc w:val="center"/>
      </w:pPr>
    </w:p>
    <w:p w14:paraId="2B9484B2" w14:textId="77777777" w:rsidR="00946303" w:rsidRDefault="00946303" w:rsidP="00946303">
      <w:pPr>
        <w:jc w:val="center"/>
      </w:pPr>
    </w:p>
    <w:p w14:paraId="7BB36A8A" w14:textId="77777777" w:rsidR="00946303" w:rsidRDefault="00946303" w:rsidP="00946303">
      <w:pPr>
        <w:jc w:val="center"/>
      </w:pPr>
    </w:p>
    <w:p w14:paraId="2D0B3415" w14:textId="77777777" w:rsidR="00946303" w:rsidRDefault="00946303" w:rsidP="00946303">
      <w:pPr>
        <w:jc w:val="center"/>
      </w:pPr>
    </w:p>
    <w:p w14:paraId="21D9DE86" w14:textId="77777777" w:rsidR="00946303" w:rsidRDefault="00946303" w:rsidP="00946303">
      <w:pPr>
        <w:jc w:val="center"/>
      </w:pPr>
      <w:r>
        <w:rPr>
          <w:noProof/>
        </w:rPr>
        <w:drawing>
          <wp:inline distT="0" distB="0" distL="0" distR="0" wp14:anchorId="20526B5A" wp14:editId="14ED14A5">
            <wp:extent cx="1808480" cy="959228"/>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R-Logotype-fullcolor_1@3x copy.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27775" cy="969462"/>
                    </a:xfrm>
                    <a:prstGeom prst="rect">
                      <a:avLst/>
                    </a:prstGeom>
                  </pic:spPr>
                </pic:pic>
              </a:graphicData>
            </a:graphic>
          </wp:inline>
        </w:drawing>
      </w:r>
    </w:p>
    <w:p w14:paraId="3E3A8CCD" w14:textId="77777777" w:rsidR="00946303" w:rsidRDefault="00946303" w:rsidP="00946303"/>
    <w:p w14:paraId="6738714F" w14:textId="77777777" w:rsidR="00946303" w:rsidRDefault="00946303" w:rsidP="00946303">
      <w:pPr>
        <w:jc w:val="center"/>
      </w:pPr>
    </w:p>
    <w:p w14:paraId="7B5FBF8F" w14:textId="57B23A6F" w:rsidR="00946303" w:rsidRDefault="003F4B2F" w:rsidP="00946303">
      <w:pPr>
        <w:jc w:val="center"/>
      </w:pPr>
      <w:hyperlink r:id="rId6" w:history="1">
        <w:r w:rsidR="00F25E93">
          <w:rPr>
            <w:rStyle w:val="Hyperlink"/>
          </w:rPr>
          <w:t>http://bbu.bedrockconsortium.org/</w:t>
        </w:r>
      </w:hyperlink>
    </w:p>
    <w:p w14:paraId="2344C551" w14:textId="77777777" w:rsidR="00946303" w:rsidRDefault="00946303" w:rsidP="00946303">
      <w:pPr>
        <w:rPr>
          <w:rFonts w:ascii="ÿÑ˛" w:hAnsi="ÿÑ˛" w:cs="ÿÑ˛"/>
          <w:color w:val="000000"/>
          <w:sz w:val="52"/>
          <w:szCs w:val="52"/>
        </w:rPr>
      </w:pPr>
      <w:r>
        <w:rPr>
          <w:rFonts w:ascii="ÿÑ˛" w:hAnsi="ÿÑ˛" w:cs="ÿÑ˛"/>
          <w:color w:val="000000"/>
          <w:sz w:val="52"/>
          <w:szCs w:val="52"/>
        </w:rPr>
        <w:br w:type="page"/>
      </w:r>
    </w:p>
    <w:p w14:paraId="2155A68F" w14:textId="18456EDE" w:rsidR="00946303" w:rsidRDefault="00946303" w:rsidP="00C5227F">
      <w:pPr>
        <w:pStyle w:val="Heading2"/>
      </w:pPr>
      <w:r w:rsidRPr="00946303">
        <w:lastRenderedPageBreak/>
        <w:t>Background/Introduction</w:t>
      </w:r>
    </w:p>
    <w:p w14:paraId="73FBD3CA" w14:textId="1ABC7B2B" w:rsidR="00946303" w:rsidRDefault="00946303" w:rsidP="00946303">
      <w:r w:rsidRPr="00946303">
        <w:t>The </w:t>
      </w:r>
      <w:r w:rsidRPr="00946303">
        <w:rPr>
          <w:b/>
          <w:bCs/>
        </w:rPr>
        <w:t>Bedrock Consortium</w:t>
      </w:r>
      <w:r w:rsidRPr="00946303">
        <w:t> ("Consortium") is a private-sector, international non-profit association of companies that share a common interest in collaborating on the governance of a dedicated trusted decentralized identity utility that can reliably serve the physical and online identity needs of international commerce. The Consortium is focused on the governance of a dedicated decentralized identity utility for trusted commerce.</w:t>
      </w:r>
    </w:p>
    <w:p w14:paraId="4BCDEFD2" w14:textId="367624E7" w:rsidR="00946303" w:rsidRDefault="00946303" w:rsidP="00946303"/>
    <w:p w14:paraId="6D72950C" w14:textId="054AE7A5" w:rsidR="00946303" w:rsidRDefault="00946303" w:rsidP="00946303">
      <w:r>
        <w:t xml:space="preserve">The Consortium </w:t>
      </w:r>
      <w:r w:rsidR="000D6519">
        <w:t xml:space="preserve">operates a non-profit legal entity, the </w:t>
      </w:r>
      <w:r w:rsidR="000D6519" w:rsidRPr="000D6519">
        <w:rPr>
          <w:b/>
          <w:bCs/>
        </w:rPr>
        <w:t>Bedrock Business Utility</w:t>
      </w:r>
      <w:r w:rsidR="000D6519">
        <w:t xml:space="preserve"> (“BBU”), that is an instance of a </w:t>
      </w:r>
      <w:r w:rsidR="000D6519" w:rsidRPr="000D6519">
        <w:rPr>
          <w:i/>
          <w:iCs/>
        </w:rPr>
        <w:t>Linux Foundation Directed Fund Project</w:t>
      </w:r>
      <w:r w:rsidR="000D6519">
        <w:t xml:space="preserve">. The BBU represents an identity utility network that operates in accordance with the </w:t>
      </w:r>
      <w:hyperlink r:id="rId7" w:history="1">
        <w:r w:rsidR="000D6519" w:rsidRPr="000D6519">
          <w:rPr>
            <w:rStyle w:val="Hyperlink"/>
          </w:rPr>
          <w:t>BBU Governance Framework</w:t>
        </w:r>
      </w:hyperlink>
      <w:r w:rsidR="000D6519">
        <w:t xml:space="preserve"> </w:t>
      </w:r>
      <w:r w:rsidR="000D6519" w:rsidRPr="000D6519">
        <w:rPr>
          <w:i/>
          <w:iCs/>
        </w:rPr>
        <w:t>(currently under development).</w:t>
      </w:r>
      <w:r w:rsidR="000D6519">
        <w:t xml:space="preserve"> </w:t>
      </w:r>
    </w:p>
    <w:p w14:paraId="25A55B31" w14:textId="53A82DC2" w:rsidR="000D6519" w:rsidRDefault="000D6519" w:rsidP="00946303"/>
    <w:p w14:paraId="75F045D6" w14:textId="0BE47D6F" w:rsidR="000D6519" w:rsidRDefault="000D6519" w:rsidP="00946303">
      <w:r>
        <w:t xml:space="preserve">The BBU aims to be a </w:t>
      </w:r>
      <w:r w:rsidRPr="000D6519">
        <w:rPr>
          <w:i/>
          <w:iCs/>
        </w:rPr>
        <w:t>first-of-a-kind</w:t>
      </w:r>
      <w:r>
        <w:t xml:space="preserve"> identity utility network based on the concepts proposed by the </w:t>
      </w:r>
      <w:hyperlink r:id="rId8" w:history="1">
        <w:r w:rsidRPr="000D6519">
          <w:rPr>
            <w:rStyle w:val="Hyperlink"/>
          </w:rPr>
          <w:t>Trust over IP Foundation</w:t>
        </w:r>
      </w:hyperlink>
      <w:r>
        <w:t>. To achieve this goal, the Consortium requires the services of a Utility Service Provider in the form of an annual contract with the necessary service-level-agreements (SLAs) for the operation and maintenance of the BBU.</w:t>
      </w:r>
    </w:p>
    <w:p w14:paraId="57ACBEF3" w14:textId="19264FE3" w:rsidR="00C5227F" w:rsidRDefault="00C5227F" w:rsidP="00946303"/>
    <w:tbl>
      <w:tblPr>
        <w:tblStyle w:val="TableGrid"/>
        <w:tblW w:w="0" w:type="auto"/>
        <w:tblInd w:w="175" w:type="dxa"/>
        <w:tblLook w:val="04A0" w:firstRow="1" w:lastRow="0" w:firstColumn="1" w:lastColumn="0" w:noHBand="0" w:noVBand="1"/>
      </w:tblPr>
      <w:tblGrid>
        <w:gridCol w:w="3330"/>
        <w:gridCol w:w="5845"/>
      </w:tblGrid>
      <w:tr w:rsidR="00C5227F" w14:paraId="3235117A" w14:textId="77777777" w:rsidTr="00C5227F">
        <w:tc>
          <w:tcPr>
            <w:tcW w:w="3330" w:type="dxa"/>
          </w:tcPr>
          <w:p w14:paraId="318F6A58" w14:textId="1AD35DC3" w:rsidR="00C5227F" w:rsidRPr="00C5227F" w:rsidRDefault="00C5227F" w:rsidP="00946303">
            <w:pPr>
              <w:rPr>
                <w:b/>
                <w:bCs/>
              </w:rPr>
            </w:pPr>
            <w:r w:rsidRPr="00C5227F">
              <w:rPr>
                <w:b/>
                <w:bCs/>
              </w:rPr>
              <w:t>Project Name</w:t>
            </w:r>
          </w:p>
        </w:tc>
        <w:tc>
          <w:tcPr>
            <w:tcW w:w="5845" w:type="dxa"/>
          </w:tcPr>
          <w:p w14:paraId="65EF8E5A" w14:textId="577006B1" w:rsidR="00C5227F" w:rsidRDefault="00C5227F" w:rsidP="00946303">
            <w:r>
              <w:t>Utility Service Provider Contract</w:t>
            </w:r>
          </w:p>
        </w:tc>
      </w:tr>
      <w:tr w:rsidR="00C5227F" w14:paraId="64E2563D" w14:textId="77777777" w:rsidTr="00C5227F">
        <w:tc>
          <w:tcPr>
            <w:tcW w:w="3330" w:type="dxa"/>
          </w:tcPr>
          <w:p w14:paraId="38EC35AF" w14:textId="3C6FBAF5" w:rsidR="00C5227F" w:rsidRPr="00C5227F" w:rsidRDefault="00C5227F" w:rsidP="00946303">
            <w:pPr>
              <w:rPr>
                <w:b/>
                <w:bCs/>
              </w:rPr>
            </w:pPr>
            <w:r w:rsidRPr="00C5227F">
              <w:rPr>
                <w:b/>
                <w:bCs/>
              </w:rPr>
              <w:t>Organization</w:t>
            </w:r>
          </w:p>
        </w:tc>
        <w:tc>
          <w:tcPr>
            <w:tcW w:w="5845" w:type="dxa"/>
          </w:tcPr>
          <w:p w14:paraId="58D45589" w14:textId="4C2EEDA1" w:rsidR="00C5227F" w:rsidRDefault="00C5227F" w:rsidP="00946303">
            <w:r>
              <w:t>Bedrock Consortium</w:t>
            </w:r>
          </w:p>
        </w:tc>
      </w:tr>
      <w:tr w:rsidR="00C5227F" w14:paraId="29507DC6" w14:textId="77777777" w:rsidTr="00C5227F">
        <w:tc>
          <w:tcPr>
            <w:tcW w:w="3330" w:type="dxa"/>
          </w:tcPr>
          <w:p w14:paraId="5A134A76" w14:textId="50C38BB0" w:rsidR="00C5227F" w:rsidRPr="00C5227F" w:rsidRDefault="00C5227F" w:rsidP="00946303">
            <w:pPr>
              <w:rPr>
                <w:b/>
                <w:bCs/>
              </w:rPr>
            </w:pPr>
            <w:r w:rsidRPr="00C5227F">
              <w:rPr>
                <w:b/>
                <w:bCs/>
              </w:rPr>
              <w:t>Address</w:t>
            </w:r>
          </w:p>
        </w:tc>
        <w:tc>
          <w:tcPr>
            <w:tcW w:w="5845" w:type="dxa"/>
          </w:tcPr>
          <w:p w14:paraId="311C64B7" w14:textId="223EC03A" w:rsidR="00C5227F" w:rsidRDefault="00C5227F" w:rsidP="00946303">
            <w:r w:rsidRPr="00C5227F">
              <w:t>3500 South Dupont Highway Suite AA101, Dover, DE 19901 USA</w:t>
            </w:r>
          </w:p>
        </w:tc>
      </w:tr>
      <w:tr w:rsidR="00C5227F" w14:paraId="3E52F1F3" w14:textId="77777777" w:rsidTr="00C5227F">
        <w:tc>
          <w:tcPr>
            <w:tcW w:w="3330" w:type="dxa"/>
          </w:tcPr>
          <w:p w14:paraId="0FF5DEBD" w14:textId="050AE084" w:rsidR="00C5227F" w:rsidRPr="00C5227F" w:rsidRDefault="00C5227F" w:rsidP="00946303">
            <w:pPr>
              <w:rPr>
                <w:b/>
                <w:bCs/>
              </w:rPr>
            </w:pPr>
            <w:r w:rsidRPr="00C5227F">
              <w:rPr>
                <w:b/>
                <w:bCs/>
              </w:rPr>
              <w:t>Procurement Contact Person</w:t>
            </w:r>
            <w:r>
              <w:rPr>
                <w:b/>
                <w:bCs/>
              </w:rPr>
              <w:t xml:space="preserve"> (PCP)</w:t>
            </w:r>
          </w:p>
        </w:tc>
        <w:tc>
          <w:tcPr>
            <w:tcW w:w="5845" w:type="dxa"/>
          </w:tcPr>
          <w:p w14:paraId="666EA8E9" w14:textId="4283BF2C" w:rsidR="00C5227F" w:rsidRDefault="00C5227F" w:rsidP="00946303">
            <w:r>
              <w:t>Dan Gisolfi</w:t>
            </w:r>
          </w:p>
        </w:tc>
      </w:tr>
      <w:tr w:rsidR="00C5227F" w14:paraId="08CCBF69" w14:textId="77777777" w:rsidTr="00C5227F">
        <w:tc>
          <w:tcPr>
            <w:tcW w:w="3330" w:type="dxa"/>
          </w:tcPr>
          <w:p w14:paraId="0F18C20F" w14:textId="7FEE7DDE" w:rsidR="00C5227F" w:rsidRPr="00C5227F" w:rsidRDefault="00C5227F" w:rsidP="00946303">
            <w:pPr>
              <w:rPr>
                <w:b/>
                <w:bCs/>
              </w:rPr>
            </w:pPr>
            <w:r>
              <w:rPr>
                <w:b/>
                <w:bCs/>
              </w:rPr>
              <w:t>PCP Email</w:t>
            </w:r>
          </w:p>
        </w:tc>
        <w:tc>
          <w:tcPr>
            <w:tcW w:w="5845" w:type="dxa"/>
          </w:tcPr>
          <w:p w14:paraId="43D97791" w14:textId="2783FB7A" w:rsidR="00C5227F" w:rsidRDefault="000C0763" w:rsidP="00946303">
            <w:r>
              <w:t>dan.</w:t>
            </w:r>
            <w:r w:rsidR="00C5227F">
              <w:t>gisolfi@</w:t>
            </w:r>
            <w:r>
              <w:t>gmail.com</w:t>
            </w:r>
          </w:p>
        </w:tc>
      </w:tr>
    </w:tbl>
    <w:p w14:paraId="4AEE467B" w14:textId="77777777" w:rsidR="00946303" w:rsidRDefault="00946303" w:rsidP="00946303"/>
    <w:p w14:paraId="1CD50458" w14:textId="77777777" w:rsidR="00946303" w:rsidRPr="00946303" w:rsidRDefault="00946303" w:rsidP="00946303"/>
    <w:p w14:paraId="7F7CE7E4" w14:textId="51164EFD" w:rsidR="00946303" w:rsidRPr="00946303" w:rsidRDefault="00946303" w:rsidP="00946303">
      <w:pPr>
        <w:pStyle w:val="Heading2"/>
      </w:pPr>
      <w:r w:rsidRPr="00946303">
        <w:t>Project Goals and Scope of Services</w:t>
      </w:r>
    </w:p>
    <w:p w14:paraId="75D8FFEC" w14:textId="05A474C8" w:rsidR="00946303" w:rsidRDefault="008651A8" w:rsidP="00946303">
      <w:r>
        <w:t>Respondents will need to take into consideration a balance between open collaboration and competitive value-add. T</w:t>
      </w:r>
      <w:r w:rsidR="00946303" w:rsidRPr="00946303">
        <w:t xml:space="preserve">he </w:t>
      </w:r>
      <w:r>
        <w:t xml:space="preserve">contract will be </w:t>
      </w:r>
      <w:r w:rsidR="00946303" w:rsidRPr="00946303">
        <w:t>award</w:t>
      </w:r>
      <w:r>
        <w:t xml:space="preserve">ed </w:t>
      </w:r>
      <w:r w:rsidR="00946303" w:rsidRPr="00946303">
        <w:t>to</w:t>
      </w:r>
      <w:r>
        <w:t xml:space="preserve"> the firm that recognizes this RFP as an opportunity to not only serve the needs of the BBU but to leverage it as an opportunity to build the skills and asset required to provide these services at scale to other identity utilities. The ideal respondent will demonstrate flexibility, creativity and an openness to community collaboration both within the Bedrock Project and with the ToIP Foundation. </w:t>
      </w:r>
      <w:r w:rsidR="00C5227F">
        <w:br/>
      </w:r>
    </w:p>
    <w:p w14:paraId="33EAE3EF" w14:textId="7C8C94F3" w:rsidR="00C5227F" w:rsidRDefault="00C5227F" w:rsidP="00946303">
      <w:r>
        <w:t xml:space="preserve">The Consortium </w:t>
      </w:r>
      <w:r w:rsidR="00B27FDD">
        <w:t>will be comprised of 25 or more private sector members of which ~9 members serve on the Board of Directors (</w:t>
      </w:r>
      <w:proofErr w:type="spellStart"/>
      <w:r w:rsidR="00B27FDD">
        <w:t>BoD</w:t>
      </w:r>
      <w:proofErr w:type="spellEnd"/>
      <w:r w:rsidR="00B27FDD">
        <w:t xml:space="preserve">). The </w:t>
      </w:r>
      <w:proofErr w:type="spellStart"/>
      <w:r w:rsidR="00B27FDD">
        <w:t>BoD</w:t>
      </w:r>
      <w:proofErr w:type="spellEnd"/>
      <w:r w:rsidR="00B27FDD">
        <w:t xml:space="preserve"> is responsible for the hiring of a Utility Service Provider that will be responsible for the daily operation, maintenance and monitoring of the BBU. Since the domain of expertise required for this proposal is very limited in the industry, a key vendor selection criterion will be that of “flexibility”. </w:t>
      </w:r>
    </w:p>
    <w:p w14:paraId="383B2843" w14:textId="50846CA1" w:rsidR="00750185" w:rsidRDefault="00750185" w:rsidP="00946303"/>
    <w:p w14:paraId="23E89CDC" w14:textId="28451622" w:rsidR="00750185" w:rsidRDefault="00750185" w:rsidP="00750185">
      <w:pPr>
        <w:pStyle w:val="Heading4"/>
      </w:pPr>
      <w:r>
        <w:t>Assumptions</w:t>
      </w:r>
    </w:p>
    <w:p w14:paraId="15B81524" w14:textId="564F5D2B" w:rsidR="00750185" w:rsidRDefault="008651A8" w:rsidP="00750185">
      <w:pPr>
        <w:pStyle w:val="ListParagraph"/>
        <w:numPr>
          <w:ilvl w:val="0"/>
          <w:numId w:val="1"/>
        </w:numPr>
      </w:pPr>
      <w:r>
        <w:t xml:space="preserve">Hyperledger Indy will be used as the </w:t>
      </w:r>
      <w:r w:rsidR="00750185">
        <w:t xml:space="preserve">ToIP Layer 1 </w:t>
      </w:r>
      <w:r>
        <w:t>t</w:t>
      </w:r>
      <w:r w:rsidR="00750185">
        <w:t xml:space="preserve">echnology: </w:t>
      </w:r>
    </w:p>
    <w:p w14:paraId="468E0BD5" w14:textId="443CA287" w:rsidR="00750185" w:rsidRDefault="00750185" w:rsidP="00750185">
      <w:pPr>
        <w:pStyle w:val="ListParagraph"/>
        <w:numPr>
          <w:ilvl w:val="0"/>
          <w:numId w:val="1"/>
        </w:numPr>
      </w:pPr>
      <w:r>
        <w:t xml:space="preserve">Participating members of the Consortium are required to provide “Indy Nodes” to the BBU. </w:t>
      </w:r>
    </w:p>
    <w:p w14:paraId="6533FE04" w14:textId="04D5A135" w:rsidR="00750185" w:rsidRDefault="00750185" w:rsidP="00750185">
      <w:pPr>
        <w:pStyle w:val="ListParagraph"/>
        <w:numPr>
          <w:ilvl w:val="0"/>
          <w:numId w:val="1"/>
        </w:numPr>
      </w:pPr>
      <w:r>
        <w:t>Participating members of the Consortium must meet adhere to the governance framework requirements for “Indy Nodes”.</w:t>
      </w:r>
    </w:p>
    <w:p w14:paraId="23540339" w14:textId="4D6FC056" w:rsidR="00132DB3" w:rsidRPr="00DB4481" w:rsidRDefault="00132DB3" w:rsidP="00132DB3">
      <w:pPr>
        <w:pStyle w:val="ListParagraph"/>
        <w:numPr>
          <w:ilvl w:val="0"/>
          <w:numId w:val="1"/>
        </w:numPr>
      </w:pPr>
      <w:r>
        <w:t xml:space="preserve">Respondents can </w:t>
      </w:r>
      <w:r w:rsidR="00362A8D">
        <w:t xml:space="preserve">assume </w:t>
      </w:r>
      <w:r>
        <w:t xml:space="preserve">remote support </w:t>
      </w:r>
      <w:r w:rsidR="00362A8D">
        <w:t xml:space="preserve">via </w:t>
      </w:r>
      <w:proofErr w:type="spellStart"/>
      <w:r w:rsidR="00362A8D">
        <w:t>webmtg</w:t>
      </w:r>
      <w:proofErr w:type="spellEnd"/>
      <w:r w:rsidR="00362A8D">
        <w:t xml:space="preserve"> (i.e.: Zoom) for all interactive services and USA/Central (</w:t>
      </w:r>
      <w:r>
        <w:t>CST</w:t>
      </w:r>
      <w:r w:rsidR="00362A8D">
        <w:t>)</w:t>
      </w:r>
      <w:r>
        <w:t xml:space="preserve"> as the default time</w:t>
      </w:r>
      <w:r w:rsidR="00362A8D">
        <w:t xml:space="preserve"> </w:t>
      </w:r>
      <w:r>
        <w:t>zone</w:t>
      </w:r>
      <w:r w:rsidR="00362A8D">
        <w:t>.</w:t>
      </w:r>
    </w:p>
    <w:p w14:paraId="12961944" w14:textId="77777777" w:rsidR="00132DB3" w:rsidRDefault="00132DB3" w:rsidP="00362A8D">
      <w:pPr>
        <w:pStyle w:val="ListParagraph"/>
      </w:pPr>
    </w:p>
    <w:p w14:paraId="2D7A0938" w14:textId="77777777" w:rsidR="00750185" w:rsidRDefault="00750185" w:rsidP="00750185">
      <w:pPr>
        <w:pStyle w:val="ListParagraph"/>
      </w:pPr>
    </w:p>
    <w:p w14:paraId="0348319C" w14:textId="2DD66A48" w:rsidR="00750185" w:rsidRDefault="00750185" w:rsidP="00750185">
      <w:pPr>
        <w:pStyle w:val="Heading4"/>
      </w:pPr>
      <w:r>
        <w:t>General Requirements</w:t>
      </w:r>
    </w:p>
    <w:p w14:paraId="100F17C1" w14:textId="6C52A09A" w:rsidR="00750185" w:rsidRDefault="00750185" w:rsidP="00946303"/>
    <w:tbl>
      <w:tblPr>
        <w:tblW w:w="0" w:type="auto"/>
        <w:tblInd w:w="-3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30" w:type="dxa"/>
          <w:right w:w="30" w:type="dxa"/>
        </w:tblCellMar>
        <w:tblLook w:val="0000" w:firstRow="0" w:lastRow="0" w:firstColumn="0" w:lastColumn="0" w:noHBand="0" w:noVBand="0"/>
      </w:tblPr>
      <w:tblGrid>
        <w:gridCol w:w="3985"/>
        <w:gridCol w:w="3044"/>
        <w:gridCol w:w="2351"/>
      </w:tblGrid>
      <w:tr w:rsidR="00C55658" w:rsidRPr="00C55658" w14:paraId="4838BC82" w14:textId="77777777" w:rsidTr="00D06831">
        <w:trPr>
          <w:trHeight w:val="500"/>
        </w:trPr>
        <w:tc>
          <w:tcPr>
            <w:tcW w:w="3985" w:type="dxa"/>
          </w:tcPr>
          <w:p w14:paraId="7A9FB624" w14:textId="77777777" w:rsidR="00C55658" w:rsidRPr="00C55658" w:rsidRDefault="00C55658" w:rsidP="00C55658">
            <w:pPr>
              <w:autoSpaceDE w:val="0"/>
              <w:autoSpaceDN w:val="0"/>
              <w:adjustRightInd w:val="0"/>
              <w:jc w:val="center"/>
              <w:rPr>
                <w:rFonts w:ascii="Calibri" w:eastAsiaTheme="minorHAnsi" w:hAnsi="Calibri" w:cs="Calibri"/>
                <w:b/>
                <w:bCs/>
                <w:color w:val="002060"/>
                <w:sz w:val="28"/>
                <w:szCs w:val="28"/>
              </w:rPr>
            </w:pPr>
            <w:r w:rsidRPr="00C55658">
              <w:rPr>
                <w:rFonts w:ascii="Calibri" w:eastAsiaTheme="minorHAnsi" w:hAnsi="Calibri" w:cs="Calibri"/>
                <w:b/>
                <w:bCs/>
                <w:color w:val="002060"/>
                <w:sz w:val="28"/>
                <w:szCs w:val="28"/>
              </w:rPr>
              <w:t>Services</w:t>
            </w:r>
          </w:p>
        </w:tc>
        <w:tc>
          <w:tcPr>
            <w:tcW w:w="3044" w:type="dxa"/>
          </w:tcPr>
          <w:p w14:paraId="5C1B8467" w14:textId="454CAEBE" w:rsidR="00C55658" w:rsidRPr="00C55658" w:rsidRDefault="00CE49E5" w:rsidP="00C55658">
            <w:pPr>
              <w:autoSpaceDE w:val="0"/>
              <w:autoSpaceDN w:val="0"/>
              <w:adjustRightInd w:val="0"/>
              <w:jc w:val="center"/>
              <w:rPr>
                <w:rFonts w:ascii="Calibri" w:eastAsiaTheme="minorHAnsi" w:hAnsi="Calibri" w:cs="Calibri"/>
                <w:b/>
                <w:bCs/>
                <w:color w:val="002060"/>
                <w:sz w:val="28"/>
                <w:szCs w:val="28"/>
              </w:rPr>
            </w:pPr>
            <w:r w:rsidRPr="00D06831">
              <w:rPr>
                <w:rFonts w:ascii="Calibri" w:eastAsiaTheme="minorHAnsi" w:hAnsi="Calibri" w:cs="Calibri"/>
                <w:b/>
                <w:bCs/>
                <w:color w:val="002060"/>
                <w:sz w:val="28"/>
                <w:szCs w:val="28"/>
              </w:rPr>
              <w:t>Description</w:t>
            </w:r>
          </w:p>
        </w:tc>
        <w:tc>
          <w:tcPr>
            <w:tcW w:w="2351" w:type="dxa"/>
          </w:tcPr>
          <w:p w14:paraId="26B3510A" w14:textId="3775D975" w:rsidR="00C55658" w:rsidRPr="00C55658" w:rsidRDefault="00CE49E5" w:rsidP="00C55658">
            <w:pPr>
              <w:autoSpaceDE w:val="0"/>
              <w:autoSpaceDN w:val="0"/>
              <w:adjustRightInd w:val="0"/>
              <w:jc w:val="center"/>
              <w:rPr>
                <w:rFonts w:ascii="Calibri" w:eastAsiaTheme="minorHAnsi" w:hAnsi="Calibri" w:cs="Calibri"/>
                <w:b/>
                <w:bCs/>
                <w:color w:val="002060"/>
                <w:sz w:val="28"/>
                <w:szCs w:val="28"/>
              </w:rPr>
            </w:pPr>
            <w:r w:rsidRPr="00D06831">
              <w:rPr>
                <w:rFonts w:ascii="Calibri" w:eastAsiaTheme="minorHAnsi" w:hAnsi="Calibri" w:cs="Calibri"/>
                <w:b/>
                <w:bCs/>
                <w:color w:val="002060"/>
                <w:sz w:val="28"/>
                <w:szCs w:val="28"/>
              </w:rPr>
              <w:t>Requirement</w:t>
            </w:r>
          </w:p>
        </w:tc>
      </w:tr>
      <w:tr w:rsidR="00C55658" w:rsidRPr="00C55658" w14:paraId="60992268" w14:textId="77777777" w:rsidTr="00D06831">
        <w:trPr>
          <w:trHeight w:val="380"/>
        </w:trPr>
        <w:tc>
          <w:tcPr>
            <w:tcW w:w="3985" w:type="dxa"/>
          </w:tcPr>
          <w:p w14:paraId="43A492D4" w14:textId="77777777" w:rsidR="00C55658" w:rsidRPr="00C55658" w:rsidRDefault="00C55658" w:rsidP="00C55658">
            <w:pPr>
              <w:autoSpaceDE w:val="0"/>
              <w:autoSpaceDN w:val="0"/>
              <w:adjustRightInd w:val="0"/>
              <w:rPr>
                <w:rFonts w:ascii="IBM Plex Sans Condensed" w:eastAsiaTheme="minorHAnsi" w:hAnsi="IBM Plex Sans Condensed" w:cs="IBM Plex Sans Condensed"/>
                <w:b/>
                <w:bCs/>
                <w:color w:val="000000"/>
              </w:rPr>
            </w:pPr>
            <w:r w:rsidRPr="00C55658">
              <w:rPr>
                <w:rFonts w:ascii="IBM Plex Sans Condensed" w:eastAsiaTheme="minorHAnsi" w:hAnsi="IBM Plex Sans Condensed" w:cs="IBM Plex Sans Condensed"/>
                <w:b/>
                <w:bCs/>
                <w:color w:val="000000"/>
              </w:rPr>
              <w:t>Relationship Management</w:t>
            </w:r>
          </w:p>
        </w:tc>
        <w:tc>
          <w:tcPr>
            <w:tcW w:w="3044" w:type="dxa"/>
          </w:tcPr>
          <w:p w14:paraId="1BA1B36C" w14:textId="77777777" w:rsidR="00C55658" w:rsidRPr="00C55658" w:rsidRDefault="00C55658" w:rsidP="00C55658">
            <w:pPr>
              <w:autoSpaceDE w:val="0"/>
              <w:autoSpaceDN w:val="0"/>
              <w:adjustRightInd w:val="0"/>
              <w:jc w:val="center"/>
              <w:rPr>
                <w:rFonts w:ascii="IBM Plex Sans Condensed" w:eastAsiaTheme="minorHAnsi" w:hAnsi="IBM Plex Sans Condensed" w:cs="IBM Plex Sans Condensed"/>
                <w:color w:val="000000"/>
              </w:rPr>
            </w:pPr>
          </w:p>
        </w:tc>
        <w:tc>
          <w:tcPr>
            <w:tcW w:w="2351" w:type="dxa"/>
          </w:tcPr>
          <w:p w14:paraId="256CF8FF" w14:textId="77777777" w:rsidR="00C55658" w:rsidRPr="00C55658" w:rsidRDefault="00C55658" w:rsidP="00CE49E5">
            <w:pPr>
              <w:autoSpaceDE w:val="0"/>
              <w:autoSpaceDN w:val="0"/>
              <w:adjustRightInd w:val="0"/>
              <w:jc w:val="center"/>
              <w:rPr>
                <w:rFonts w:ascii="IBM Plex Sans Condensed" w:eastAsiaTheme="minorHAnsi" w:hAnsi="IBM Plex Sans Condensed" w:cs="IBM Plex Sans Condensed"/>
                <w:color w:val="000000"/>
              </w:rPr>
            </w:pPr>
          </w:p>
        </w:tc>
      </w:tr>
      <w:tr w:rsidR="00C55658" w:rsidRPr="00C55658" w14:paraId="40034B7C" w14:textId="77777777" w:rsidTr="00D06831">
        <w:trPr>
          <w:trHeight w:val="380"/>
        </w:trPr>
        <w:tc>
          <w:tcPr>
            <w:tcW w:w="3985" w:type="dxa"/>
          </w:tcPr>
          <w:p w14:paraId="6DC9CC77" w14:textId="77777777" w:rsidR="00C55658" w:rsidRPr="00C55658" w:rsidRDefault="00C55658" w:rsidP="00C55658">
            <w:pPr>
              <w:autoSpaceDE w:val="0"/>
              <w:autoSpaceDN w:val="0"/>
              <w:adjustRightInd w:val="0"/>
              <w:rPr>
                <w:rFonts w:ascii="IBM Plex Sans Condensed" w:eastAsiaTheme="minorHAnsi" w:hAnsi="IBM Plex Sans Condensed" w:cs="IBM Plex Sans Condensed"/>
                <w:color w:val="000000"/>
              </w:rPr>
            </w:pPr>
            <w:r w:rsidRPr="00C55658">
              <w:rPr>
                <w:rFonts w:ascii="IBM Plex Sans Condensed" w:eastAsiaTheme="minorHAnsi" w:hAnsi="IBM Plex Sans Condensed" w:cs="IBM Plex Sans Condensed"/>
                <w:color w:val="000000"/>
              </w:rPr>
              <w:t>Account Manager: Primary Service Provider Focal Point to Board</w:t>
            </w:r>
          </w:p>
        </w:tc>
        <w:tc>
          <w:tcPr>
            <w:tcW w:w="3044" w:type="dxa"/>
          </w:tcPr>
          <w:p w14:paraId="71B5E584" w14:textId="54BFC843" w:rsidR="00C55658" w:rsidRPr="00C55658" w:rsidRDefault="00CE49E5" w:rsidP="00C55658">
            <w:pPr>
              <w:autoSpaceDE w:val="0"/>
              <w:autoSpaceDN w:val="0"/>
              <w:adjustRightInd w:val="0"/>
              <w:jc w:val="center"/>
              <w:rPr>
                <w:rFonts w:ascii="IBM Plex Sans Condensed" w:eastAsiaTheme="minorHAnsi" w:hAnsi="IBM Plex Sans Condensed" w:cs="IBM Plex Sans Condensed"/>
                <w:color w:val="000000"/>
              </w:rPr>
            </w:pPr>
            <w:r>
              <w:rPr>
                <w:rFonts w:ascii="IBM Plex Sans Condensed" w:eastAsiaTheme="minorHAnsi" w:hAnsi="IBM Plex Sans Condensed" w:cs="IBM Plex Sans Condensed"/>
                <w:color w:val="000000"/>
              </w:rPr>
              <w:t xml:space="preserve">Dedicated vendor focal point. </w:t>
            </w:r>
          </w:p>
        </w:tc>
        <w:tc>
          <w:tcPr>
            <w:tcW w:w="2351" w:type="dxa"/>
          </w:tcPr>
          <w:p w14:paraId="6A32F58E" w14:textId="25D4BA51" w:rsidR="00C55658" w:rsidRPr="00C55658" w:rsidRDefault="00CE49E5" w:rsidP="00CE49E5">
            <w:pPr>
              <w:autoSpaceDE w:val="0"/>
              <w:autoSpaceDN w:val="0"/>
              <w:adjustRightInd w:val="0"/>
              <w:jc w:val="center"/>
              <w:rPr>
                <w:rFonts w:ascii="IBM Plex Sans Condensed" w:eastAsiaTheme="minorHAnsi" w:hAnsi="IBM Plex Sans Condensed" w:cs="IBM Plex Sans Condensed"/>
                <w:color w:val="FF6600"/>
              </w:rPr>
            </w:pPr>
            <w:r>
              <w:rPr>
                <w:rFonts w:ascii="IBM Plex Sans Condensed" w:eastAsiaTheme="minorHAnsi" w:hAnsi="IBM Plex Sans Condensed" w:cs="IBM Plex Sans Condensed"/>
              </w:rPr>
              <w:t>Mandatory</w:t>
            </w:r>
          </w:p>
        </w:tc>
      </w:tr>
      <w:tr w:rsidR="00C55658" w:rsidRPr="00C55658" w14:paraId="122A4AE6" w14:textId="77777777" w:rsidTr="00D06831">
        <w:trPr>
          <w:trHeight w:val="400"/>
        </w:trPr>
        <w:tc>
          <w:tcPr>
            <w:tcW w:w="3985" w:type="dxa"/>
          </w:tcPr>
          <w:p w14:paraId="5973BA66" w14:textId="77777777" w:rsidR="00C55658" w:rsidRPr="00C55658" w:rsidRDefault="00C55658" w:rsidP="00C55658">
            <w:pPr>
              <w:autoSpaceDE w:val="0"/>
              <w:autoSpaceDN w:val="0"/>
              <w:adjustRightInd w:val="0"/>
              <w:rPr>
                <w:rFonts w:ascii="IBM Plex Sans Condensed" w:eastAsiaTheme="minorHAnsi" w:hAnsi="IBM Plex Sans Condensed" w:cs="IBM Plex Sans Condensed"/>
                <w:color w:val="000000"/>
              </w:rPr>
            </w:pPr>
            <w:r w:rsidRPr="00C55658">
              <w:rPr>
                <w:rFonts w:ascii="IBM Plex Sans Condensed" w:eastAsiaTheme="minorHAnsi" w:hAnsi="IBM Plex Sans Condensed" w:cs="IBM Plex Sans Condensed"/>
                <w:color w:val="000000"/>
              </w:rPr>
              <w:t>Administrative Support: Consortium Board, Workgroup, Meeting Management</w:t>
            </w:r>
          </w:p>
        </w:tc>
        <w:tc>
          <w:tcPr>
            <w:tcW w:w="3044" w:type="dxa"/>
          </w:tcPr>
          <w:p w14:paraId="47C2B98A" w14:textId="6212729D" w:rsidR="00C55658" w:rsidRPr="00C55658" w:rsidRDefault="00CE49E5" w:rsidP="00C55658">
            <w:pPr>
              <w:autoSpaceDE w:val="0"/>
              <w:autoSpaceDN w:val="0"/>
              <w:adjustRightInd w:val="0"/>
              <w:jc w:val="center"/>
              <w:rPr>
                <w:rFonts w:ascii="IBM Plex Sans Condensed" w:eastAsiaTheme="minorHAnsi" w:hAnsi="IBM Plex Sans Condensed" w:cs="IBM Plex Sans Condensed"/>
              </w:rPr>
            </w:pPr>
            <w:r w:rsidRPr="00D06831">
              <w:rPr>
                <w:rFonts w:ascii="IBM Plex Sans Condensed" w:eastAsiaTheme="minorHAnsi" w:hAnsi="IBM Plex Sans Condensed" w:cs="IBM Plex Sans Condensed"/>
              </w:rPr>
              <w:t xml:space="preserve">Coordination of Consortium project activities. </w:t>
            </w:r>
          </w:p>
        </w:tc>
        <w:tc>
          <w:tcPr>
            <w:tcW w:w="2351" w:type="dxa"/>
          </w:tcPr>
          <w:p w14:paraId="1454BED9" w14:textId="231B9619" w:rsidR="00C55658" w:rsidRPr="00C55658" w:rsidRDefault="00CE49E5" w:rsidP="00CE49E5">
            <w:pPr>
              <w:autoSpaceDE w:val="0"/>
              <w:autoSpaceDN w:val="0"/>
              <w:adjustRightInd w:val="0"/>
              <w:jc w:val="center"/>
              <w:rPr>
                <w:rFonts w:ascii="IBM Plex Sans Condensed" w:eastAsiaTheme="minorHAnsi" w:hAnsi="IBM Plex Sans Condensed" w:cs="IBM Plex Sans Condensed"/>
                <w:color w:val="000000"/>
              </w:rPr>
            </w:pPr>
            <w:r>
              <w:rPr>
                <w:rFonts w:ascii="IBM Plex Sans Condensed" w:eastAsiaTheme="minorHAnsi" w:hAnsi="IBM Plex Sans Condensed" w:cs="IBM Plex Sans Condensed"/>
              </w:rPr>
              <w:t>Optional</w:t>
            </w:r>
          </w:p>
        </w:tc>
      </w:tr>
      <w:tr w:rsidR="00C55658" w:rsidRPr="00C55658" w14:paraId="7F02AD0C" w14:textId="77777777" w:rsidTr="00D06831">
        <w:trPr>
          <w:trHeight w:val="380"/>
        </w:trPr>
        <w:tc>
          <w:tcPr>
            <w:tcW w:w="3985" w:type="dxa"/>
          </w:tcPr>
          <w:p w14:paraId="0E4DFA51" w14:textId="77777777" w:rsidR="00C55658" w:rsidRPr="00C55658" w:rsidRDefault="00C55658" w:rsidP="00C55658">
            <w:pPr>
              <w:autoSpaceDE w:val="0"/>
              <w:autoSpaceDN w:val="0"/>
              <w:adjustRightInd w:val="0"/>
              <w:jc w:val="right"/>
              <w:rPr>
                <w:rFonts w:ascii="IBM Plex Sans Condensed" w:eastAsiaTheme="minorHAnsi" w:hAnsi="IBM Plex Sans Condensed" w:cs="IBM Plex Sans Condensed"/>
                <w:color w:val="000000"/>
              </w:rPr>
            </w:pPr>
          </w:p>
        </w:tc>
        <w:tc>
          <w:tcPr>
            <w:tcW w:w="3044" w:type="dxa"/>
          </w:tcPr>
          <w:p w14:paraId="6088B81C" w14:textId="77777777" w:rsidR="00C55658" w:rsidRPr="00C55658" w:rsidRDefault="00C55658" w:rsidP="00C55658">
            <w:pPr>
              <w:autoSpaceDE w:val="0"/>
              <w:autoSpaceDN w:val="0"/>
              <w:adjustRightInd w:val="0"/>
              <w:jc w:val="center"/>
              <w:rPr>
                <w:rFonts w:ascii="IBM Plex Sans Condensed" w:eastAsiaTheme="minorHAnsi" w:hAnsi="IBM Plex Sans Condensed" w:cs="IBM Plex Sans Condensed"/>
                <w:color w:val="000000"/>
              </w:rPr>
            </w:pPr>
          </w:p>
        </w:tc>
        <w:tc>
          <w:tcPr>
            <w:tcW w:w="2351" w:type="dxa"/>
          </w:tcPr>
          <w:p w14:paraId="780BFD55" w14:textId="77777777" w:rsidR="00C55658" w:rsidRPr="00C55658" w:rsidRDefault="00C55658" w:rsidP="00CE49E5">
            <w:pPr>
              <w:autoSpaceDE w:val="0"/>
              <w:autoSpaceDN w:val="0"/>
              <w:adjustRightInd w:val="0"/>
              <w:jc w:val="center"/>
              <w:rPr>
                <w:rFonts w:ascii="IBM Plex Sans Condensed" w:eastAsiaTheme="minorHAnsi" w:hAnsi="IBM Plex Sans Condensed" w:cs="IBM Plex Sans Condensed"/>
                <w:color w:val="000000"/>
              </w:rPr>
            </w:pPr>
          </w:p>
        </w:tc>
      </w:tr>
      <w:tr w:rsidR="00C55658" w:rsidRPr="00C55658" w14:paraId="7E25000C" w14:textId="77777777" w:rsidTr="00D06831">
        <w:trPr>
          <w:trHeight w:val="380"/>
        </w:trPr>
        <w:tc>
          <w:tcPr>
            <w:tcW w:w="3985" w:type="dxa"/>
          </w:tcPr>
          <w:p w14:paraId="24B59947" w14:textId="77777777" w:rsidR="00C55658" w:rsidRPr="00C55658" w:rsidRDefault="00C55658" w:rsidP="00C55658">
            <w:pPr>
              <w:autoSpaceDE w:val="0"/>
              <w:autoSpaceDN w:val="0"/>
              <w:adjustRightInd w:val="0"/>
              <w:rPr>
                <w:rFonts w:ascii="IBM Plex Sans Condensed" w:eastAsiaTheme="minorHAnsi" w:hAnsi="IBM Plex Sans Condensed" w:cs="IBM Plex Sans Condensed"/>
                <w:b/>
                <w:bCs/>
                <w:color w:val="000000"/>
              </w:rPr>
            </w:pPr>
            <w:r w:rsidRPr="00C55658">
              <w:rPr>
                <w:rFonts w:ascii="IBM Plex Sans Condensed" w:eastAsiaTheme="minorHAnsi" w:hAnsi="IBM Plex Sans Condensed" w:cs="IBM Plex Sans Condensed"/>
                <w:b/>
                <w:bCs/>
                <w:color w:val="000000"/>
              </w:rPr>
              <w:lastRenderedPageBreak/>
              <w:t>Governance</w:t>
            </w:r>
          </w:p>
        </w:tc>
        <w:tc>
          <w:tcPr>
            <w:tcW w:w="3044" w:type="dxa"/>
          </w:tcPr>
          <w:p w14:paraId="65C5EC44" w14:textId="77777777" w:rsidR="00C55658" w:rsidRPr="00C55658" w:rsidRDefault="00C55658" w:rsidP="00C55658">
            <w:pPr>
              <w:autoSpaceDE w:val="0"/>
              <w:autoSpaceDN w:val="0"/>
              <w:adjustRightInd w:val="0"/>
              <w:jc w:val="center"/>
              <w:rPr>
                <w:rFonts w:ascii="IBM Plex Sans Condensed" w:eastAsiaTheme="minorHAnsi" w:hAnsi="IBM Plex Sans Condensed" w:cs="IBM Plex Sans Condensed"/>
                <w:color w:val="000000"/>
              </w:rPr>
            </w:pPr>
          </w:p>
        </w:tc>
        <w:tc>
          <w:tcPr>
            <w:tcW w:w="2351" w:type="dxa"/>
          </w:tcPr>
          <w:p w14:paraId="7505E4BC" w14:textId="77777777" w:rsidR="00C55658" w:rsidRPr="00C55658" w:rsidRDefault="00C55658" w:rsidP="00CE49E5">
            <w:pPr>
              <w:autoSpaceDE w:val="0"/>
              <w:autoSpaceDN w:val="0"/>
              <w:adjustRightInd w:val="0"/>
              <w:jc w:val="center"/>
              <w:rPr>
                <w:rFonts w:ascii="IBM Plex Sans Condensed" w:eastAsiaTheme="minorHAnsi" w:hAnsi="IBM Plex Sans Condensed" w:cs="IBM Plex Sans Condensed"/>
                <w:color w:val="000000"/>
              </w:rPr>
            </w:pPr>
          </w:p>
        </w:tc>
      </w:tr>
      <w:tr w:rsidR="00C55658" w:rsidRPr="00C55658" w14:paraId="198DC507" w14:textId="77777777" w:rsidTr="00D06831">
        <w:trPr>
          <w:trHeight w:val="400"/>
        </w:trPr>
        <w:tc>
          <w:tcPr>
            <w:tcW w:w="3985" w:type="dxa"/>
          </w:tcPr>
          <w:p w14:paraId="6C7FC105" w14:textId="77777777" w:rsidR="00C55658" w:rsidRPr="00C55658" w:rsidRDefault="00C55658" w:rsidP="00C55658">
            <w:pPr>
              <w:autoSpaceDE w:val="0"/>
              <w:autoSpaceDN w:val="0"/>
              <w:adjustRightInd w:val="0"/>
              <w:rPr>
                <w:rFonts w:ascii="IBM Plex Sans Condensed" w:eastAsiaTheme="minorHAnsi" w:hAnsi="IBM Plex Sans Condensed" w:cs="IBM Plex Sans Condensed"/>
                <w:color w:val="000000"/>
              </w:rPr>
            </w:pPr>
            <w:r w:rsidRPr="00C55658">
              <w:rPr>
                <w:rFonts w:ascii="IBM Plex Sans Condensed" w:eastAsiaTheme="minorHAnsi" w:hAnsi="IBM Plex Sans Condensed" w:cs="IBM Plex Sans Condensed"/>
                <w:color w:val="000000"/>
              </w:rPr>
              <w:t>Governance Framework Development and Change Management</w:t>
            </w:r>
          </w:p>
        </w:tc>
        <w:tc>
          <w:tcPr>
            <w:tcW w:w="3044" w:type="dxa"/>
          </w:tcPr>
          <w:p w14:paraId="7C1CD5F9" w14:textId="1560D3D0" w:rsidR="00C55658" w:rsidRPr="00C55658" w:rsidRDefault="00D06831" w:rsidP="00C55658">
            <w:pPr>
              <w:autoSpaceDE w:val="0"/>
              <w:autoSpaceDN w:val="0"/>
              <w:adjustRightInd w:val="0"/>
              <w:jc w:val="center"/>
              <w:rPr>
                <w:rFonts w:ascii="IBM Plex Sans Condensed" w:eastAsiaTheme="minorHAnsi" w:hAnsi="IBM Plex Sans Condensed" w:cs="IBM Plex Sans Condensed"/>
              </w:rPr>
            </w:pPr>
            <w:r>
              <w:rPr>
                <w:rFonts w:ascii="IBM Plex Sans Condensed" w:eastAsiaTheme="minorHAnsi" w:hAnsi="IBM Plex Sans Condensed" w:cs="IBM Plex Sans Condensed"/>
              </w:rPr>
              <w:t xml:space="preserve">Coordinate and manage the custom development and maintenance of governance framework documents and associated public access. </w:t>
            </w:r>
          </w:p>
        </w:tc>
        <w:tc>
          <w:tcPr>
            <w:tcW w:w="2351" w:type="dxa"/>
          </w:tcPr>
          <w:p w14:paraId="7949A6B7" w14:textId="678A5DDD" w:rsidR="00C55658" w:rsidRPr="00C55658" w:rsidRDefault="00D06831" w:rsidP="00CE49E5">
            <w:pPr>
              <w:autoSpaceDE w:val="0"/>
              <w:autoSpaceDN w:val="0"/>
              <w:adjustRightInd w:val="0"/>
              <w:jc w:val="center"/>
              <w:rPr>
                <w:rFonts w:ascii="IBM Plex Sans Condensed" w:eastAsiaTheme="minorHAnsi" w:hAnsi="IBM Plex Sans Condensed" w:cs="IBM Plex Sans Condensed"/>
                <w:color w:val="FF6600"/>
              </w:rPr>
            </w:pPr>
            <w:r>
              <w:rPr>
                <w:rFonts w:ascii="IBM Plex Sans Condensed" w:eastAsiaTheme="minorHAnsi" w:hAnsi="IBM Plex Sans Condensed" w:cs="IBM Plex Sans Condensed"/>
              </w:rPr>
              <w:t>Optional</w:t>
            </w:r>
          </w:p>
        </w:tc>
      </w:tr>
      <w:tr w:rsidR="00C55658" w:rsidRPr="00C55658" w14:paraId="2E8689B2" w14:textId="77777777" w:rsidTr="00D06831">
        <w:trPr>
          <w:trHeight w:val="380"/>
        </w:trPr>
        <w:tc>
          <w:tcPr>
            <w:tcW w:w="3985" w:type="dxa"/>
          </w:tcPr>
          <w:p w14:paraId="6ECC4B79" w14:textId="77777777" w:rsidR="00C55658" w:rsidRPr="00C55658" w:rsidRDefault="00C55658" w:rsidP="00C55658">
            <w:pPr>
              <w:autoSpaceDE w:val="0"/>
              <w:autoSpaceDN w:val="0"/>
              <w:adjustRightInd w:val="0"/>
              <w:jc w:val="right"/>
              <w:rPr>
                <w:rFonts w:ascii="IBM Plex Sans Condensed" w:eastAsiaTheme="minorHAnsi" w:hAnsi="IBM Plex Sans Condensed" w:cs="IBM Plex Sans Condensed"/>
                <w:color w:val="000000"/>
              </w:rPr>
            </w:pPr>
          </w:p>
        </w:tc>
        <w:tc>
          <w:tcPr>
            <w:tcW w:w="3044" w:type="dxa"/>
          </w:tcPr>
          <w:p w14:paraId="2E78480F" w14:textId="77777777" w:rsidR="00C55658" w:rsidRPr="00C55658" w:rsidRDefault="00C55658" w:rsidP="00C55658">
            <w:pPr>
              <w:autoSpaceDE w:val="0"/>
              <w:autoSpaceDN w:val="0"/>
              <w:adjustRightInd w:val="0"/>
              <w:jc w:val="center"/>
              <w:rPr>
                <w:rFonts w:ascii="IBM Plex Sans Condensed" w:eastAsiaTheme="minorHAnsi" w:hAnsi="IBM Plex Sans Condensed" w:cs="IBM Plex Sans Condensed"/>
              </w:rPr>
            </w:pPr>
          </w:p>
        </w:tc>
        <w:tc>
          <w:tcPr>
            <w:tcW w:w="2351" w:type="dxa"/>
          </w:tcPr>
          <w:p w14:paraId="57713EE4" w14:textId="77777777" w:rsidR="00C55658" w:rsidRPr="00C55658" w:rsidRDefault="00C55658" w:rsidP="00CE49E5">
            <w:pPr>
              <w:autoSpaceDE w:val="0"/>
              <w:autoSpaceDN w:val="0"/>
              <w:adjustRightInd w:val="0"/>
              <w:jc w:val="center"/>
              <w:rPr>
                <w:rFonts w:ascii="IBM Plex Sans Condensed" w:eastAsiaTheme="minorHAnsi" w:hAnsi="IBM Plex Sans Condensed" w:cs="IBM Plex Sans Condensed"/>
                <w:color w:val="000000"/>
              </w:rPr>
            </w:pPr>
          </w:p>
        </w:tc>
      </w:tr>
      <w:tr w:rsidR="00C55658" w:rsidRPr="00C55658" w14:paraId="1AAB6182" w14:textId="77777777" w:rsidTr="00D06831">
        <w:trPr>
          <w:trHeight w:val="400"/>
        </w:trPr>
        <w:tc>
          <w:tcPr>
            <w:tcW w:w="3985" w:type="dxa"/>
          </w:tcPr>
          <w:p w14:paraId="7A5D3579" w14:textId="1796C571" w:rsidR="00C55658" w:rsidRPr="00C55658" w:rsidRDefault="00C55658" w:rsidP="00C55658">
            <w:pPr>
              <w:autoSpaceDE w:val="0"/>
              <w:autoSpaceDN w:val="0"/>
              <w:adjustRightInd w:val="0"/>
              <w:rPr>
                <w:rFonts w:ascii="IBM Plex Sans Condensed" w:eastAsiaTheme="minorHAnsi" w:hAnsi="IBM Plex Sans Condensed" w:cs="IBM Plex Sans Condensed"/>
                <w:b/>
                <w:bCs/>
                <w:color w:val="000000"/>
              </w:rPr>
            </w:pPr>
            <w:r w:rsidRPr="00C55658">
              <w:rPr>
                <w:rFonts w:ascii="IBM Plex Sans Condensed" w:eastAsiaTheme="minorHAnsi" w:hAnsi="IBM Plex Sans Condensed" w:cs="IBM Plex Sans Condensed"/>
                <w:b/>
                <w:bCs/>
                <w:color w:val="000000"/>
              </w:rPr>
              <w:t xml:space="preserve">Membership Management </w:t>
            </w:r>
          </w:p>
        </w:tc>
        <w:tc>
          <w:tcPr>
            <w:tcW w:w="3044" w:type="dxa"/>
          </w:tcPr>
          <w:p w14:paraId="64D94B8E" w14:textId="77777777" w:rsidR="00C55658" w:rsidRPr="00C55658" w:rsidRDefault="00C55658" w:rsidP="00C55658">
            <w:pPr>
              <w:autoSpaceDE w:val="0"/>
              <w:autoSpaceDN w:val="0"/>
              <w:adjustRightInd w:val="0"/>
              <w:jc w:val="center"/>
              <w:rPr>
                <w:rFonts w:ascii="IBM Plex Sans Condensed" w:eastAsiaTheme="minorHAnsi" w:hAnsi="IBM Plex Sans Condensed" w:cs="IBM Plex Sans Condensed"/>
              </w:rPr>
            </w:pPr>
            <w:r w:rsidRPr="00C55658">
              <w:rPr>
                <w:rFonts w:ascii="IBM Plex Sans Condensed" w:eastAsiaTheme="minorHAnsi" w:hAnsi="IBM Plex Sans Condensed" w:cs="IBM Plex Sans Condensed"/>
              </w:rPr>
              <w:t xml:space="preserve"> </w:t>
            </w:r>
          </w:p>
        </w:tc>
        <w:tc>
          <w:tcPr>
            <w:tcW w:w="2351" w:type="dxa"/>
          </w:tcPr>
          <w:p w14:paraId="7F34764D" w14:textId="77777777" w:rsidR="00C55658" w:rsidRPr="00C55658" w:rsidRDefault="00C55658" w:rsidP="00CE49E5">
            <w:pPr>
              <w:autoSpaceDE w:val="0"/>
              <w:autoSpaceDN w:val="0"/>
              <w:adjustRightInd w:val="0"/>
              <w:jc w:val="center"/>
              <w:rPr>
                <w:rFonts w:ascii="IBM Plex Sans Condensed" w:eastAsiaTheme="minorHAnsi" w:hAnsi="IBM Plex Sans Condensed" w:cs="IBM Plex Sans Condensed"/>
                <w:color w:val="000000"/>
              </w:rPr>
            </w:pPr>
          </w:p>
        </w:tc>
      </w:tr>
      <w:tr w:rsidR="00C55658" w:rsidRPr="00C55658" w14:paraId="69FC3700" w14:textId="77777777" w:rsidTr="00D06831">
        <w:trPr>
          <w:trHeight w:val="400"/>
        </w:trPr>
        <w:tc>
          <w:tcPr>
            <w:tcW w:w="3985" w:type="dxa"/>
          </w:tcPr>
          <w:p w14:paraId="3BC883AE" w14:textId="77777777" w:rsidR="00C55658" w:rsidRPr="00C55658" w:rsidRDefault="00C55658" w:rsidP="00C55658">
            <w:pPr>
              <w:autoSpaceDE w:val="0"/>
              <w:autoSpaceDN w:val="0"/>
              <w:adjustRightInd w:val="0"/>
              <w:rPr>
                <w:rFonts w:ascii="IBM Plex Sans Condensed" w:eastAsiaTheme="minorHAnsi" w:hAnsi="IBM Plex Sans Condensed" w:cs="IBM Plex Sans Condensed"/>
                <w:color w:val="000000"/>
              </w:rPr>
            </w:pPr>
            <w:r w:rsidRPr="00C55658">
              <w:rPr>
                <w:rFonts w:ascii="IBM Plex Sans Condensed" w:eastAsiaTheme="minorHAnsi" w:hAnsi="IBM Plex Sans Condensed" w:cs="IBM Plex Sans Condensed"/>
                <w:color w:val="000000"/>
              </w:rPr>
              <w:t xml:space="preserve">Onboarding </w:t>
            </w:r>
          </w:p>
        </w:tc>
        <w:tc>
          <w:tcPr>
            <w:tcW w:w="3044" w:type="dxa"/>
          </w:tcPr>
          <w:p w14:paraId="167080AE" w14:textId="1F569DFD" w:rsidR="00C55658" w:rsidRPr="00C55658" w:rsidRDefault="00795153" w:rsidP="00C55658">
            <w:pPr>
              <w:autoSpaceDE w:val="0"/>
              <w:autoSpaceDN w:val="0"/>
              <w:adjustRightInd w:val="0"/>
              <w:jc w:val="center"/>
              <w:rPr>
                <w:rFonts w:ascii="IBM Plex Sans Condensed" w:eastAsiaTheme="minorHAnsi" w:hAnsi="IBM Plex Sans Condensed" w:cs="IBM Plex Sans Condensed"/>
              </w:rPr>
            </w:pPr>
            <w:r>
              <w:rPr>
                <w:rFonts w:ascii="IBM Plex Sans Condensed" w:eastAsiaTheme="minorHAnsi" w:hAnsi="IBM Plex Sans Condensed" w:cs="IBM Plex Sans Condensed"/>
              </w:rPr>
              <w:t xml:space="preserve">Workflow process for onboarding new/renewed members. This includes collaboration with LF Salesforce Member Management System. </w:t>
            </w:r>
          </w:p>
        </w:tc>
        <w:tc>
          <w:tcPr>
            <w:tcW w:w="2351" w:type="dxa"/>
          </w:tcPr>
          <w:p w14:paraId="75055E36" w14:textId="03E3F603" w:rsidR="00C55658" w:rsidRPr="00C55658" w:rsidRDefault="00951601" w:rsidP="00CE49E5">
            <w:pPr>
              <w:autoSpaceDE w:val="0"/>
              <w:autoSpaceDN w:val="0"/>
              <w:adjustRightInd w:val="0"/>
              <w:jc w:val="center"/>
              <w:rPr>
                <w:rFonts w:ascii="IBM Plex Sans Condensed" w:eastAsiaTheme="minorHAnsi" w:hAnsi="IBM Plex Sans Condensed" w:cs="IBM Plex Sans Condensed"/>
                <w:color w:val="000000"/>
              </w:rPr>
            </w:pPr>
            <w:r>
              <w:rPr>
                <w:rFonts w:ascii="IBM Plex Sans Condensed" w:eastAsiaTheme="minorHAnsi" w:hAnsi="IBM Plex Sans Condensed" w:cs="IBM Plex Sans Condensed"/>
                <w:color w:val="000000"/>
              </w:rPr>
              <w:t>Custom Development</w:t>
            </w:r>
          </w:p>
        </w:tc>
      </w:tr>
      <w:tr w:rsidR="00C55658" w:rsidRPr="00C55658" w14:paraId="1C35B691" w14:textId="77777777" w:rsidTr="00D06831">
        <w:trPr>
          <w:trHeight w:val="400"/>
        </w:trPr>
        <w:tc>
          <w:tcPr>
            <w:tcW w:w="3985" w:type="dxa"/>
          </w:tcPr>
          <w:p w14:paraId="0BD6DEBC" w14:textId="77777777" w:rsidR="00C55658" w:rsidRPr="00C55658" w:rsidRDefault="00C55658" w:rsidP="00C55658">
            <w:pPr>
              <w:autoSpaceDE w:val="0"/>
              <w:autoSpaceDN w:val="0"/>
              <w:adjustRightInd w:val="0"/>
              <w:rPr>
                <w:rFonts w:ascii="IBM Plex Sans Condensed" w:eastAsiaTheme="minorHAnsi" w:hAnsi="IBM Plex Sans Condensed" w:cs="IBM Plex Sans Condensed"/>
                <w:color w:val="000000"/>
              </w:rPr>
            </w:pPr>
            <w:r w:rsidRPr="00C55658">
              <w:rPr>
                <w:rFonts w:ascii="IBM Plex Sans Condensed" w:eastAsiaTheme="minorHAnsi" w:hAnsi="IBM Plex Sans Condensed" w:cs="IBM Plex Sans Condensed"/>
                <w:color w:val="000000"/>
              </w:rPr>
              <w:t>Entitlement Management</w:t>
            </w:r>
          </w:p>
        </w:tc>
        <w:tc>
          <w:tcPr>
            <w:tcW w:w="3044" w:type="dxa"/>
          </w:tcPr>
          <w:p w14:paraId="4D2B7CB5" w14:textId="7D084549" w:rsidR="00C55658" w:rsidRPr="00C55658" w:rsidRDefault="00795153" w:rsidP="00C55658">
            <w:pPr>
              <w:autoSpaceDE w:val="0"/>
              <w:autoSpaceDN w:val="0"/>
              <w:adjustRightInd w:val="0"/>
              <w:jc w:val="center"/>
              <w:rPr>
                <w:rFonts w:ascii="IBM Plex Sans Condensed" w:eastAsiaTheme="minorHAnsi" w:hAnsi="IBM Plex Sans Condensed" w:cs="IBM Plex Sans Condensed"/>
              </w:rPr>
            </w:pPr>
            <w:r>
              <w:rPr>
                <w:rFonts w:ascii="IBM Plex Sans Condensed" w:eastAsiaTheme="minorHAnsi" w:hAnsi="IBM Plex Sans Condensed" w:cs="IBM Plex Sans Condensed"/>
              </w:rPr>
              <w:t xml:space="preserve">Transaction entitlement process for Transaction Endorsers.  This includes collaboration with LF Salesforce Member Management System as well as possible creation of custom code for Bedrock Project.  </w:t>
            </w:r>
          </w:p>
        </w:tc>
        <w:tc>
          <w:tcPr>
            <w:tcW w:w="2351" w:type="dxa"/>
          </w:tcPr>
          <w:p w14:paraId="185BFE41" w14:textId="6CD7C61A" w:rsidR="00C55658" w:rsidRPr="00C55658" w:rsidRDefault="00CE49E5" w:rsidP="00CE49E5">
            <w:pPr>
              <w:autoSpaceDE w:val="0"/>
              <w:autoSpaceDN w:val="0"/>
              <w:adjustRightInd w:val="0"/>
              <w:jc w:val="center"/>
              <w:rPr>
                <w:rFonts w:ascii="IBM Plex Sans Condensed" w:eastAsiaTheme="minorHAnsi" w:hAnsi="IBM Plex Sans Condensed" w:cs="IBM Plex Sans Condensed"/>
                <w:color w:val="000000"/>
              </w:rPr>
            </w:pPr>
            <w:r>
              <w:rPr>
                <w:rFonts w:ascii="IBM Plex Sans Condensed" w:eastAsiaTheme="minorHAnsi" w:hAnsi="IBM Plex Sans Condensed" w:cs="IBM Plex Sans Condensed"/>
                <w:color w:val="000000"/>
              </w:rPr>
              <w:t>Custom Development</w:t>
            </w:r>
          </w:p>
        </w:tc>
      </w:tr>
      <w:tr w:rsidR="00C55658" w:rsidRPr="00C55658" w14:paraId="553C65D2" w14:textId="77777777" w:rsidTr="00D06831">
        <w:trPr>
          <w:trHeight w:val="380"/>
        </w:trPr>
        <w:tc>
          <w:tcPr>
            <w:tcW w:w="3985" w:type="dxa"/>
          </w:tcPr>
          <w:p w14:paraId="2C48CB94" w14:textId="77777777" w:rsidR="00C55658" w:rsidRPr="00C55658" w:rsidRDefault="00C55658" w:rsidP="00C55658">
            <w:pPr>
              <w:autoSpaceDE w:val="0"/>
              <w:autoSpaceDN w:val="0"/>
              <w:adjustRightInd w:val="0"/>
              <w:jc w:val="right"/>
              <w:rPr>
                <w:rFonts w:ascii="IBM Plex Sans Condensed" w:eastAsiaTheme="minorHAnsi" w:hAnsi="IBM Plex Sans Condensed" w:cs="IBM Plex Sans Condensed"/>
                <w:color w:val="000000"/>
              </w:rPr>
            </w:pPr>
          </w:p>
        </w:tc>
        <w:tc>
          <w:tcPr>
            <w:tcW w:w="3044" w:type="dxa"/>
          </w:tcPr>
          <w:p w14:paraId="7FB6C939" w14:textId="77777777" w:rsidR="00C55658" w:rsidRPr="00C55658" w:rsidRDefault="00C55658" w:rsidP="00C55658">
            <w:pPr>
              <w:autoSpaceDE w:val="0"/>
              <w:autoSpaceDN w:val="0"/>
              <w:adjustRightInd w:val="0"/>
              <w:jc w:val="right"/>
              <w:rPr>
                <w:rFonts w:ascii="IBM Plex Sans Condensed" w:eastAsiaTheme="minorHAnsi" w:hAnsi="IBM Plex Sans Condensed" w:cs="IBM Plex Sans Condensed"/>
              </w:rPr>
            </w:pPr>
          </w:p>
        </w:tc>
        <w:tc>
          <w:tcPr>
            <w:tcW w:w="2351" w:type="dxa"/>
          </w:tcPr>
          <w:p w14:paraId="22529575" w14:textId="77777777" w:rsidR="00C55658" w:rsidRPr="00C55658" w:rsidRDefault="00C55658" w:rsidP="00CE49E5">
            <w:pPr>
              <w:autoSpaceDE w:val="0"/>
              <w:autoSpaceDN w:val="0"/>
              <w:adjustRightInd w:val="0"/>
              <w:jc w:val="center"/>
              <w:rPr>
                <w:rFonts w:ascii="IBM Plex Sans Condensed" w:eastAsiaTheme="minorHAnsi" w:hAnsi="IBM Plex Sans Condensed" w:cs="IBM Plex Sans Condensed"/>
                <w:color w:val="000000"/>
              </w:rPr>
            </w:pPr>
          </w:p>
        </w:tc>
      </w:tr>
      <w:tr w:rsidR="00C55658" w:rsidRPr="00C55658" w14:paraId="33087A4F" w14:textId="77777777" w:rsidTr="00D06831">
        <w:trPr>
          <w:trHeight w:val="380"/>
        </w:trPr>
        <w:tc>
          <w:tcPr>
            <w:tcW w:w="3985" w:type="dxa"/>
          </w:tcPr>
          <w:p w14:paraId="091B0B99" w14:textId="77777777" w:rsidR="00C55658" w:rsidRPr="00C55658" w:rsidRDefault="00C55658" w:rsidP="00C55658">
            <w:pPr>
              <w:autoSpaceDE w:val="0"/>
              <w:autoSpaceDN w:val="0"/>
              <w:adjustRightInd w:val="0"/>
              <w:rPr>
                <w:rFonts w:ascii="IBM Plex Sans Condensed" w:eastAsiaTheme="minorHAnsi" w:hAnsi="IBM Plex Sans Condensed" w:cs="IBM Plex Sans Condensed"/>
                <w:b/>
                <w:bCs/>
                <w:color w:val="000000"/>
              </w:rPr>
            </w:pPr>
            <w:r w:rsidRPr="00C55658">
              <w:rPr>
                <w:rFonts w:ascii="IBM Plex Sans Condensed" w:eastAsiaTheme="minorHAnsi" w:hAnsi="IBM Plex Sans Condensed" w:cs="IBM Plex Sans Condensed"/>
                <w:b/>
                <w:bCs/>
                <w:color w:val="000000"/>
              </w:rPr>
              <w:t>Collaboration Support</w:t>
            </w:r>
          </w:p>
        </w:tc>
        <w:tc>
          <w:tcPr>
            <w:tcW w:w="3044" w:type="dxa"/>
          </w:tcPr>
          <w:p w14:paraId="6D98AC0B" w14:textId="77777777" w:rsidR="00C55658" w:rsidRPr="00C55658" w:rsidRDefault="00C55658" w:rsidP="00C55658">
            <w:pPr>
              <w:autoSpaceDE w:val="0"/>
              <w:autoSpaceDN w:val="0"/>
              <w:adjustRightInd w:val="0"/>
              <w:jc w:val="center"/>
              <w:rPr>
                <w:rFonts w:ascii="IBM Plex Sans Condensed" w:eastAsiaTheme="minorHAnsi" w:hAnsi="IBM Plex Sans Condensed" w:cs="IBM Plex Sans Condensed"/>
              </w:rPr>
            </w:pPr>
          </w:p>
        </w:tc>
        <w:tc>
          <w:tcPr>
            <w:tcW w:w="2351" w:type="dxa"/>
          </w:tcPr>
          <w:p w14:paraId="150D1C6F" w14:textId="77777777" w:rsidR="00C55658" w:rsidRPr="00C55658" w:rsidRDefault="00C55658" w:rsidP="00CE49E5">
            <w:pPr>
              <w:autoSpaceDE w:val="0"/>
              <w:autoSpaceDN w:val="0"/>
              <w:adjustRightInd w:val="0"/>
              <w:jc w:val="center"/>
              <w:rPr>
                <w:rFonts w:ascii="IBM Plex Sans Condensed" w:eastAsiaTheme="minorHAnsi" w:hAnsi="IBM Plex Sans Condensed" w:cs="IBM Plex Sans Condensed"/>
                <w:color w:val="000000"/>
              </w:rPr>
            </w:pPr>
          </w:p>
        </w:tc>
      </w:tr>
      <w:tr w:rsidR="00C55658" w:rsidRPr="00C55658" w14:paraId="77CBA129" w14:textId="77777777" w:rsidTr="00D06831">
        <w:trPr>
          <w:trHeight w:val="400"/>
        </w:trPr>
        <w:tc>
          <w:tcPr>
            <w:tcW w:w="3985" w:type="dxa"/>
          </w:tcPr>
          <w:p w14:paraId="6748F413" w14:textId="77777777" w:rsidR="00C55658" w:rsidRPr="00C55658" w:rsidRDefault="00C55658" w:rsidP="00C55658">
            <w:pPr>
              <w:autoSpaceDE w:val="0"/>
              <w:autoSpaceDN w:val="0"/>
              <w:adjustRightInd w:val="0"/>
              <w:rPr>
                <w:rFonts w:ascii="IBM Plex Sans Condensed" w:eastAsiaTheme="minorHAnsi" w:hAnsi="IBM Plex Sans Condensed" w:cs="IBM Plex Sans Condensed"/>
                <w:color w:val="000000"/>
              </w:rPr>
            </w:pPr>
            <w:r w:rsidRPr="00C55658">
              <w:rPr>
                <w:rFonts w:ascii="IBM Plex Sans Condensed" w:eastAsiaTheme="minorHAnsi" w:hAnsi="IBM Plex Sans Condensed" w:cs="IBM Plex Sans Condensed"/>
                <w:color w:val="000000"/>
              </w:rPr>
              <w:t xml:space="preserve">Collaboration Tool Management (Trello, </w:t>
            </w:r>
            <w:proofErr w:type="spellStart"/>
            <w:r w:rsidRPr="00C55658">
              <w:rPr>
                <w:rFonts w:ascii="IBM Plex Sans Condensed" w:eastAsiaTheme="minorHAnsi" w:hAnsi="IBM Plex Sans Condensed" w:cs="IBM Plex Sans Condensed"/>
                <w:color w:val="000000"/>
              </w:rPr>
              <w:t>Github</w:t>
            </w:r>
            <w:proofErr w:type="spellEnd"/>
            <w:r w:rsidRPr="00C55658">
              <w:rPr>
                <w:rFonts w:ascii="IBM Plex Sans Condensed" w:eastAsiaTheme="minorHAnsi" w:hAnsi="IBM Plex Sans Condensed" w:cs="IBM Plex Sans Condensed"/>
                <w:color w:val="000000"/>
              </w:rPr>
              <w:t xml:space="preserve">, Slack, </w:t>
            </w:r>
            <w:proofErr w:type="spellStart"/>
            <w:r w:rsidRPr="00C55658">
              <w:rPr>
                <w:rFonts w:ascii="IBM Plex Sans Condensed" w:eastAsiaTheme="minorHAnsi" w:hAnsi="IBM Plex Sans Condensed" w:cs="IBM Plex Sans Condensed"/>
                <w:color w:val="000000"/>
              </w:rPr>
              <w:t>Rocketchat</w:t>
            </w:r>
            <w:proofErr w:type="spellEnd"/>
            <w:r w:rsidRPr="00C55658">
              <w:rPr>
                <w:rFonts w:ascii="IBM Plex Sans Condensed" w:eastAsiaTheme="minorHAnsi" w:hAnsi="IBM Plex Sans Condensed" w:cs="IBM Plex Sans Condensed"/>
                <w:color w:val="000000"/>
              </w:rPr>
              <w:t>)</w:t>
            </w:r>
          </w:p>
        </w:tc>
        <w:tc>
          <w:tcPr>
            <w:tcW w:w="3044" w:type="dxa"/>
          </w:tcPr>
          <w:p w14:paraId="74C872C3" w14:textId="5D1FE0D8" w:rsidR="00C55658" w:rsidRPr="00C55658" w:rsidRDefault="00795153" w:rsidP="00C55658">
            <w:pPr>
              <w:autoSpaceDE w:val="0"/>
              <w:autoSpaceDN w:val="0"/>
              <w:adjustRightInd w:val="0"/>
              <w:jc w:val="center"/>
              <w:rPr>
                <w:rFonts w:ascii="IBM Plex Sans Condensed" w:eastAsiaTheme="minorHAnsi" w:hAnsi="IBM Plex Sans Condensed" w:cs="IBM Plex Sans Condensed"/>
              </w:rPr>
            </w:pPr>
            <w:r>
              <w:rPr>
                <w:rFonts w:ascii="IBM Plex Sans Condensed" w:eastAsiaTheme="minorHAnsi" w:hAnsi="IBM Plex Sans Condensed" w:cs="IBM Plex Sans Condensed"/>
              </w:rPr>
              <w:t>Provide access to collaboration tools for Consortium Members.</w:t>
            </w:r>
          </w:p>
        </w:tc>
        <w:tc>
          <w:tcPr>
            <w:tcW w:w="2351" w:type="dxa"/>
          </w:tcPr>
          <w:p w14:paraId="48E79854" w14:textId="06EC0AAB" w:rsidR="00C55658" w:rsidRPr="00C55658" w:rsidRDefault="00951601" w:rsidP="00CE49E5">
            <w:pPr>
              <w:autoSpaceDE w:val="0"/>
              <w:autoSpaceDN w:val="0"/>
              <w:adjustRightInd w:val="0"/>
              <w:jc w:val="center"/>
              <w:rPr>
                <w:rFonts w:ascii="IBM Plex Sans Condensed" w:eastAsiaTheme="minorHAnsi" w:hAnsi="IBM Plex Sans Condensed" w:cs="IBM Plex Sans Condensed"/>
                <w:color w:val="FF6600"/>
              </w:rPr>
            </w:pPr>
            <w:r>
              <w:rPr>
                <w:rFonts w:ascii="IBM Plex Sans Condensed" w:eastAsiaTheme="minorHAnsi" w:hAnsi="IBM Plex Sans Condensed" w:cs="IBM Plex Sans Condensed"/>
              </w:rPr>
              <w:t>Optional</w:t>
            </w:r>
          </w:p>
        </w:tc>
      </w:tr>
      <w:tr w:rsidR="00C55658" w:rsidRPr="00C55658" w14:paraId="7B22C15E" w14:textId="77777777" w:rsidTr="00D06831">
        <w:trPr>
          <w:trHeight w:val="380"/>
        </w:trPr>
        <w:tc>
          <w:tcPr>
            <w:tcW w:w="3985" w:type="dxa"/>
          </w:tcPr>
          <w:p w14:paraId="3DA32EA3" w14:textId="77777777" w:rsidR="00C55658" w:rsidRPr="00C55658" w:rsidRDefault="00C55658" w:rsidP="00C55658">
            <w:pPr>
              <w:autoSpaceDE w:val="0"/>
              <w:autoSpaceDN w:val="0"/>
              <w:adjustRightInd w:val="0"/>
              <w:jc w:val="right"/>
              <w:rPr>
                <w:rFonts w:ascii="IBM Plex Sans Condensed" w:eastAsiaTheme="minorHAnsi" w:hAnsi="IBM Plex Sans Condensed" w:cs="IBM Plex Sans Condensed"/>
                <w:color w:val="000000"/>
              </w:rPr>
            </w:pPr>
          </w:p>
        </w:tc>
        <w:tc>
          <w:tcPr>
            <w:tcW w:w="3044" w:type="dxa"/>
          </w:tcPr>
          <w:p w14:paraId="3841090B" w14:textId="77777777" w:rsidR="00C55658" w:rsidRPr="00C55658" w:rsidRDefault="00C55658" w:rsidP="00C55658">
            <w:pPr>
              <w:autoSpaceDE w:val="0"/>
              <w:autoSpaceDN w:val="0"/>
              <w:adjustRightInd w:val="0"/>
              <w:jc w:val="center"/>
              <w:rPr>
                <w:rFonts w:ascii="IBM Plex Sans Condensed" w:eastAsiaTheme="minorHAnsi" w:hAnsi="IBM Plex Sans Condensed" w:cs="IBM Plex Sans Condensed"/>
              </w:rPr>
            </w:pPr>
          </w:p>
        </w:tc>
        <w:tc>
          <w:tcPr>
            <w:tcW w:w="2351" w:type="dxa"/>
          </w:tcPr>
          <w:p w14:paraId="3204BF11" w14:textId="77777777" w:rsidR="00C55658" w:rsidRPr="00C55658" w:rsidRDefault="00C55658" w:rsidP="00CE49E5">
            <w:pPr>
              <w:autoSpaceDE w:val="0"/>
              <w:autoSpaceDN w:val="0"/>
              <w:adjustRightInd w:val="0"/>
              <w:jc w:val="center"/>
              <w:rPr>
                <w:rFonts w:ascii="IBM Plex Sans Condensed" w:eastAsiaTheme="minorHAnsi" w:hAnsi="IBM Plex Sans Condensed" w:cs="IBM Plex Sans Condensed"/>
                <w:color w:val="000000"/>
              </w:rPr>
            </w:pPr>
          </w:p>
        </w:tc>
      </w:tr>
      <w:tr w:rsidR="00C55658" w:rsidRPr="00C55658" w14:paraId="05081733" w14:textId="77777777" w:rsidTr="00D06831">
        <w:trPr>
          <w:trHeight w:val="380"/>
        </w:trPr>
        <w:tc>
          <w:tcPr>
            <w:tcW w:w="3985" w:type="dxa"/>
          </w:tcPr>
          <w:p w14:paraId="7F613D50" w14:textId="77777777" w:rsidR="00C55658" w:rsidRPr="00C55658" w:rsidRDefault="00C55658" w:rsidP="00C55658">
            <w:pPr>
              <w:autoSpaceDE w:val="0"/>
              <w:autoSpaceDN w:val="0"/>
              <w:adjustRightInd w:val="0"/>
              <w:rPr>
                <w:rFonts w:ascii="IBM Plex Sans Condensed" w:eastAsiaTheme="minorHAnsi" w:hAnsi="IBM Plex Sans Condensed" w:cs="IBM Plex Sans Condensed"/>
                <w:b/>
                <w:bCs/>
                <w:color w:val="000000"/>
              </w:rPr>
            </w:pPr>
            <w:r w:rsidRPr="00C55658">
              <w:rPr>
                <w:rFonts w:ascii="IBM Plex Sans Condensed" w:eastAsiaTheme="minorHAnsi" w:hAnsi="IBM Plex Sans Condensed" w:cs="IBM Plex Sans Condensed"/>
                <w:b/>
                <w:bCs/>
                <w:color w:val="000000"/>
              </w:rPr>
              <w:t xml:space="preserve">Steward Management </w:t>
            </w:r>
          </w:p>
        </w:tc>
        <w:tc>
          <w:tcPr>
            <w:tcW w:w="3044" w:type="dxa"/>
          </w:tcPr>
          <w:p w14:paraId="507A242B" w14:textId="77777777" w:rsidR="00C55658" w:rsidRPr="00C55658" w:rsidRDefault="00C55658" w:rsidP="00C55658">
            <w:pPr>
              <w:autoSpaceDE w:val="0"/>
              <w:autoSpaceDN w:val="0"/>
              <w:adjustRightInd w:val="0"/>
              <w:jc w:val="center"/>
              <w:rPr>
                <w:rFonts w:ascii="IBM Plex Sans Condensed" w:eastAsiaTheme="minorHAnsi" w:hAnsi="IBM Plex Sans Condensed" w:cs="IBM Plex Sans Condensed"/>
              </w:rPr>
            </w:pPr>
          </w:p>
        </w:tc>
        <w:tc>
          <w:tcPr>
            <w:tcW w:w="2351" w:type="dxa"/>
          </w:tcPr>
          <w:p w14:paraId="78CA5411" w14:textId="77777777" w:rsidR="00C55658" w:rsidRPr="00C55658" w:rsidRDefault="00C55658" w:rsidP="00CE49E5">
            <w:pPr>
              <w:autoSpaceDE w:val="0"/>
              <w:autoSpaceDN w:val="0"/>
              <w:adjustRightInd w:val="0"/>
              <w:jc w:val="center"/>
              <w:rPr>
                <w:rFonts w:ascii="IBM Plex Sans Condensed" w:eastAsiaTheme="minorHAnsi" w:hAnsi="IBM Plex Sans Condensed" w:cs="IBM Plex Sans Condensed"/>
                <w:color w:val="000000"/>
              </w:rPr>
            </w:pPr>
          </w:p>
        </w:tc>
      </w:tr>
      <w:tr w:rsidR="00C55658" w:rsidRPr="00C55658" w14:paraId="30E5E3E0" w14:textId="77777777" w:rsidTr="00D06831">
        <w:trPr>
          <w:trHeight w:val="400"/>
        </w:trPr>
        <w:tc>
          <w:tcPr>
            <w:tcW w:w="3985" w:type="dxa"/>
          </w:tcPr>
          <w:p w14:paraId="226EBF4B" w14:textId="77777777" w:rsidR="00C55658" w:rsidRPr="00C55658" w:rsidRDefault="00C55658" w:rsidP="00C55658">
            <w:pPr>
              <w:autoSpaceDE w:val="0"/>
              <w:autoSpaceDN w:val="0"/>
              <w:adjustRightInd w:val="0"/>
              <w:rPr>
                <w:rFonts w:ascii="IBM Plex Sans Condensed" w:eastAsiaTheme="minorHAnsi" w:hAnsi="IBM Plex Sans Condensed" w:cs="IBM Plex Sans Condensed"/>
                <w:color w:val="333333"/>
              </w:rPr>
            </w:pPr>
            <w:r w:rsidRPr="00C55658">
              <w:rPr>
                <w:rFonts w:ascii="IBM Plex Sans Condensed" w:eastAsiaTheme="minorHAnsi" w:hAnsi="IBM Plex Sans Condensed" w:cs="IBM Plex Sans Condensed"/>
                <w:color w:val="333333"/>
              </w:rPr>
              <w:t>Node Monitoring and Notification Services</w:t>
            </w:r>
          </w:p>
        </w:tc>
        <w:tc>
          <w:tcPr>
            <w:tcW w:w="3044" w:type="dxa"/>
          </w:tcPr>
          <w:p w14:paraId="0DAD69D4" w14:textId="52FC79EB" w:rsidR="00C55658" w:rsidRPr="00C55658" w:rsidRDefault="00C04977" w:rsidP="00C55658">
            <w:pPr>
              <w:autoSpaceDE w:val="0"/>
              <w:autoSpaceDN w:val="0"/>
              <w:adjustRightInd w:val="0"/>
              <w:jc w:val="center"/>
              <w:rPr>
                <w:rFonts w:ascii="IBM Plex Sans Condensed" w:eastAsiaTheme="minorHAnsi" w:hAnsi="IBM Plex Sans Condensed" w:cs="IBM Plex Sans Condensed"/>
              </w:rPr>
            </w:pPr>
            <w:r>
              <w:rPr>
                <w:rFonts w:ascii="IBM Plex Sans Condensed" w:eastAsiaTheme="minorHAnsi" w:hAnsi="IBM Plex Sans Condensed" w:cs="IBM Plex Sans Condensed"/>
              </w:rPr>
              <w:t xml:space="preserve">Individual node testing and health monitoring. Includes communication and problem resolution with Node owners. </w:t>
            </w:r>
            <w:r w:rsidR="00C55658" w:rsidRPr="00C55658">
              <w:rPr>
                <w:rFonts w:ascii="IBM Plex Sans Condensed" w:eastAsiaTheme="minorHAnsi" w:hAnsi="IBM Plex Sans Condensed" w:cs="IBM Plex Sans Condensed"/>
              </w:rPr>
              <w:t xml:space="preserve"> </w:t>
            </w:r>
          </w:p>
        </w:tc>
        <w:tc>
          <w:tcPr>
            <w:tcW w:w="2351" w:type="dxa"/>
          </w:tcPr>
          <w:p w14:paraId="50C1ABBA" w14:textId="54FC8799" w:rsidR="00C55658" w:rsidRPr="00C55658" w:rsidRDefault="00CE49E5" w:rsidP="00CE49E5">
            <w:pPr>
              <w:autoSpaceDE w:val="0"/>
              <w:autoSpaceDN w:val="0"/>
              <w:adjustRightInd w:val="0"/>
              <w:jc w:val="center"/>
              <w:rPr>
                <w:rFonts w:ascii="IBM Plex Sans Condensed" w:eastAsiaTheme="minorHAnsi" w:hAnsi="IBM Plex Sans Condensed" w:cs="IBM Plex Sans Condensed"/>
                <w:color w:val="FF6600"/>
              </w:rPr>
            </w:pPr>
            <w:r>
              <w:rPr>
                <w:rFonts w:ascii="IBM Plex Sans Condensed" w:eastAsiaTheme="minorHAnsi" w:hAnsi="IBM Plex Sans Condensed" w:cs="IBM Plex Sans Condensed"/>
              </w:rPr>
              <w:t>Mandatory</w:t>
            </w:r>
          </w:p>
        </w:tc>
      </w:tr>
      <w:tr w:rsidR="00CE49E5" w:rsidRPr="00C55658" w14:paraId="15D2B29F" w14:textId="77777777" w:rsidTr="00D06831">
        <w:trPr>
          <w:trHeight w:val="400"/>
        </w:trPr>
        <w:tc>
          <w:tcPr>
            <w:tcW w:w="3985" w:type="dxa"/>
          </w:tcPr>
          <w:p w14:paraId="7E63D207" w14:textId="77777777" w:rsidR="00CE49E5" w:rsidRPr="00C55658" w:rsidRDefault="00CE49E5" w:rsidP="00CE49E5">
            <w:pPr>
              <w:autoSpaceDE w:val="0"/>
              <w:autoSpaceDN w:val="0"/>
              <w:adjustRightInd w:val="0"/>
              <w:rPr>
                <w:rFonts w:ascii="IBM Plex Sans Condensed" w:eastAsiaTheme="minorHAnsi" w:hAnsi="IBM Plex Sans Condensed" w:cs="IBM Plex Sans Condensed"/>
                <w:color w:val="333333"/>
              </w:rPr>
            </w:pPr>
            <w:r w:rsidRPr="00C55658">
              <w:rPr>
                <w:rFonts w:ascii="IBM Plex Sans Condensed" w:eastAsiaTheme="minorHAnsi" w:hAnsi="IBM Plex Sans Condensed" w:cs="IBM Plex Sans Condensed"/>
                <w:color w:val="333333"/>
              </w:rPr>
              <w:t>One-on-One Technical Support w/Stewards</w:t>
            </w:r>
          </w:p>
        </w:tc>
        <w:tc>
          <w:tcPr>
            <w:tcW w:w="3044" w:type="dxa"/>
          </w:tcPr>
          <w:p w14:paraId="567D4596" w14:textId="5C2375E7" w:rsidR="00CE49E5" w:rsidRPr="00C55658" w:rsidRDefault="00C04977" w:rsidP="00CE49E5">
            <w:pPr>
              <w:autoSpaceDE w:val="0"/>
              <w:autoSpaceDN w:val="0"/>
              <w:adjustRightInd w:val="0"/>
              <w:jc w:val="center"/>
              <w:rPr>
                <w:rFonts w:ascii="IBM Plex Sans Condensed" w:eastAsiaTheme="minorHAnsi" w:hAnsi="IBM Plex Sans Condensed" w:cs="IBM Plex Sans Condensed"/>
              </w:rPr>
            </w:pPr>
            <w:r>
              <w:rPr>
                <w:rFonts w:ascii="IBM Plex Sans Condensed" w:eastAsiaTheme="minorHAnsi" w:hAnsi="IBM Plex Sans Condensed" w:cs="IBM Plex Sans Condensed"/>
              </w:rPr>
              <w:t xml:space="preserve">Technical assistance for members with the objective of improving onboarding time to value.  </w:t>
            </w:r>
            <w:r w:rsidR="00CE49E5" w:rsidRPr="00C55658">
              <w:rPr>
                <w:rFonts w:ascii="IBM Plex Sans Condensed" w:eastAsiaTheme="minorHAnsi" w:hAnsi="IBM Plex Sans Condensed" w:cs="IBM Plex Sans Condensed"/>
              </w:rPr>
              <w:t xml:space="preserve"> </w:t>
            </w:r>
          </w:p>
        </w:tc>
        <w:tc>
          <w:tcPr>
            <w:tcW w:w="2351" w:type="dxa"/>
          </w:tcPr>
          <w:p w14:paraId="1EE36CD4" w14:textId="269E2F7E" w:rsidR="00CE49E5" w:rsidRPr="00C55658" w:rsidRDefault="00CE49E5" w:rsidP="00CE49E5">
            <w:pPr>
              <w:autoSpaceDE w:val="0"/>
              <w:autoSpaceDN w:val="0"/>
              <w:adjustRightInd w:val="0"/>
              <w:jc w:val="center"/>
              <w:rPr>
                <w:rFonts w:ascii="IBM Plex Sans Condensed" w:eastAsiaTheme="minorHAnsi" w:hAnsi="IBM Plex Sans Condensed" w:cs="IBM Plex Sans Condensed"/>
                <w:color w:val="FF6600"/>
              </w:rPr>
            </w:pPr>
            <w:r w:rsidRPr="00714F8F">
              <w:rPr>
                <w:rFonts w:ascii="IBM Plex Sans Condensed" w:eastAsiaTheme="minorHAnsi" w:hAnsi="IBM Plex Sans Condensed" w:cs="IBM Plex Sans Condensed"/>
              </w:rPr>
              <w:t>Mandatory</w:t>
            </w:r>
          </w:p>
        </w:tc>
      </w:tr>
      <w:tr w:rsidR="00CE49E5" w:rsidRPr="00C55658" w14:paraId="31035357" w14:textId="77777777" w:rsidTr="00D06831">
        <w:trPr>
          <w:trHeight w:val="400"/>
        </w:trPr>
        <w:tc>
          <w:tcPr>
            <w:tcW w:w="3985" w:type="dxa"/>
          </w:tcPr>
          <w:p w14:paraId="4F1B3AAE" w14:textId="77777777" w:rsidR="00CE49E5" w:rsidRPr="00C55658" w:rsidRDefault="00CE49E5" w:rsidP="00CE49E5">
            <w:pPr>
              <w:autoSpaceDE w:val="0"/>
              <w:autoSpaceDN w:val="0"/>
              <w:adjustRightInd w:val="0"/>
              <w:rPr>
                <w:rFonts w:ascii="IBM Plex Sans Condensed" w:eastAsiaTheme="minorHAnsi" w:hAnsi="IBM Plex Sans Condensed" w:cs="IBM Plex Sans Condensed"/>
                <w:color w:val="333333"/>
              </w:rPr>
            </w:pPr>
            <w:r w:rsidRPr="00C55658">
              <w:rPr>
                <w:rFonts w:ascii="IBM Plex Sans Condensed" w:eastAsiaTheme="minorHAnsi" w:hAnsi="IBM Plex Sans Condensed" w:cs="IBM Plex Sans Condensed"/>
                <w:color w:val="333333"/>
              </w:rPr>
              <w:t>Automatic Software Upgrades</w:t>
            </w:r>
          </w:p>
        </w:tc>
        <w:tc>
          <w:tcPr>
            <w:tcW w:w="3044" w:type="dxa"/>
          </w:tcPr>
          <w:p w14:paraId="62A6F289" w14:textId="5A94212E" w:rsidR="00CE49E5" w:rsidRPr="00C55658" w:rsidRDefault="00C04977" w:rsidP="00CE49E5">
            <w:pPr>
              <w:autoSpaceDE w:val="0"/>
              <w:autoSpaceDN w:val="0"/>
              <w:adjustRightInd w:val="0"/>
              <w:jc w:val="center"/>
              <w:rPr>
                <w:rFonts w:ascii="IBM Plex Sans Condensed" w:eastAsiaTheme="minorHAnsi" w:hAnsi="IBM Plex Sans Condensed" w:cs="IBM Plex Sans Condensed"/>
              </w:rPr>
            </w:pPr>
            <w:r>
              <w:rPr>
                <w:rFonts w:ascii="IBM Plex Sans Condensed" w:eastAsiaTheme="minorHAnsi" w:hAnsi="IBM Plex Sans Condensed" w:cs="IBM Plex Sans Condensed"/>
              </w:rPr>
              <w:t>Process automation tool development.</w:t>
            </w:r>
            <w:r w:rsidR="00CE49E5" w:rsidRPr="00C55658">
              <w:rPr>
                <w:rFonts w:ascii="IBM Plex Sans Condensed" w:eastAsiaTheme="minorHAnsi" w:hAnsi="IBM Plex Sans Condensed" w:cs="IBM Plex Sans Condensed"/>
              </w:rPr>
              <w:t xml:space="preserve"> </w:t>
            </w:r>
          </w:p>
        </w:tc>
        <w:tc>
          <w:tcPr>
            <w:tcW w:w="2351" w:type="dxa"/>
          </w:tcPr>
          <w:p w14:paraId="39B35CFE" w14:textId="65F8A804" w:rsidR="00CE49E5" w:rsidRPr="00C55658" w:rsidRDefault="00CE49E5" w:rsidP="00CE49E5">
            <w:pPr>
              <w:autoSpaceDE w:val="0"/>
              <w:autoSpaceDN w:val="0"/>
              <w:adjustRightInd w:val="0"/>
              <w:jc w:val="center"/>
              <w:rPr>
                <w:rFonts w:ascii="IBM Plex Sans Condensed" w:eastAsiaTheme="minorHAnsi" w:hAnsi="IBM Plex Sans Condensed" w:cs="IBM Plex Sans Condensed"/>
                <w:color w:val="FF6600"/>
              </w:rPr>
            </w:pPr>
            <w:r w:rsidRPr="00714F8F">
              <w:rPr>
                <w:rFonts w:ascii="IBM Plex Sans Condensed" w:eastAsiaTheme="minorHAnsi" w:hAnsi="IBM Plex Sans Condensed" w:cs="IBM Plex Sans Condensed"/>
              </w:rPr>
              <w:t>Mandatory</w:t>
            </w:r>
          </w:p>
        </w:tc>
      </w:tr>
      <w:tr w:rsidR="00CE49E5" w:rsidRPr="00C55658" w14:paraId="109426B9" w14:textId="77777777" w:rsidTr="00D06831">
        <w:trPr>
          <w:trHeight w:val="400"/>
        </w:trPr>
        <w:tc>
          <w:tcPr>
            <w:tcW w:w="3985" w:type="dxa"/>
          </w:tcPr>
          <w:p w14:paraId="67A10CFD" w14:textId="77777777" w:rsidR="00CE49E5" w:rsidRPr="00C55658" w:rsidRDefault="00CE49E5" w:rsidP="00CE49E5">
            <w:pPr>
              <w:autoSpaceDE w:val="0"/>
              <w:autoSpaceDN w:val="0"/>
              <w:adjustRightInd w:val="0"/>
              <w:rPr>
                <w:rFonts w:ascii="IBM Plex Sans Condensed" w:eastAsiaTheme="minorHAnsi" w:hAnsi="IBM Plex Sans Condensed" w:cs="IBM Plex Sans Condensed"/>
                <w:color w:val="333333"/>
              </w:rPr>
            </w:pPr>
            <w:r w:rsidRPr="00C55658">
              <w:rPr>
                <w:rFonts w:ascii="IBM Plex Sans Condensed" w:eastAsiaTheme="minorHAnsi" w:hAnsi="IBM Plex Sans Condensed" w:cs="IBM Plex Sans Condensed"/>
                <w:color w:val="333333"/>
              </w:rPr>
              <w:t>Best Practices for Node Operation</w:t>
            </w:r>
          </w:p>
        </w:tc>
        <w:tc>
          <w:tcPr>
            <w:tcW w:w="3044" w:type="dxa"/>
          </w:tcPr>
          <w:p w14:paraId="287C44B1" w14:textId="5BE55653" w:rsidR="00CE49E5" w:rsidRPr="00C55658" w:rsidRDefault="008651A8" w:rsidP="00CE49E5">
            <w:pPr>
              <w:autoSpaceDE w:val="0"/>
              <w:autoSpaceDN w:val="0"/>
              <w:adjustRightInd w:val="0"/>
              <w:jc w:val="center"/>
              <w:rPr>
                <w:rFonts w:ascii="IBM Plex Sans Condensed" w:eastAsiaTheme="minorHAnsi" w:hAnsi="IBM Plex Sans Condensed" w:cs="IBM Plex Sans Condensed"/>
              </w:rPr>
            </w:pPr>
            <w:r>
              <w:rPr>
                <w:rFonts w:ascii="IBM Plex Sans Condensed" w:eastAsiaTheme="minorHAnsi" w:hAnsi="IBM Plex Sans Condensed" w:cs="IBM Plex Sans Condensed"/>
              </w:rPr>
              <w:t xml:space="preserve">Documentation of turn-key processes and best practices for operating a node. </w:t>
            </w:r>
            <w:r w:rsidR="00CE49E5" w:rsidRPr="00C55658">
              <w:rPr>
                <w:rFonts w:ascii="IBM Plex Sans Condensed" w:eastAsiaTheme="minorHAnsi" w:hAnsi="IBM Plex Sans Condensed" w:cs="IBM Plex Sans Condensed"/>
              </w:rPr>
              <w:t xml:space="preserve"> </w:t>
            </w:r>
            <w:r>
              <w:rPr>
                <w:rFonts w:ascii="IBM Plex Sans Condensed" w:eastAsiaTheme="minorHAnsi" w:hAnsi="IBM Plex Sans Condensed" w:cs="IBM Plex Sans Condensed"/>
              </w:rPr>
              <w:t xml:space="preserve">This may also include suggestions for evaluating node hosting service providers. </w:t>
            </w:r>
          </w:p>
        </w:tc>
        <w:tc>
          <w:tcPr>
            <w:tcW w:w="2351" w:type="dxa"/>
          </w:tcPr>
          <w:p w14:paraId="4263FAAA" w14:textId="04D6683E" w:rsidR="00CE49E5" w:rsidRPr="00C55658" w:rsidRDefault="00CE49E5" w:rsidP="00CE49E5">
            <w:pPr>
              <w:autoSpaceDE w:val="0"/>
              <w:autoSpaceDN w:val="0"/>
              <w:adjustRightInd w:val="0"/>
              <w:jc w:val="center"/>
              <w:rPr>
                <w:rFonts w:ascii="IBM Plex Sans Condensed" w:eastAsiaTheme="minorHAnsi" w:hAnsi="IBM Plex Sans Condensed" w:cs="IBM Plex Sans Condensed"/>
                <w:color w:val="FF6600"/>
              </w:rPr>
            </w:pPr>
            <w:r w:rsidRPr="00714F8F">
              <w:rPr>
                <w:rFonts w:ascii="IBM Plex Sans Condensed" w:eastAsiaTheme="minorHAnsi" w:hAnsi="IBM Plex Sans Condensed" w:cs="IBM Plex Sans Condensed"/>
              </w:rPr>
              <w:t>Mandatory</w:t>
            </w:r>
          </w:p>
        </w:tc>
      </w:tr>
      <w:tr w:rsidR="00CE49E5" w:rsidRPr="00C55658" w14:paraId="7F742E24" w14:textId="77777777" w:rsidTr="00D06831">
        <w:trPr>
          <w:trHeight w:val="400"/>
        </w:trPr>
        <w:tc>
          <w:tcPr>
            <w:tcW w:w="3985" w:type="dxa"/>
          </w:tcPr>
          <w:p w14:paraId="1E9E4E51" w14:textId="77777777" w:rsidR="00CE49E5" w:rsidRPr="00C55658" w:rsidRDefault="00CE49E5" w:rsidP="00CE49E5">
            <w:pPr>
              <w:autoSpaceDE w:val="0"/>
              <w:autoSpaceDN w:val="0"/>
              <w:adjustRightInd w:val="0"/>
              <w:rPr>
                <w:rFonts w:ascii="IBM Plex Sans Condensed" w:eastAsiaTheme="minorHAnsi" w:hAnsi="IBM Plex Sans Condensed" w:cs="IBM Plex Sans Condensed"/>
                <w:color w:val="333333"/>
              </w:rPr>
            </w:pPr>
            <w:r w:rsidRPr="00C55658">
              <w:rPr>
                <w:rFonts w:ascii="IBM Plex Sans Condensed" w:eastAsiaTheme="minorHAnsi" w:hAnsi="IBM Plex Sans Condensed" w:cs="IBM Plex Sans Condensed"/>
                <w:color w:val="333333"/>
              </w:rPr>
              <w:t>Guided Onboarding and Set Up</w:t>
            </w:r>
          </w:p>
        </w:tc>
        <w:tc>
          <w:tcPr>
            <w:tcW w:w="3044" w:type="dxa"/>
          </w:tcPr>
          <w:p w14:paraId="3A2F3B5D" w14:textId="7D572CD4" w:rsidR="00CE49E5" w:rsidRPr="00C55658" w:rsidRDefault="008651A8" w:rsidP="00CE49E5">
            <w:pPr>
              <w:autoSpaceDE w:val="0"/>
              <w:autoSpaceDN w:val="0"/>
              <w:adjustRightInd w:val="0"/>
              <w:jc w:val="center"/>
              <w:rPr>
                <w:rFonts w:ascii="IBM Plex Sans Condensed" w:eastAsiaTheme="minorHAnsi" w:hAnsi="IBM Plex Sans Condensed" w:cs="IBM Plex Sans Condensed"/>
              </w:rPr>
            </w:pPr>
            <w:r w:rsidRPr="00C55658">
              <w:rPr>
                <w:rFonts w:ascii="IBM Plex Sans Condensed" w:eastAsiaTheme="minorHAnsi" w:hAnsi="IBM Plex Sans Condensed" w:cs="IBM Plex Sans Condensed"/>
                <w:color w:val="333333"/>
              </w:rPr>
              <w:t>One-on-One</w:t>
            </w:r>
            <w:r>
              <w:rPr>
                <w:rFonts w:ascii="IBM Plex Sans Condensed" w:eastAsiaTheme="minorHAnsi" w:hAnsi="IBM Plex Sans Condensed" w:cs="IBM Plex Sans Condensed"/>
                <w:color w:val="333333"/>
              </w:rPr>
              <w:t xml:space="preserve"> assistance with set-up tools and onboarding process.</w:t>
            </w:r>
            <w:r w:rsidR="00CE49E5" w:rsidRPr="00C55658">
              <w:rPr>
                <w:rFonts w:ascii="IBM Plex Sans Condensed" w:eastAsiaTheme="minorHAnsi" w:hAnsi="IBM Plex Sans Condensed" w:cs="IBM Plex Sans Condensed"/>
              </w:rPr>
              <w:t xml:space="preserve"> </w:t>
            </w:r>
          </w:p>
        </w:tc>
        <w:tc>
          <w:tcPr>
            <w:tcW w:w="2351" w:type="dxa"/>
          </w:tcPr>
          <w:p w14:paraId="410532A1" w14:textId="415E2811" w:rsidR="00CE49E5" w:rsidRPr="00C55658" w:rsidRDefault="00CE49E5" w:rsidP="00CE49E5">
            <w:pPr>
              <w:autoSpaceDE w:val="0"/>
              <w:autoSpaceDN w:val="0"/>
              <w:adjustRightInd w:val="0"/>
              <w:jc w:val="center"/>
              <w:rPr>
                <w:rFonts w:ascii="IBM Plex Sans Condensed" w:eastAsiaTheme="minorHAnsi" w:hAnsi="IBM Plex Sans Condensed" w:cs="IBM Plex Sans Condensed"/>
                <w:color w:val="FF6600"/>
              </w:rPr>
            </w:pPr>
            <w:r w:rsidRPr="00714F8F">
              <w:rPr>
                <w:rFonts w:ascii="IBM Plex Sans Condensed" w:eastAsiaTheme="minorHAnsi" w:hAnsi="IBM Plex Sans Condensed" w:cs="IBM Plex Sans Condensed"/>
              </w:rPr>
              <w:t>Mandatory</w:t>
            </w:r>
          </w:p>
        </w:tc>
      </w:tr>
      <w:tr w:rsidR="00CE49E5" w:rsidRPr="00C55658" w14:paraId="4FD86281" w14:textId="77777777" w:rsidTr="00D06831">
        <w:trPr>
          <w:trHeight w:val="400"/>
        </w:trPr>
        <w:tc>
          <w:tcPr>
            <w:tcW w:w="3985" w:type="dxa"/>
          </w:tcPr>
          <w:p w14:paraId="271B0B3F" w14:textId="77777777" w:rsidR="00CE49E5" w:rsidRPr="00C55658" w:rsidRDefault="00CE49E5" w:rsidP="00CE49E5">
            <w:pPr>
              <w:autoSpaceDE w:val="0"/>
              <w:autoSpaceDN w:val="0"/>
              <w:adjustRightInd w:val="0"/>
              <w:rPr>
                <w:rFonts w:ascii="IBM Plex Sans Condensed" w:eastAsiaTheme="minorHAnsi" w:hAnsi="IBM Plex Sans Condensed" w:cs="IBM Plex Sans Condensed"/>
                <w:color w:val="333333"/>
              </w:rPr>
            </w:pPr>
            <w:r w:rsidRPr="00C55658">
              <w:rPr>
                <w:rFonts w:ascii="IBM Plex Sans Condensed" w:eastAsiaTheme="minorHAnsi" w:hAnsi="IBM Plex Sans Condensed" w:cs="IBM Plex Sans Condensed"/>
                <w:color w:val="333333"/>
              </w:rPr>
              <w:t>Governance Technical Policies Compliance Checks</w:t>
            </w:r>
          </w:p>
        </w:tc>
        <w:tc>
          <w:tcPr>
            <w:tcW w:w="3044" w:type="dxa"/>
          </w:tcPr>
          <w:p w14:paraId="538B4694" w14:textId="25F7A180" w:rsidR="00CE49E5" w:rsidRPr="00C55658" w:rsidRDefault="008651A8" w:rsidP="00CE49E5">
            <w:pPr>
              <w:autoSpaceDE w:val="0"/>
              <w:autoSpaceDN w:val="0"/>
              <w:adjustRightInd w:val="0"/>
              <w:jc w:val="center"/>
              <w:rPr>
                <w:rFonts w:ascii="IBM Plex Sans Condensed" w:eastAsiaTheme="minorHAnsi" w:hAnsi="IBM Plex Sans Condensed" w:cs="IBM Plex Sans Condensed"/>
              </w:rPr>
            </w:pPr>
            <w:r>
              <w:rPr>
                <w:rFonts w:ascii="IBM Plex Sans Condensed" w:eastAsiaTheme="minorHAnsi" w:hAnsi="IBM Plex Sans Condensed" w:cs="IBM Plex Sans Condensed"/>
              </w:rPr>
              <w:t xml:space="preserve">Audit, review nodes for </w:t>
            </w:r>
            <w:r w:rsidR="00DB4481">
              <w:rPr>
                <w:rFonts w:ascii="IBM Plex Sans Condensed" w:eastAsiaTheme="minorHAnsi" w:hAnsi="IBM Plex Sans Condensed" w:cs="IBM Plex Sans Condensed"/>
              </w:rPr>
              <w:t>compliance</w:t>
            </w:r>
            <w:r>
              <w:rPr>
                <w:rFonts w:ascii="IBM Plex Sans Condensed" w:eastAsiaTheme="minorHAnsi" w:hAnsi="IBM Plex Sans Condensed" w:cs="IBM Plex Sans Condensed"/>
              </w:rPr>
              <w:t xml:space="preserve"> with governance </w:t>
            </w:r>
            <w:r w:rsidR="00DB4481">
              <w:rPr>
                <w:rFonts w:ascii="IBM Plex Sans Condensed" w:eastAsiaTheme="minorHAnsi" w:hAnsi="IBM Plex Sans Condensed" w:cs="IBM Plex Sans Condensed"/>
              </w:rPr>
              <w:t>framework.</w:t>
            </w:r>
            <w:r w:rsidR="00CE49E5" w:rsidRPr="00C55658">
              <w:rPr>
                <w:rFonts w:ascii="IBM Plex Sans Condensed" w:eastAsiaTheme="minorHAnsi" w:hAnsi="IBM Plex Sans Condensed" w:cs="IBM Plex Sans Condensed"/>
              </w:rPr>
              <w:t xml:space="preserve"> </w:t>
            </w:r>
            <w:r w:rsidR="00DB4481">
              <w:rPr>
                <w:rFonts w:ascii="IBM Plex Sans Condensed" w:eastAsiaTheme="minorHAnsi" w:hAnsi="IBM Plex Sans Condensed" w:cs="IBM Plex Sans Condensed"/>
              </w:rPr>
              <w:t>Where possible this should be automated and monitored via dashboard.</w:t>
            </w:r>
          </w:p>
        </w:tc>
        <w:tc>
          <w:tcPr>
            <w:tcW w:w="2351" w:type="dxa"/>
          </w:tcPr>
          <w:p w14:paraId="211F7BAD" w14:textId="156536EA" w:rsidR="00CE49E5" w:rsidRPr="00C55658" w:rsidRDefault="00CE49E5" w:rsidP="00CE49E5">
            <w:pPr>
              <w:autoSpaceDE w:val="0"/>
              <w:autoSpaceDN w:val="0"/>
              <w:adjustRightInd w:val="0"/>
              <w:jc w:val="center"/>
              <w:rPr>
                <w:rFonts w:ascii="IBM Plex Sans Condensed" w:eastAsiaTheme="minorHAnsi" w:hAnsi="IBM Plex Sans Condensed" w:cs="IBM Plex Sans Condensed"/>
                <w:color w:val="FF6600"/>
              </w:rPr>
            </w:pPr>
            <w:r w:rsidRPr="00714F8F">
              <w:rPr>
                <w:rFonts w:ascii="IBM Plex Sans Condensed" w:eastAsiaTheme="minorHAnsi" w:hAnsi="IBM Plex Sans Condensed" w:cs="IBM Plex Sans Condensed"/>
              </w:rPr>
              <w:t>Mandatory</w:t>
            </w:r>
          </w:p>
        </w:tc>
      </w:tr>
      <w:tr w:rsidR="00CE49E5" w:rsidRPr="00C55658" w14:paraId="548ED4EC" w14:textId="77777777" w:rsidTr="00D06831">
        <w:trPr>
          <w:trHeight w:val="400"/>
        </w:trPr>
        <w:tc>
          <w:tcPr>
            <w:tcW w:w="3985" w:type="dxa"/>
          </w:tcPr>
          <w:p w14:paraId="3B47D3B8" w14:textId="77777777" w:rsidR="00CE49E5" w:rsidRPr="00C55658" w:rsidRDefault="00CE49E5" w:rsidP="00CE49E5">
            <w:pPr>
              <w:autoSpaceDE w:val="0"/>
              <w:autoSpaceDN w:val="0"/>
              <w:adjustRightInd w:val="0"/>
              <w:rPr>
                <w:rFonts w:ascii="IBM Plex Sans Condensed" w:eastAsiaTheme="minorHAnsi" w:hAnsi="IBM Plex Sans Condensed" w:cs="IBM Plex Sans Condensed"/>
                <w:color w:val="333333"/>
              </w:rPr>
            </w:pPr>
            <w:r w:rsidRPr="00C55658">
              <w:rPr>
                <w:rFonts w:ascii="IBM Plex Sans Condensed" w:eastAsiaTheme="minorHAnsi" w:hAnsi="IBM Plex Sans Condensed" w:cs="IBM Plex Sans Condensed"/>
                <w:color w:val="333333"/>
              </w:rPr>
              <w:lastRenderedPageBreak/>
              <w:t xml:space="preserve">Interlock with </w:t>
            </w:r>
            <w:proofErr w:type="spellStart"/>
            <w:r w:rsidRPr="00C55658">
              <w:rPr>
                <w:rFonts w:ascii="IBM Plex Sans Condensed" w:eastAsiaTheme="minorHAnsi" w:hAnsi="IBM Plex Sans Condensed" w:cs="IBM Plex Sans Condensed"/>
                <w:color w:val="333333"/>
              </w:rPr>
              <w:t>BoD</w:t>
            </w:r>
            <w:proofErr w:type="spellEnd"/>
            <w:r w:rsidRPr="00C55658">
              <w:rPr>
                <w:rFonts w:ascii="IBM Plex Sans Condensed" w:eastAsiaTheme="minorHAnsi" w:hAnsi="IBM Plex Sans Condensed" w:cs="IBM Plex Sans Condensed"/>
                <w:color w:val="333333"/>
              </w:rPr>
              <w:t xml:space="preserve"> on Business &amp; Tech Policies; Contract Compliance</w:t>
            </w:r>
          </w:p>
        </w:tc>
        <w:tc>
          <w:tcPr>
            <w:tcW w:w="3044" w:type="dxa"/>
          </w:tcPr>
          <w:p w14:paraId="4D92000D" w14:textId="03BC619D" w:rsidR="00CE49E5" w:rsidRPr="00C55658" w:rsidRDefault="00DB4481" w:rsidP="00CE49E5">
            <w:pPr>
              <w:autoSpaceDE w:val="0"/>
              <w:autoSpaceDN w:val="0"/>
              <w:adjustRightInd w:val="0"/>
              <w:jc w:val="center"/>
              <w:rPr>
                <w:rFonts w:ascii="IBM Plex Sans Condensed" w:eastAsiaTheme="minorHAnsi" w:hAnsi="IBM Plex Sans Condensed" w:cs="IBM Plex Sans Condensed"/>
              </w:rPr>
            </w:pPr>
            <w:r>
              <w:rPr>
                <w:rFonts w:ascii="IBM Plex Sans Condensed" w:eastAsiaTheme="minorHAnsi" w:hAnsi="IBM Plex Sans Condensed" w:cs="IBM Plex Sans Condensed"/>
              </w:rPr>
              <w:t xml:space="preserve">Provide technical advisor to </w:t>
            </w:r>
            <w:proofErr w:type="spellStart"/>
            <w:r>
              <w:rPr>
                <w:rFonts w:ascii="IBM Plex Sans Condensed" w:eastAsiaTheme="minorHAnsi" w:hAnsi="IBM Plex Sans Condensed" w:cs="IBM Plex Sans Condensed"/>
              </w:rPr>
              <w:t>BoD</w:t>
            </w:r>
            <w:proofErr w:type="spellEnd"/>
            <w:r>
              <w:rPr>
                <w:rFonts w:ascii="IBM Plex Sans Condensed" w:eastAsiaTheme="minorHAnsi" w:hAnsi="IBM Plex Sans Condensed" w:cs="IBM Plex Sans Condensed"/>
              </w:rPr>
              <w:t xml:space="preserve"> on policies. Provide representation in technical governance workgroups. </w:t>
            </w:r>
          </w:p>
        </w:tc>
        <w:tc>
          <w:tcPr>
            <w:tcW w:w="2351" w:type="dxa"/>
          </w:tcPr>
          <w:p w14:paraId="7518D420" w14:textId="540AAFA6" w:rsidR="00CE49E5" w:rsidRPr="00C55658" w:rsidRDefault="00CE49E5" w:rsidP="00CE49E5">
            <w:pPr>
              <w:autoSpaceDE w:val="0"/>
              <w:autoSpaceDN w:val="0"/>
              <w:adjustRightInd w:val="0"/>
              <w:jc w:val="center"/>
              <w:rPr>
                <w:rFonts w:ascii="IBM Plex Sans Condensed" w:eastAsiaTheme="minorHAnsi" w:hAnsi="IBM Plex Sans Condensed" w:cs="IBM Plex Sans Condensed"/>
                <w:color w:val="FF6600"/>
              </w:rPr>
            </w:pPr>
            <w:r w:rsidRPr="00714F8F">
              <w:rPr>
                <w:rFonts w:ascii="IBM Plex Sans Condensed" w:eastAsiaTheme="minorHAnsi" w:hAnsi="IBM Plex Sans Condensed" w:cs="IBM Plex Sans Condensed"/>
              </w:rPr>
              <w:t>Mandatory</w:t>
            </w:r>
          </w:p>
        </w:tc>
      </w:tr>
      <w:tr w:rsidR="00C55658" w:rsidRPr="00C55658" w14:paraId="290FCC12" w14:textId="77777777" w:rsidTr="00D06831">
        <w:trPr>
          <w:trHeight w:val="380"/>
        </w:trPr>
        <w:tc>
          <w:tcPr>
            <w:tcW w:w="3985" w:type="dxa"/>
          </w:tcPr>
          <w:p w14:paraId="068B40F9" w14:textId="77777777" w:rsidR="00C55658" w:rsidRPr="00C55658" w:rsidRDefault="00C55658" w:rsidP="00C55658">
            <w:pPr>
              <w:autoSpaceDE w:val="0"/>
              <w:autoSpaceDN w:val="0"/>
              <w:adjustRightInd w:val="0"/>
              <w:jc w:val="right"/>
              <w:rPr>
                <w:rFonts w:ascii="IBM Plex Sans Condensed" w:eastAsiaTheme="minorHAnsi" w:hAnsi="IBM Plex Sans Condensed" w:cs="IBM Plex Sans Condensed"/>
                <w:color w:val="000000"/>
              </w:rPr>
            </w:pPr>
          </w:p>
        </w:tc>
        <w:tc>
          <w:tcPr>
            <w:tcW w:w="3044" w:type="dxa"/>
          </w:tcPr>
          <w:p w14:paraId="27483EC4" w14:textId="77777777" w:rsidR="00C55658" w:rsidRPr="00C55658" w:rsidRDefault="00C55658" w:rsidP="00C55658">
            <w:pPr>
              <w:autoSpaceDE w:val="0"/>
              <w:autoSpaceDN w:val="0"/>
              <w:adjustRightInd w:val="0"/>
              <w:jc w:val="center"/>
              <w:rPr>
                <w:rFonts w:ascii="IBM Plex Sans Condensed" w:eastAsiaTheme="minorHAnsi" w:hAnsi="IBM Plex Sans Condensed" w:cs="IBM Plex Sans Condensed"/>
              </w:rPr>
            </w:pPr>
          </w:p>
        </w:tc>
        <w:tc>
          <w:tcPr>
            <w:tcW w:w="2351" w:type="dxa"/>
          </w:tcPr>
          <w:p w14:paraId="199CA26C" w14:textId="77777777" w:rsidR="00C55658" w:rsidRPr="00C55658" w:rsidRDefault="00C55658" w:rsidP="00CE49E5">
            <w:pPr>
              <w:autoSpaceDE w:val="0"/>
              <w:autoSpaceDN w:val="0"/>
              <w:adjustRightInd w:val="0"/>
              <w:jc w:val="center"/>
              <w:rPr>
                <w:rFonts w:ascii="IBM Plex Sans Condensed" w:eastAsiaTheme="minorHAnsi" w:hAnsi="IBM Plex Sans Condensed" w:cs="IBM Plex Sans Condensed"/>
                <w:color w:val="000000"/>
              </w:rPr>
            </w:pPr>
          </w:p>
        </w:tc>
      </w:tr>
      <w:tr w:rsidR="00C55658" w:rsidRPr="00C55658" w14:paraId="4BA70FED" w14:textId="77777777" w:rsidTr="00D06831">
        <w:trPr>
          <w:trHeight w:val="380"/>
        </w:trPr>
        <w:tc>
          <w:tcPr>
            <w:tcW w:w="3985" w:type="dxa"/>
          </w:tcPr>
          <w:p w14:paraId="5E14A947" w14:textId="77777777" w:rsidR="00C55658" w:rsidRPr="00C55658" w:rsidRDefault="00C55658" w:rsidP="00C55658">
            <w:pPr>
              <w:autoSpaceDE w:val="0"/>
              <w:autoSpaceDN w:val="0"/>
              <w:adjustRightInd w:val="0"/>
              <w:rPr>
                <w:rFonts w:ascii="IBM Plex Sans Condensed" w:eastAsiaTheme="minorHAnsi" w:hAnsi="IBM Plex Sans Condensed" w:cs="IBM Plex Sans Condensed"/>
                <w:b/>
                <w:bCs/>
                <w:color w:val="000000"/>
              </w:rPr>
            </w:pPr>
            <w:r w:rsidRPr="00C55658">
              <w:rPr>
                <w:rFonts w:ascii="IBM Plex Sans Condensed" w:eastAsiaTheme="minorHAnsi" w:hAnsi="IBM Plex Sans Condensed" w:cs="IBM Plex Sans Condensed"/>
                <w:b/>
                <w:bCs/>
                <w:color w:val="000000"/>
              </w:rPr>
              <w:t>Identity Utility Network: IT Infrastructure</w:t>
            </w:r>
          </w:p>
        </w:tc>
        <w:tc>
          <w:tcPr>
            <w:tcW w:w="3044" w:type="dxa"/>
          </w:tcPr>
          <w:p w14:paraId="59AEE15B" w14:textId="77777777" w:rsidR="00C55658" w:rsidRPr="00C55658" w:rsidRDefault="00C55658" w:rsidP="00C55658">
            <w:pPr>
              <w:autoSpaceDE w:val="0"/>
              <w:autoSpaceDN w:val="0"/>
              <w:adjustRightInd w:val="0"/>
              <w:jc w:val="center"/>
              <w:rPr>
                <w:rFonts w:ascii="IBM Plex Sans Condensed" w:eastAsiaTheme="minorHAnsi" w:hAnsi="IBM Plex Sans Condensed" w:cs="IBM Plex Sans Condensed"/>
              </w:rPr>
            </w:pPr>
          </w:p>
        </w:tc>
        <w:tc>
          <w:tcPr>
            <w:tcW w:w="2351" w:type="dxa"/>
          </w:tcPr>
          <w:p w14:paraId="250854B9" w14:textId="77777777" w:rsidR="00C55658" w:rsidRPr="00C55658" w:rsidRDefault="00C55658" w:rsidP="00CE49E5">
            <w:pPr>
              <w:autoSpaceDE w:val="0"/>
              <w:autoSpaceDN w:val="0"/>
              <w:adjustRightInd w:val="0"/>
              <w:jc w:val="center"/>
              <w:rPr>
                <w:rFonts w:ascii="IBM Plex Sans Condensed" w:eastAsiaTheme="minorHAnsi" w:hAnsi="IBM Plex Sans Condensed" w:cs="IBM Plex Sans Condensed"/>
                <w:color w:val="000000"/>
              </w:rPr>
            </w:pPr>
          </w:p>
        </w:tc>
      </w:tr>
      <w:tr w:rsidR="00CE49E5" w:rsidRPr="00C55658" w14:paraId="2FD40771" w14:textId="77777777" w:rsidTr="00D06831">
        <w:trPr>
          <w:trHeight w:val="380"/>
        </w:trPr>
        <w:tc>
          <w:tcPr>
            <w:tcW w:w="3985" w:type="dxa"/>
          </w:tcPr>
          <w:p w14:paraId="631AE551" w14:textId="77777777" w:rsidR="00CE49E5" w:rsidRPr="00C55658" w:rsidRDefault="00CE49E5" w:rsidP="00CE49E5">
            <w:pPr>
              <w:autoSpaceDE w:val="0"/>
              <w:autoSpaceDN w:val="0"/>
              <w:adjustRightInd w:val="0"/>
              <w:rPr>
                <w:rFonts w:ascii="IBM Plex Sans Condensed" w:eastAsiaTheme="minorHAnsi" w:hAnsi="IBM Plex Sans Condensed" w:cs="IBM Plex Sans Condensed"/>
                <w:color w:val="000000"/>
              </w:rPr>
            </w:pPr>
            <w:r w:rsidRPr="00C55658">
              <w:rPr>
                <w:rFonts w:ascii="IBM Plex Sans Condensed" w:eastAsiaTheme="minorHAnsi" w:hAnsi="IBM Plex Sans Condensed" w:cs="IBM Plex Sans Condensed"/>
                <w:color w:val="000000"/>
              </w:rPr>
              <w:t>Upgrade planning, testing and deployment</w:t>
            </w:r>
          </w:p>
        </w:tc>
        <w:tc>
          <w:tcPr>
            <w:tcW w:w="3044" w:type="dxa"/>
          </w:tcPr>
          <w:p w14:paraId="19DC35AF" w14:textId="61C99D9F" w:rsidR="00CE49E5" w:rsidRPr="00C55658" w:rsidRDefault="00BB5E9F" w:rsidP="00CE49E5">
            <w:pPr>
              <w:autoSpaceDE w:val="0"/>
              <w:autoSpaceDN w:val="0"/>
              <w:adjustRightInd w:val="0"/>
              <w:jc w:val="center"/>
              <w:rPr>
                <w:rFonts w:ascii="IBM Plex Sans Condensed" w:eastAsiaTheme="minorHAnsi" w:hAnsi="IBM Plex Sans Condensed" w:cs="IBM Plex Sans Condensed"/>
              </w:rPr>
            </w:pPr>
            <w:r>
              <w:rPr>
                <w:rFonts w:ascii="IBM Plex Sans Condensed" w:eastAsiaTheme="minorHAnsi" w:hAnsi="IBM Plex Sans Condensed" w:cs="IBM Plex Sans Condensed"/>
              </w:rPr>
              <w:t>Drive continuous improvement plans for network health.</w:t>
            </w:r>
          </w:p>
        </w:tc>
        <w:tc>
          <w:tcPr>
            <w:tcW w:w="2351" w:type="dxa"/>
          </w:tcPr>
          <w:p w14:paraId="30044B93" w14:textId="088B9CE6" w:rsidR="00CE49E5" w:rsidRPr="00C55658" w:rsidRDefault="00CE49E5" w:rsidP="00CE49E5">
            <w:pPr>
              <w:autoSpaceDE w:val="0"/>
              <w:autoSpaceDN w:val="0"/>
              <w:adjustRightInd w:val="0"/>
              <w:jc w:val="center"/>
              <w:rPr>
                <w:rFonts w:ascii="IBM Plex Sans Condensed" w:eastAsiaTheme="minorHAnsi" w:hAnsi="IBM Plex Sans Condensed" w:cs="IBM Plex Sans Condensed"/>
                <w:color w:val="FF6600"/>
              </w:rPr>
            </w:pPr>
            <w:r w:rsidRPr="00AC6CF2">
              <w:rPr>
                <w:rFonts w:ascii="IBM Plex Sans Condensed" w:eastAsiaTheme="minorHAnsi" w:hAnsi="IBM Plex Sans Condensed" w:cs="IBM Plex Sans Condensed"/>
              </w:rPr>
              <w:t>Mandatory</w:t>
            </w:r>
          </w:p>
        </w:tc>
      </w:tr>
      <w:tr w:rsidR="00CE49E5" w:rsidRPr="00C55658" w14:paraId="6A4ADBEB" w14:textId="77777777" w:rsidTr="00D06831">
        <w:trPr>
          <w:trHeight w:val="400"/>
        </w:trPr>
        <w:tc>
          <w:tcPr>
            <w:tcW w:w="3985" w:type="dxa"/>
          </w:tcPr>
          <w:p w14:paraId="742E4700" w14:textId="77777777" w:rsidR="00CE49E5" w:rsidRPr="00C55658" w:rsidRDefault="00CE49E5" w:rsidP="00CE49E5">
            <w:pPr>
              <w:autoSpaceDE w:val="0"/>
              <w:autoSpaceDN w:val="0"/>
              <w:adjustRightInd w:val="0"/>
              <w:rPr>
                <w:rFonts w:ascii="IBM Plex Sans Condensed" w:eastAsiaTheme="minorHAnsi" w:hAnsi="IBM Plex Sans Condensed" w:cs="IBM Plex Sans Condensed"/>
                <w:color w:val="000000"/>
              </w:rPr>
            </w:pPr>
            <w:r w:rsidRPr="00C55658">
              <w:rPr>
                <w:rFonts w:ascii="IBM Plex Sans Condensed" w:eastAsiaTheme="minorHAnsi" w:hAnsi="IBM Plex Sans Condensed" w:cs="IBM Plex Sans Condensed"/>
                <w:color w:val="000000"/>
              </w:rPr>
              <w:t>Node monitoring, troubleshooting and repair</w:t>
            </w:r>
          </w:p>
        </w:tc>
        <w:tc>
          <w:tcPr>
            <w:tcW w:w="3044" w:type="dxa"/>
          </w:tcPr>
          <w:p w14:paraId="2E66B9BF" w14:textId="2AE84BE8" w:rsidR="00CE49E5" w:rsidRPr="00C55658" w:rsidRDefault="00BB5E9F" w:rsidP="00CE49E5">
            <w:pPr>
              <w:autoSpaceDE w:val="0"/>
              <w:autoSpaceDN w:val="0"/>
              <w:adjustRightInd w:val="0"/>
              <w:jc w:val="center"/>
              <w:rPr>
                <w:rFonts w:ascii="IBM Plex Sans Condensed" w:eastAsiaTheme="minorHAnsi" w:hAnsi="IBM Plex Sans Condensed" w:cs="IBM Plex Sans Condensed"/>
              </w:rPr>
            </w:pPr>
            <w:r>
              <w:rPr>
                <w:rFonts w:ascii="IBM Plex Sans Condensed" w:eastAsiaTheme="minorHAnsi" w:hAnsi="IBM Plex Sans Condensed" w:cs="IBM Plex Sans Condensed"/>
              </w:rPr>
              <w:t xml:space="preserve">General Ledger Health Management. Develop where necessary dashboard monitoring tools. </w:t>
            </w:r>
          </w:p>
        </w:tc>
        <w:tc>
          <w:tcPr>
            <w:tcW w:w="2351" w:type="dxa"/>
          </w:tcPr>
          <w:p w14:paraId="35F099D9" w14:textId="372DCA74" w:rsidR="00CE49E5" w:rsidRPr="00C55658" w:rsidRDefault="00CE49E5" w:rsidP="00CE49E5">
            <w:pPr>
              <w:autoSpaceDE w:val="0"/>
              <w:autoSpaceDN w:val="0"/>
              <w:adjustRightInd w:val="0"/>
              <w:jc w:val="center"/>
              <w:rPr>
                <w:rFonts w:ascii="IBM Plex Sans Condensed" w:eastAsiaTheme="minorHAnsi" w:hAnsi="IBM Plex Sans Condensed" w:cs="IBM Plex Sans Condensed"/>
                <w:color w:val="FF6600"/>
              </w:rPr>
            </w:pPr>
            <w:r w:rsidRPr="00AC6CF2">
              <w:rPr>
                <w:rFonts w:ascii="IBM Plex Sans Condensed" w:eastAsiaTheme="minorHAnsi" w:hAnsi="IBM Plex Sans Condensed" w:cs="IBM Plex Sans Condensed"/>
              </w:rPr>
              <w:t>Mandatory</w:t>
            </w:r>
          </w:p>
        </w:tc>
      </w:tr>
      <w:tr w:rsidR="00CE49E5" w:rsidRPr="00C55658" w14:paraId="45E4C226" w14:textId="77777777" w:rsidTr="00D06831">
        <w:trPr>
          <w:trHeight w:val="380"/>
        </w:trPr>
        <w:tc>
          <w:tcPr>
            <w:tcW w:w="3985" w:type="dxa"/>
          </w:tcPr>
          <w:p w14:paraId="54E3A827" w14:textId="77777777" w:rsidR="00CE49E5" w:rsidRPr="00C55658" w:rsidRDefault="00CE49E5" w:rsidP="00CE49E5">
            <w:pPr>
              <w:autoSpaceDE w:val="0"/>
              <w:autoSpaceDN w:val="0"/>
              <w:adjustRightInd w:val="0"/>
              <w:rPr>
                <w:rFonts w:ascii="IBM Plex Sans Condensed" w:eastAsiaTheme="minorHAnsi" w:hAnsi="IBM Plex Sans Condensed" w:cs="IBM Plex Sans Condensed"/>
                <w:color w:val="000000"/>
              </w:rPr>
            </w:pPr>
            <w:r w:rsidRPr="00C55658">
              <w:rPr>
                <w:rFonts w:ascii="IBM Plex Sans Condensed" w:eastAsiaTheme="minorHAnsi" w:hAnsi="IBM Plex Sans Condensed" w:cs="IBM Plex Sans Condensed"/>
                <w:color w:val="000000"/>
              </w:rPr>
              <w:t>New Steward onboarding</w:t>
            </w:r>
          </w:p>
        </w:tc>
        <w:tc>
          <w:tcPr>
            <w:tcW w:w="3044" w:type="dxa"/>
          </w:tcPr>
          <w:p w14:paraId="3CB6BB95" w14:textId="6ECA3FD8" w:rsidR="00CE49E5" w:rsidRPr="00C55658" w:rsidRDefault="00BB5E9F" w:rsidP="00CE49E5">
            <w:pPr>
              <w:autoSpaceDE w:val="0"/>
              <w:autoSpaceDN w:val="0"/>
              <w:adjustRightInd w:val="0"/>
              <w:jc w:val="center"/>
              <w:rPr>
                <w:rFonts w:ascii="IBM Plex Sans Condensed" w:eastAsiaTheme="minorHAnsi" w:hAnsi="IBM Plex Sans Condensed" w:cs="IBM Plex Sans Condensed"/>
              </w:rPr>
            </w:pPr>
            <w:r>
              <w:rPr>
                <w:rFonts w:ascii="IBM Plex Sans Condensed" w:eastAsiaTheme="minorHAnsi" w:hAnsi="IBM Plex Sans Condensed" w:cs="IBM Plex Sans Condensed"/>
              </w:rPr>
              <w:t xml:space="preserve">Manage ledger configuration process for new </w:t>
            </w:r>
            <w:r w:rsidR="008651A8">
              <w:rPr>
                <w:rFonts w:ascii="IBM Plex Sans Condensed" w:eastAsiaTheme="minorHAnsi" w:hAnsi="IBM Plex Sans Condensed" w:cs="IBM Plex Sans Condensed"/>
              </w:rPr>
              <w:t>Steward nodes.</w:t>
            </w:r>
          </w:p>
        </w:tc>
        <w:tc>
          <w:tcPr>
            <w:tcW w:w="2351" w:type="dxa"/>
          </w:tcPr>
          <w:p w14:paraId="49470DAF" w14:textId="5697DB98" w:rsidR="00CE49E5" w:rsidRPr="00C55658" w:rsidRDefault="00CE49E5" w:rsidP="00CE49E5">
            <w:pPr>
              <w:autoSpaceDE w:val="0"/>
              <w:autoSpaceDN w:val="0"/>
              <w:adjustRightInd w:val="0"/>
              <w:jc w:val="center"/>
              <w:rPr>
                <w:rFonts w:ascii="IBM Plex Sans Condensed" w:eastAsiaTheme="minorHAnsi" w:hAnsi="IBM Plex Sans Condensed" w:cs="IBM Plex Sans Condensed"/>
                <w:color w:val="FF6600"/>
              </w:rPr>
            </w:pPr>
            <w:r w:rsidRPr="00AC6CF2">
              <w:rPr>
                <w:rFonts w:ascii="IBM Plex Sans Condensed" w:eastAsiaTheme="minorHAnsi" w:hAnsi="IBM Plex Sans Condensed" w:cs="IBM Plex Sans Condensed"/>
              </w:rPr>
              <w:t>Mandatory</w:t>
            </w:r>
          </w:p>
        </w:tc>
      </w:tr>
      <w:tr w:rsidR="00CE49E5" w:rsidRPr="00C55658" w14:paraId="648A95AF" w14:textId="77777777" w:rsidTr="00D06831">
        <w:trPr>
          <w:trHeight w:val="400"/>
        </w:trPr>
        <w:tc>
          <w:tcPr>
            <w:tcW w:w="3985" w:type="dxa"/>
          </w:tcPr>
          <w:p w14:paraId="73F901E5" w14:textId="77777777" w:rsidR="00CE49E5" w:rsidRPr="00C55658" w:rsidRDefault="00CE49E5" w:rsidP="00CE49E5">
            <w:pPr>
              <w:autoSpaceDE w:val="0"/>
              <w:autoSpaceDN w:val="0"/>
              <w:adjustRightInd w:val="0"/>
              <w:rPr>
                <w:rFonts w:ascii="IBM Plex Sans Condensed" w:eastAsiaTheme="minorHAnsi" w:hAnsi="IBM Plex Sans Condensed" w:cs="IBM Plex Sans Condensed"/>
                <w:color w:val="000000"/>
              </w:rPr>
            </w:pPr>
            <w:r w:rsidRPr="00C55658">
              <w:rPr>
                <w:rFonts w:ascii="IBM Plex Sans Condensed" w:eastAsiaTheme="minorHAnsi" w:hAnsi="IBM Plex Sans Condensed" w:cs="IBM Plex Sans Condensed"/>
                <w:color w:val="000000"/>
              </w:rPr>
              <w:t>Trustee onboarding</w:t>
            </w:r>
          </w:p>
        </w:tc>
        <w:tc>
          <w:tcPr>
            <w:tcW w:w="3044" w:type="dxa"/>
          </w:tcPr>
          <w:p w14:paraId="32CAA315" w14:textId="008A6074" w:rsidR="00CE49E5" w:rsidRPr="00C55658" w:rsidRDefault="00BB5E9F" w:rsidP="00CE49E5">
            <w:pPr>
              <w:autoSpaceDE w:val="0"/>
              <w:autoSpaceDN w:val="0"/>
              <w:adjustRightInd w:val="0"/>
              <w:jc w:val="center"/>
              <w:rPr>
                <w:rFonts w:ascii="IBM Plex Sans Condensed" w:eastAsiaTheme="minorHAnsi" w:hAnsi="IBM Plex Sans Condensed" w:cs="IBM Plex Sans Condensed"/>
              </w:rPr>
            </w:pPr>
            <w:r>
              <w:rPr>
                <w:rFonts w:ascii="IBM Plex Sans Condensed" w:eastAsiaTheme="minorHAnsi" w:hAnsi="IBM Plex Sans Condensed" w:cs="IBM Plex Sans Condensed"/>
              </w:rPr>
              <w:t>Manage ledger configuration process for new Trustees</w:t>
            </w:r>
            <w:r w:rsidR="00CE49E5" w:rsidRPr="00C55658">
              <w:rPr>
                <w:rFonts w:ascii="IBM Plex Sans Condensed" w:eastAsiaTheme="minorHAnsi" w:hAnsi="IBM Plex Sans Condensed" w:cs="IBM Plex Sans Condensed"/>
              </w:rPr>
              <w:t xml:space="preserve"> </w:t>
            </w:r>
          </w:p>
        </w:tc>
        <w:tc>
          <w:tcPr>
            <w:tcW w:w="2351" w:type="dxa"/>
          </w:tcPr>
          <w:p w14:paraId="22DF1DE5" w14:textId="19641254" w:rsidR="00CE49E5" w:rsidRPr="00C55658" w:rsidRDefault="00CE49E5" w:rsidP="00CE49E5">
            <w:pPr>
              <w:autoSpaceDE w:val="0"/>
              <w:autoSpaceDN w:val="0"/>
              <w:adjustRightInd w:val="0"/>
              <w:jc w:val="center"/>
              <w:rPr>
                <w:rFonts w:ascii="IBM Plex Sans Condensed" w:eastAsiaTheme="minorHAnsi" w:hAnsi="IBM Plex Sans Condensed" w:cs="IBM Plex Sans Condensed"/>
                <w:color w:val="FF6600"/>
              </w:rPr>
            </w:pPr>
            <w:r w:rsidRPr="00AC6CF2">
              <w:rPr>
                <w:rFonts w:ascii="IBM Plex Sans Condensed" w:eastAsiaTheme="minorHAnsi" w:hAnsi="IBM Plex Sans Condensed" w:cs="IBM Plex Sans Condensed"/>
              </w:rPr>
              <w:t>Mandatory</w:t>
            </w:r>
          </w:p>
        </w:tc>
      </w:tr>
      <w:tr w:rsidR="00CE49E5" w:rsidRPr="00C55658" w14:paraId="4C8BC8C9" w14:textId="77777777" w:rsidTr="00D06831">
        <w:trPr>
          <w:trHeight w:val="400"/>
        </w:trPr>
        <w:tc>
          <w:tcPr>
            <w:tcW w:w="3985" w:type="dxa"/>
          </w:tcPr>
          <w:p w14:paraId="339D3CF5" w14:textId="50471D49" w:rsidR="00CE49E5" w:rsidRPr="00C55658" w:rsidRDefault="00CE49E5" w:rsidP="00CE49E5">
            <w:pPr>
              <w:autoSpaceDE w:val="0"/>
              <w:autoSpaceDN w:val="0"/>
              <w:adjustRightInd w:val="0"/>
              <w:rPr>
                <w:rFonts w:ascii="IBM Plex Sans Condensed" w:eastAsiaTheme="minorHAnsi" w:hAnsi="IBM Plex Sans Condensed" w:cs="IBM Plex Sans Condensed"/>
                <w:color w:val="000000"/>
              </w:rPr>
            </w:pPr>
            <w:r w:rsidRPr="00C55658">
              <w:rPr>
                <w:rFonts w:ascii="IBM Plex Sans Condensed" w:eastAsiaTheme="minorHAnsi" w:hAnsi="IBM Plex Sans Condensed" w:cs="IBM Plex Sans Condensed"/>
                <w:color w:val="000000"/>
              </w:rPr>
              <w:t xml:space="preserve">Transaction </w:t>
            </w:r>
            <w:r w:rsidR="00DB4481">
              <w:rPr>
                <w:rFonts w:ascii="IBM Plex Sans Condensed" w:eastAsiaTheme="minorHAnsi" w:hAnsi="IBM Plex Sans Condensed" w:cs="IBM Plex Sans Condensed"/>
                <w:color w:val="000000"/>
              </w:rPr>
              <w:t xml:space="preserve">Endorser Support </w:t>
            </w:r>
          </w:p>
        </w:tc>
        <w:tc>
          <w:tcPr>
            <w:tcW w:w="3044" w:type="dxa"/>
          </w:tcPr>
          <w:p w14:paraId="32384970" w14:textId="1AD7F849" w:rsidR="00CE49E5" w:rsidRPr="00C55658" w:rsidRDefault="00DB4481" w:rsidP="00CE49E5">
            <w:pPr>
              <w:autoSpaceDE w:val="0"/>
              <w:autoSpaceDN w:val="0"/>
              <w:adjustRightInd w:val="0"/>
              <w:jc w:val="center"/>
              <w:rPr>
                <w:rFonts w:ascii="IBM Plex Sans Condensed" w:eastAsiaTheme="minorHAnsi" w:hAnsi="IBM Plex Sans Condensed" w:cs="IBM Plex Sans Condensed"/>
              </w:rPr>
            </w:pPr>
            <w:r>
              <w:rPr>
                <w:rFonts w:ascii="IBM Plex Sans Condensed" w:eastAsiaTheme="minorHAnsi" w:hAnsi="IBM Plex Sans Condensed" w:cs="IBM Plex Sans Condensed"/>
              </w:rPr>
              <w:t>Aid members in the development, installation, deployment and configuration, of transaction endorser code.</w:t>
            </w:r>
          </w:p>
        </w:tc>
        <w:tc>
          <w:tcPr>
            <w:tcW w:w="2351" w:type="dxa"/>
          </w:tcPr>
          <w:p w14:paraId="34661DA3" w14:textId="7F58F99F" w:rsidR="00CE49E5" w:rsidRPr="00C55658" w:rsidRDefault="00CE49E5" w:rsidP="00CE49E5">
            <w:pPr>
              <w:autoSpaceDE w:val="0"/>
              <w:autoSpaceDN w:val="0"/>
              <w:adjustRightInd w:val="0"/>
              <w:jc w:val="center"/>
              <w:rPr>
                <w:rFonts w:ascii="IBM Plex Sans Condensed" w:eastAsiaTheme="minorHAnsi" w:hAnsi="IBM Plex Sans Condensed" w:cs="IBM Plex Sans Condensed"/>
                <w:color w:val="FF6600"/>
              </w:rPr>
            </w:pPr>
            <w:r w:rsidRPr="00AC6CF2">
              <w:rPr>
                <w:rFonts w:ascii="IBM Plex Sans Condensed" w:eastAsiaTheme="minorHAnsi" w:hAnsi="IBM Plex Sans Condensed" w:cs="IBM Plex Sans Condensed"/>
              </w:rPr>
              <w:t>Mandatory</w:t>
            </w:r>
          </w:p>
        </w:tc>
      </w:tr>
      <w:tr w:rsidR="00CE49E5" w:rsidRPr="00C55658" w14:paraId="34FD3156" w14:textId="77777777" w:rsidTr="00D06831">
        <w:trPr>
          <w:trHeight w:val="380"/>
        </w:trPr>
        <w:tc>
          <w:tcPr>
            <w:tcW w:w="3985" w:type="dxa"/>
          </w:tcPr>
          <w:p w14:paraId="29A2A74E" w14:textId="129EB4E3" w:rsidR="00CE49E5" w:rsidRPr="00C55658" w:rsidRDefault="00795153" w:rsidP="00CE49E5">
            <w:pPr>
              <w:autoSpaceDE w:val="0"/>
              <w:autoSpaceDN w:val="0"/>
              <w:adjustRightInd w:val="0"/>
              <w:rPr>
                <w:rFonts w:ascii="IBM Plex Sans Condensed" w:eastAsiaTheme="minorHAnsi" w:hAnsi="IBM Plex Sans Condensed" w:cs="IBM Plex Sans Condensed"/>
                <w:color w:val="000000"/>
              </w:rPr>
            </w:pPr>
            <w:r>
              <w:rPr>
                <w:rFonts w:ascii="IBM Plex Sans Condensed" w:eastAsiaTheme="minorHAnsi" w:hAnsi="IBM Plex Sans Condensed" w:cs="IBM Plex Sans Condensed"/>
                <w:color w:val="000000"/>
              </w:rPr>
              <w:t xml:space="preserve">Environment </w:t>
            </w:r>
            <w:r w:rsidR="00CE49E5" w:rsidRPr="00C55658">
              <w:rPr>
                <w:rFonts w:ascii="IBM Plex Sans Condensed" w:eastAsiaTheme="minorHAnsi" w:hAnsi="IBM Plex Sans Condensed" w:cs="IBM Plex Sans Condensed"/>
                <w:color w:val="000000"/>
              </w:rPr>
              <w:t>Support</w:t>
            </w:r>
            <w:r>
              <w:rPr>
                <w:rFonts w:ascii="IBM Plex Sans Condensed" w:eastAsiaTheme="minorHAnsi" w:hAnsi="IBM Plex Sans Condensed" w:cs="IBM Plex Sans Condensed"/>
                <w:color w:val="000000"/>
              </w:rPr>
              <w:t xml:space="preserve"> (Prod, Dev, Test)</w:t>
            </w:r>
          </w:p>
        </w:tc>
        <w:tc>
          <w:tcPr>
            <w:tcW w:w="3044" w:type="dxa"/>
          </w:tcPr>
          <w:p w14:paraId="5FF91E78" w14:textId="57EA9387" w:rsidR="00CE49E5" w:rsidRPr="00C55658" w:rsidRDefault="00BB5E9F" w:rsidP="00CE49E5">
            <w:pPr>
              <w:autoSpaceDE w:val="0"/>
              <w:autoSpaceDN w:val="0"/>
              <w:adjustRightInd w:val="0"/>
              <w:jc w:val="center"/>
              <w:rPr>
                <w:rFonts w:ascii="IBM Plex Sans Condensed" w:eastAsiaTheme="minorHAnsi" w:hAnsi="IBM Plex Sans Condensed" w:cs="IBM Plex Sans Condensed"/>
              </w:rPr>
            </w:pPr>
            <w:r>
              <w:rPr>
                <w:rFonts w:ascii="IBM Plex Sans Condensed" w:eastAsiaTheme="minorHAnsi" w:hAnsi="IBM Plex Sans Condensed" w:cs="IBM Plex Sans Condensed"/>
              </w:rPr>
              <w:t>Manage configuration of each environment including allocation of member nodes.</w:t>
            </w:r>
          </w:p>
        </w:tc>
        <w:tc>
          <w:tcPr>
            <w:tcW w:w="2351" w:type="dxa"/>
          </w:tcPr>
          <w:p w14:paraId="7312D834" w14:textId="48561413" w:rsidR="00CE49E5" w:rsidRPr="00C55658" w:rsidRDefault="00CE49E5" w:rsidP="00CE49E5">
            <w:pPr>
              <w:autoSpaceDE w:val="0"/>
              <w:autoSpaceDN w:val="0"/>
              <w:adjustRightInd w:val="0"/>
              <w:jc w:val="center"/>
              <w:rPr>
                <w:rFonts w:ascii="IBM Plex Sans Condensed" w:eastAsiaTheme="minorHAnsi" w:hAnsi="IBM Plex Sans Condensed" w:cs="IBM Plex Sans Condensed"/>
                <w:color w:val="FF6600"/>
              </w:rPr>
            </w:pPr>
            <w:r w:rsidRPr="00AC6CF2">
              <w:rPr>
                <w:rFonts w:ascii="IBM Plex Sans Condensed" w:eastAsiaTheme="minorHAnsi" w:hAnsi="IBM Plex Sans Condensed" w:cs="IBM Plex Sans Condensed"/>
              </w:rPr>
              <w:t>Mandatory</w:t>
            </w:r>
          </w:p>
        </w:tc>
      </w:tr>
      <w:tr w:rsidR="00CE49E5" w:rsidRPr="00C55658" w14:paraId="5BCDBAFC" w14:textId="77777777" w:rsidTr="00D06831">
        <w:trPr>
          <w:trHeight w:val="380"/>
        </w:trPr>
        <w:tc>
          <w:tcPr>
            <w:tcW w:w="3985" w:type="dxa"/>
          </w:tcPr>
          <w:p w14:paraId="705A8030" w14:textId="0BF16452" w:rsidR="00CE49E5" w:rsidRPr="00C55658" w:rsidRDefault="00795153" w:rsidP="00CE49E5">
            <w:pPr>
              <w:autoSpaceDE w:val="0"/>
              <w:autoSpaceDN w:val="0"/>
              <w:adjustRightInd w:val="0"/>
              <w:rPr>
                <w:rFonts w:ascii="IBM Plex Sans Condensed" w:eastAsiaTheme="minorHAnsi" w:hAnsi="IBM Plex Sans Condensed" w:cs="IBM Plex Sans Condensed"/>
                <w:color w:val="000000"/>
              </w:rPr>
            </w:pPr>
            <w:r w:rsidRPr="00C55658">
              <w:rPr>
                <w:rFonts w:ascii="IBM Plex Sans Condensed" w:eastAsiaTheme="minorHAnsi" w:hAnsi="IBM Plex Sans Condensed" w:cs="IBM Plex Sans Condensed"/>
                <w:color w:val="000000"/>
              </w:rPr>
              <w:t>Build and Test Services</w:t>
            </w:r>
          </w:p>
        </w:tc>
        <w:tc>
          <w:tcPr>
            <w:tcW w:w="3044" w:type="dxa"/>
          </w:tcPr>
          <w:p w14:paraId="5AF4AA5F" w14:textId="27A10EB3" w:rsidR="00CE49E5" w:rsidRPr="00C55658" w:rsidRDefault="00BB5E9F" w:rsidP="00CE49E5">
            <w:pPr>
              <w:autoSpaceDE w:val="0"/>
              <w:autoSpaceDN w:val="0"/>
              <w:adjustRightInd w:val="0"/>
              <w:jc w:val="center"/>
              <w:rPr>
                <w:rFonts w:ascii="IBM Plex Sans Condensed" w:eastAsiaTheme="minorHAnsi" w:hAnsi="IBM Plex Sans Condensed" w:cs="IBM Plex Sans Condensed"/>
              </w:rPr>
            </w:pPr>
            <w:r>
              <w:rPr>
                <w:rFonts w:ascii="IBM Plex Sans Condensed" w:eastAsiaTheme="minorHAnsi" w:hAnsi="IBM Plex Sans Condensed" w:cs="IBM Plex Sans Condensed"/>
              </w:rPr>
              <w:t xml:space="preserve">Develop and maintain build and test tools for use on all environments. </w:t>
            </w:r>
          </w:p>
        </w:tc>
        <w:tc>
          <w:tcPr>
            <w:tcW w:w="2351" w:type="dxa"/>
          </w:tcPr>
          <w:p w14:paraId="7738DEF1" w14:textId="5194150D" w:rsidR="00CE49E5" w:rsidRPr="00C55658" w:rsidRDefault="00CE49E5" w:rsidP="00CE49E5">
            <w:pPr>
              <w:autoSpaceDE w:val="0"/>
              <w:autoSpaceDN w:val="0"/>
              <w:adjustRightInd w:val="0"/>
              <w:jc w:val="center"/>
              <w:rPr>
                <w:rFonts w:ascii="IBM Plex Sans Condensed" w:eastAsiaTheme="minorHAnsi" w:hAnsi="IBM Plex Sans Condensed" w:cs="IBM Plex Sans Condensed"/>
                <w:color w:val="FF6600"/>
              </w:rPr>
            </w:pPr>
            <w:r w:rsidRPr="00AC6CF2">
              <w:rPr>
                <w:rFonts w:ascii="IBM Plex Sans Condensed" w:eastAsiaTheme="minorHAnsi" w:hAnsi="IBM Plex Sans Condensed" w:cs="IBM Plex Sans Condensed"/>
              </w:rPr>
              <w:t>Mandatory</w:t>
            </w:r>
          </w:p>
        </w:tc>
      </w:tr>
      <w:tr w:rsidR="00CE49E5" w:rsidRPr="00C55658" w14:paraId="4CCFB83D" w14:textId="77777777" w:rsidTr="00D06831">
        <w:trPr>
          <w:trHeight w:val="380"/>
        </w:trPr>
        <w:tc>
          <w:tcPr>
            <w:tcW w:w="3985" w:type="dxa"/>
          </w:tcPr>
          <w:p w14:paraId="7E8B4410" w14:textId="6008D562" w:rsidR="00CE49E5" w:rsidRPr="00C55658" w:rsidRDefault="00795153" w:rsidP="00CE49E5">
            <w:pPr>
              <w:autoSpaceDE w:val="0"/>
              <w:autoSpaceDN w:val="0"/>
              <w:adjustRightInd w:val="0"/>
              <w:rPr>
                <w:rFonts w:ascii="IBM Plex Sans Condensed" w:eastAsiaTheme="minorHAnsi" w:hAnsi="IBM Plex Sans Condensed" w:cs="IBM Plex Sans Condensed"/>
                <w:color w:val="000000"/>
              </w:rPr>
            </w:pPr>
            <w:r>
              <w:rPr>
                <w:rFonts w:ascii="IBM Plex Sans Condensed" w:eastAsiaTheme="minorHAnsi" w:hAnsi="IBM Plex Sans Condensed" w:cs="IBM Plex Sans Condensed"/>
                <w:color w:val="000000"/>
              </w:rPr>
              <w:t>Continuous Integration Build Support</w:t>
            </w:r>
          </w:p>
        </w:tc>
        <w:tc>
          <w:tcPr>
            <w:tcW w:w="3044" w:type="dxa"/>
          </w:tcPr>
          <w:p w14:paraId="3FBF16F1" w14:textId="0C188BCF" w:rsidR="00CE49E5" w:rsidRPr="00C55658" w:rsidRDefault="00BB5E9F" w:rsidP="00CE49E5">
            <w:pPr>
              <w:autoSpaceDE w:val="0"/>
              <w:autoSpaceDN w:val="0"/>
              <w:adjustRightInd w:val="0"/>
              <w:jc w:val="center"/>
              <w:rPr>
                <w:rFonts w:ascii="IBM Plex Sans Condensed" w:eastAsiaTheme="minorHAnsi" w:hAnsi="IBM Plex Sans Condensed" w:cs="IBM Plex Sans Condensed"/>
              </w:rPr>
            </w:pPr>
            <w:r>
              <w:rPr>
                <w:rFonts w:ascii="IBM Plex Sans Condensed" w:eastAsiaTheme="minorHAnsi" w:hAnsi="IBM Plex Sans Condensed" w:cs="IBM Plex Sans Condensed"/>
              </w:rPr>
              <w:t xml:space="preserve">Ensure all development activity is driven by CI practices. </w:t>
            </w:r>
          </w:p>
        </w:tc>
        <w:tc>
          <w:tcPr>
            <w:tcW w:w="2351" w:type="dxa"/>
          </w:tcPr>
          <w:p w14:paraId="20E00294" w14:textId="786330E3" w:rsidR="00CE49E5" w:rsidRPr="00C55658" w:rsidRDefault="00CE49E5" w:rsidP="00CE49E5">
            <w:pPr>
              <w:autoSpaceDE w:val="0"/>
              <w:autoSpaceDN w:val="0"/>
              <w:adjustRightInd w:val="0"/>
              <w:jc w:val="center"/>
              <w:rPr>
                <w:rFonts w:ascii="IBM Plex Sans Condensed" w:eastAsiaTheme="minorHAnsi" w:hAnsi="IBM Plex Sans Condensed" w:cs="IBM Plex Sans Condensed"/>
                <w:color w:val="FF6600"/>
              </w:rPr>
            </w:pPr>
            <w:r w:rsidRPr="00AC6CF2">
              <w:rPr>
                <w:rFonts w:ascii="IBM Plex Sans Condensed" w:eastAsiaTheme="minorHAnsi" w:hAnsi="IBM Plex Sans Condensed" w:cs="IBM Plex Sans Condensed"/>
              </w:rPr>
              <w:t>Mandatory</w:t>
            </w:r>
          </w:p>
        </w:tc>
      </w:tr>
      <w:tr w:rsidR="00CE49E5" w:rsidRPr="00C55658" w14:paraId="392D921E" w14:textId="77777777" w:rsidTr="00D06831">
        <w:trPr>
          <w:trHeight w:val="380"/>
        </w:trPr>
        <w:tc>
          <w:tcPr>
            <w:tcW w:w="3985" w:type="dxa"/>
          </w:tcPr>
          <w:p w14:paraId="57DBD925" w14:textId="052DEB28" w:rsidR="00CE49E5" w:rsidRPr="00C55658" w:rsidRDefault="00795153" w:rsidP="00CE49E5">
            <w:pPr>
              <w:autoSpaceDE w:val="0"/>
              <w:autoSpaceDN w:val="0"/>
              <w:adjustRightInd w:val="0"/>
              <w:rPr>
                <w:rFonts w:ascii="IBM Plex Sans Condensed" w:eastAsiaTheme="minorHAnsi" w:hAnsi="IBM Plex Sans Condensed" w:cs="IBM Plex Sans Condensed"/>
                <w:color w:val="000000"/>
              </w:rPr>
            </w:pPr>
            <w:r>
              <w:rPr>
                <w:rFonts w:ascii="IBM Plex Sans Condensed" w:eastAsiaTheme="minorHAnsi" w:hAnsi="IBM Plex Sans Condensed" w:cs="IBM Plex Sans Condensed"/>
                <w:color w:val="000000"/>
              </w:rPr>
              <w:t>Bedrock code release management</w:t>
            </w:r>
          </w:p>
        </w:tc>
        <w:tc>
          <w:tcPr>
            <w:tcW w:w="3044" w:type="dxa"/>
          </w:tcPr>
          <w:p w14:paraId="28264A3E" w14:textId="00C1F1E1" w:rsidR="00CE49E5" w:rsidRPr="00C55658" w:rsidRDefault="00BB5E9F" w:rsidP="00CE49E5">
            <w:pPr>
              <w:autoSpaceDE w:val="0"/>
              <w:autoSpaceDN w:val="0"/>
              <w:adjustRightInd w:val="0"/>
              <w:jc w:val="center"/>
              <w:rPr>
                <w:rFonts w:ascii="IBM Plex Sans Condensed" w:eastAsiaTheme="minorHAnsi" w:hAnsi="IBM Plex Sans Condensed" w:cs="IBM Plex Sans Condensed"/>
              </w:rPr>
            </w:pPr>
            <w:r>
              <w:rPr>
                <w:rFonts w:ascii="IBM Plex Sans Condensed" w:eastAsiaTheme="minorHAnsi" w:hAnsi="IBM Plex Sans Condensed" w:cs="IBM Plex Sans Condensed"/>
              </w:rPr>
              <w:t xml:space="preserve">Maintain snapshots of Indy code used for network plus any other project related code. </w:t>
            </w:r>
          </w:p>
        </w:tc>
        <w:tc>
          <w:tcPr>
            <w:tcW w:w="2351" w:type="dxa"/>
          </w:tcPr>
          <w:p w14:paraId="5FFAF248" w14:textId="0A79AEBB" w:rsidR="00CE49E5" w:rsidRPr="00C55658" w:rsidRDefault="00CE49E5" w:rsidP="00CE49E5">
            <w:pPr>
              <w:autoSpaceDE w:val="0"/>
              <w:autoSpaceDN w:val="0"/>
              <w:adjustRightInd w:val="0"/>
              <w:jc w:val="center"/>
              <w:rPr>
                <w:rFonts w:ascii="IBM Plex Sans Condensed" w:eastAsiaTheme="minorHAnsi" w:hAnsi="IBM Plex Sans Condensed" w:cs="IBM Plex Sans Condensed"/>
                <w:color w:val="FF6600"/>
              </w:rPr>
            </w:pPr>
            <w:r w:rsidRPr="00AC6CF2">
              <w:rPr>
                <w:rFonts w:ascii="IBM Plex Sans Condensed" w:eastAsiaTheme="minorHAnsi" w:hAnsi="IBM Plex Sans Condensed" w:cs="IBM Plex Sans Condensed"/>
              </w:rPr>
              <w:t>Mandatory</w:t>
            </w:r>
          </w:p>
        </w:tc>
      </w:tr>
      <w:tr w:rsidR="00C55658" w:rsidRPr="00C55658" w14:paraId="53A4964C" w14:textId="77777777" w:rsidTr="00D06831">
        <w:trPr>
          <w:trHeight w:val="400"/>
        </w:trPr>
        <w:tc>
          <w:tcPr>
            <w:tcW w:w="3985" w:type="dxa"/>
          </w:tcPr>
          <w:p w14:paraId="0280433F" w14:textId="251897FB" w:rsidR="00C55658" w:rsidRPr="00C55658" w:rsidRDefault="00795153" w:rsidP="00C55658">
            <w:pPr>
              <w:autoSpaceDE w:val="0"/>
              <w:autoSpaceDN w:val="0"/>
              <w:adjustRightInd w:val="0"/>
              <w:rPr>
                <w:rFonts w:ascii="IBM Plex Sans Condensed" w:eastAsiaTheme="minorHAnsi" w:hAnsi="IBM Plex Sans Condensed" w:cs="IBM Plex Sans Condensed"/>
                <w:color w:val="000000"/>
              </w:rPr>
            </w:pPr>
            <w:r w:rsidRPr="00C55658">
              <w:rPr>
                <w:rFonts w:ascii="IBM Plex Sans Condensed" w:eastAsiaTheme="minorHAnsi" w:hAnsi="IBM Plex Sans Condensed" w:cs="IBM Plex Sans Condensed"/>
                <w:color w:val="000000"/>
              </w:rPr>
              <w:t>Method Name Registration Services</w:t>
            </w:r>
          </w:p>
        </w:tc>
        <w:tc>
          <w:tcPr>
            <w:tcW w:w="3044" w:type="dxa"/>
          </w:tcPr>
          <w:p w14:paraId="0DA074EC" w14:textId="18A83508" w:rsidR="00C55658" w:rsidRPr="00C55658" w:rsidRDefault="00BB5E9F" w:rsidP="00C55658">
            <w:pPr>
              <w:autoSpaceDE w:val="0"/>
              <w:autoSpaceDN w:val="0"/>
              <w:adjustRightInd w:val="0"/>
              <w:jc w:val="center"/>
              <w:rPr>
                <w:rFonts w:ascii="IBM Plex Sans Condensed" w:eastAsiaTheme="minorHAnsi" w:hAnsi="IBM Plex Sans Condensed" w:cs="IBM Plex Sans Condensed"/>
              </w:rPr>
            </w:pPr>
            <w:r>
              <w:rPr>
                <w:rFonts w:ascii="IBM Plex Sans Condensed" w:eastAsiaTheme="minorHAnsi" w:hAnsi="IBM Plex Sans Condensed" w:cs="IBM Plex Sans Condensed"/>
              </w:rPr>
              <w:t xml:space="preserve">Registration with known/trusted </w:t>
            </w:r>
            <w:proofErr w:type="gramStart"/>
            <w:r>
              <w:rPr>
                <w:rFonts w:ascii="IBM Plex Sans Condensed" w:eastAsiaTheme="minorHAnsi" w:hAnsi="IBM Plex Sans Condensed" w:cs="IBM Plex Sans Condensed"/>
              </w:rPr>
              <w:t>UR  servers</w:t>
            </w:r>
            <w:proofErr w:type="gramEnd"/>
            <w:r>
              <w:rPr>
                <w:rFonts w:ascii="IBM Plex Sans Condensed" w:eastAsiaTheme="minorHAnsi" w:hAnsi="IBM Plex Sans Condensed" w:cs="IBM Plex Sans Condensed"/>
              </w:rPr>
              <w:t>.</w:t>
            </w:r>
          </w:p>
        </w:tc>
        <w:tc>
          <w:tcPr>
            <w:tcW w:w="2351" w:type="dxa"/>
          </w:tcPr>
          <w:p w14:paraId="5FB23B94" w14:textId="707F66F8" w:rsidR="00C55658" w:rsidRPr="00C55658" w:rsidRDefault="00CE49E5" w:rsidP="00CE49E5">
            <w:pPr>
              <w:autoSpaceDE w:val="0"/>
              <w:autoSpaceDN w:val="0"/>
              <w:adjustRightInd w:val="0"/>
              <w:jc w:val="center"/>
              <w:rPr>
                <w:rFonts w:ascii="IBM Plex Sans Condensed" w:eastAsiaTheme="minorHAnsi" w:hAnsi="IBM Plex Sans Condensed" w:cs="IBM Plex Sans Condensed"/>
                <w:color w:val="FF6600"/>
              </w:rPr>
            </w:pPr>
            <w:r>
              <w:rPr>
                <w:rFonts w:ascii="IBM Plex Sans Condensed" w:eastAsiaTheme="minorHAnsi" w:hAnsi="IBM Plex Sans Condensed" w:cs="IBM Plex Sans Condensed"/>
              </w:rPr>
              <w:t>Mandatory</w:t>
            </w:r>
          </w:p>
        </w:tc>
      </w:tr>
      <w:tr w:rsidR="00C55658" w:rsidRPr="00C55658" w14:paraId="31F55D54" w14:textId="77777777" w:rsidTr="00D06831">
        <w:trPr>
          <w:trHeight w:val="400"/>
        </w:trPr>
        <w:tc>
          <w:tcPr>
            <w:tcW w:w="3985" w:type="dxa"/>
          </w:tcPr>
          <w:p w14:paraId="6C26D346" w14:textId="0AD74BA2" w:rsidR="00C55658" w:rsidRPr="00C55658" w:rsidRDefault="00795153" w:rsidP="00C55658">
            <w:pPr>
              <w:autoSpaceDE w:val="0"/>
              <w:autoSpaceDN w:val="0"/>
              <w:adjustRightInd w:val="0"/>
              <w:rPr>
                <w:rFonts w:ascii="IBM Plex Sans Condensed" w:eastAsiaTheme="minorHAnsi" w:hAnsi="IBM Plex Sans Condensed" w:cs="IBM Plex Sans Condensed"/>
                <w:color w:val="000000"/>
              </w:rPr>
            </w:pPr>
            <w:r>
              <w:rPr>
                <w:rFonts w:ascii="IBM Plex Sans Condensed" w:eastAsiaTheme="minorHAnsi" w:hAnsi="IBM Plex Sans Condensed" w:cs="IBM Plex Sans Condensed"/>
                <w:color w:val="000000"/>
              </w:rPr>
              <w:t>DID Root Namespace Development (</w:t>
            </w:r>
            <w:proofErr w:type="spellStart"/>
            <w:proofErr w:type="gramStart"/>
            <w:r>
              <w:rPr>
                <w:rFonts w:ascii="IBM Plex Sans Condensed" w:eastAsiaTheme="minorHAnsi" w:hAnsi="IBM Plex Sans Condensed" w:cs="IBM Plex Sans Condensed"/>
                <w:color w:val="000000"/>
              </w:rPr>
              <w:t>did:bbu</w:t>
            </w:r>
            <w:proofErr w:type="spellEnd"/>
            <w:proofErr w:type="gramEnd"/>
            <w:r>
              <w:rPr>
                <w:rFonts w:ascii="IBM Plex Sans Condensed" w:eastAsiaTheme="minorHAnsi" w:hAnsi="IBM Plex Sans Condensed" w:cs="IBM Plex Sans Condensed"/>
                <w:color w:val="000000"/>
              </w:rPr>
              <w:t>)</w:t>
            </w:r>
          </w:p>
        </w:tc>
        <w:tc>
          <w:tcPr>
            <w:tcW w:w="3044" w:type="dxa"/>
          </w:tcPr>
          <w:p w14:paraId="28841353" w14:textId="7C8D93C8" w:rsidR="00C55658" w:rsidRPr="00C55658" w:rsidRDefault="00BB5E9F" w:rsidP="00C55658">
            <w:pPr>
              <w:autoSpaceDE w:val="0"/>
              <w:autoSpaceDN w:val="0"/>
              <w:adjustRightInd w:val="0"/>
              <w:jc w:val="center"/>
              <w:rPr>
                <w:rFonts w:ascii="IBM Plex Sans Condensed" w:eastAsiaTheme="minorHAnsi" w:hAnsi="IBM Plex Sans Condensed" w:cs="IBM Plex Sans Condensed"/>
              </w:rPr>
            </w:pPr>
            <w:r>
              <w:rPr>
                <w:rFonts w:ascii="IBM Plex Sans Condensed" w:eastAsiaTheme="minorHAnsi" w:hAnsi="IBM Plex Sans Condensed" w:cs="IBM Plex Sans Condensed"/>
              </w:rPr>
              <w:t xml:space="preserve">Develop and maintain Universal Resolver Driver. </w:t>
            </w:r>
            <w:r w:rsidR="00C55658" w:rsidRPr="00C55658">
              <w:rPr>
                <w:rFonts w:ascii="IBM Plex Sans Condensed" w:eastAsiaTheme="minorHAnsi" w:hAnsi="IBM Plex Sans Condensed" w:cs="IBM Plex Sans Condensed"/>
              </w:rPr>
              <w:t xml:space="preserve"> </w:t>
            </w:r>
          </w:p>
        </w:tc>
        <w:tc>
          <w:tcPr>
            <w:tcW w:w="2351" w:type="dxa"/>
          </w:tcPr>
          <w:p w14:paraId="6DE62A65" w14:textId="6A0DD6ED" w:rsidR="00C55658" w:rsidRPr="00C55658" w:rsidRDefault="00CE49E5" w:rsidP="00CE49E5">
            <w:pPr>
              <w:autoSpaceDE w:val="0"/>
              <w:autoSpaceDN w:val="0"/>
              <w:adjustRightInd w:val="0"/>
              <w:jc w:val="center"/>
              <w:rPr>
                <w:rFonts w:ascii="IBM Plex Sans Condensed" w:eastAsiaTheme="minorHAnsi" w:hAnsi="IBM Plex Sans Condensed" w:cs="IBM Plex Sans Condensed"/>
                <w:color w:val="FF6600"/>
              </w:rPr>
            </w:pPr>
            <w:r>
              <w:rPr>
                <w:rFonts w:ascii="IBM Plex Sans Condensed" w:eastAsiaTheme="minorHAnsi" w:hAnsi="IBM Plex Sans Condensed" w:cs="IBM Plex Sans Condensed"/>
              </w:rPr>
              <w:t>Mandatory</w:t>
            </w:r>
          </w:p>
        </w:tc>
      </w:tr>
    </w:tbl>
    <w:p w14:paraId="38E823F7" w14:textId="65CC8E53" w:rsidR="00750185" w:rsidRDefault="00750185" w:rsidP="00946303"/>
    <w:p w14:paraId="214ACA65" w14:textId="4D4349DA" w:rsidR="00750185" w:rsidRDefault="00750185" w:rsidP="00946303"/>
    <w:p w14:paraId="2974FCC6" w14:textId="25BFFD64" w:rsidR="00750185" w:rsidRDefault="00750185" w:rsidP="00750185">
      <w:pPr>
        <w:pStyle w:val="Heading4"/>
      </w:pPr>
      <w:r>
        <w:t>Other Capabilities</w:t>
      </w:r>
    </w:p>
    <w:p w14:paraId="5168A4CB" w14:textId="5FA17C7F" w:rsidR="00DB4481" w:rsidRDefault="00DB4481" w:rsidP="00DB4481">
      <w:r w:rsidRPr="00DB4481">
        <w:t xml:space="preserve">Respondents </w:t>
      </w:r>
      <w:r>
        <w:t xml:space="preserve">should itemize and describe any additional value-added services that should be considered </w:t>
      </w:r>
      <w:r w:rsidR="00132DB3">
        <w:t>in the assessment of their capabilities as a partner to the Consortium.</w:t>
      </w:r>
    </w:p>
    <w:p w14:paraId="07ED00E7" w14:textId="2A485764" w:rsidR="00DB4481" w:rsidRDefault="00DB4481" w:rsidP="00DB4481"/>
    <w:p w14:paraId="344D5705" w14:textId="35BB11C1" w:rsidR="00DB4481" w:rsidRDefault="00DB4481" w:rsidP="00132DB3">
      <w:pPr>
        <w:pStyle w:val="Heading4"/>
      </w:pPr>
      <w:r>
        <w:t>Tools</w:t>
      </w:r>
    </w:p>
    <w:p w14:paraId="2559A753" w14:textId="0D534DB7" w:rsidR="00DB4481" w:rsidRDefault="00132DB3" w:rsidP="00DB4481">
      <w:r w:rsidRPr="00DB4481">
        <w:t xml:space="preserve">Respondents </w:t>
      </w:r>
      <w:r>
        <w:t>should p</w:t>
      </w:r>
      <w:r w:rsidR="00DB4481">
        <w:t>rovide a detailed list of tools th</w:t>
      </w:r>
      <w:r>
        <w:t xml:space="preserve">ey will leverage to provide the services required. When tools do not exist, the respondents should briefing describe the architecture for what they plan to develop to meet the needs of the BBU. For example, a few Sovrin tools are available here: </w:t>
      </w:r>
    </w:p>
    <w:p w14:paraId="5446B7E5" w14:textId="77777777" w:rsidR="00DB4481" w:rsidRPr="00DB4481" w:rsidRDefault="00DB4481" w:rsidP="00132DB3">
      <w:pPr>
        <w:numPr>
          <w:ilvl w:val="0"/>
          <w:numId w:val="2"/>
        </w:numPr>
      </w:pPr>
      <w:r w:rsidRPr="00DB4481">
        <w:t>https://github.com/sovrin-foundation/sovrin-sip/tree/master/tex</w:t>
      </w:r>
    </w:p>
    <w:p w14:paraId="3809A715" w14:textId="77777777" w:rsidR="00DB4481" w:rsidRPr="00DB4481" w:rsidRDefault="00DB4481" w:rsidP="00132DB3">
      <w:pPr>
        <w:numPr>
          <w:ilvl w:val="0"/>
          <w:numId w:val="2"/>
        </w:numPr>
      </w:pPr>
      <w:r w:rsidRPr="00DB4481">
        <w:t>https://github.com/sovrin-foundation/steward-tools</w:t>
      </w:r>
    </w:p>
    <w:p w14:paraId="655B90C4" w14:textId="77777777" w:rsidR="00DB4481" w:rsidRPr="00DB4481" w:rsidRDefault="00DB4481" w:rsidP="00132DB3">
      <w:pPr>
        <w:numPr>
          <w:ilvl w:val="0"/>
          <w:numId w:val="2"/>
        </w:numPr>
      </w:pPr>
      <w:r w:rsidRPr="00DB4481">
        <w:t>https://github.com/sovrin-foundation/indyscan</w:t>
      </w:r>
    </w:p>
    <w:p w14:paraId="706398AA" w14:textId="3161BB96" w:rsidR="00DB4481" w:rsidRDefault="00DB4481" w:rsidP="00DB4481"/>
    <w:p w14:paraId="23F32AEE" w14:textId="7B0580F1" w:rsidR="00132DB3" w:rsidRDefault="00132DB3" w:rsidP="00132DB3">
      <w:pPr>
        <w:pStyle w:val="Heading4"/>
      </w:pPr>
      <w:r>
        <w:t>Skills</w:t>
      </w:r>
    </w:p>
    <w:p w14:paraId="0D662DAE" w14:textId="64575145" w:rsidR="00132DB3" w:rsidRPr="00DB4481" w:rsidRDefault="00132DB3" w:rsidP="00132DB3">
      <w:r w:rsidRPr="00DB4481">
        <w:t>Respondents</w:t>
      </w:r>
      <w:r>
        <w:t xml:space="preserve"> should provide brief bios/resumes of the resources that will be used on this project. </w:t>
      </w:r>
    </w:p>
    <w:p w14:paraId="5773C689" w14:textId="398E0CD8" w:rsidR="00946303" w:rsidRDefault="00132DB3" w:rsidP="00946303">
      <w:pPr>
        <w:pStyle w:val="Heading2"/>
      </w:pPr>
      <w:r>
        <w:lastRenderedPageBreak/>
        <w:t xml:space="preserve"> </w:t>
      </w:r>
    </w:p>
    <w:p w14:paraId="20DF08BB" w14:textId="28FEF117" w:rsidR="00946303" w:rsidRPr="00946303" w:rsidRDefault="00946303" w:rsidP="00946303">
      <w:pPr>
        <w:pStyle w:val="Heading2"/>
      </w:pPr>
      <w:r w:rsidRPr="00946303">
        <w:t>Anticipated Selection Schedule</w:t>
      </w:r>
    </w:p>
    <w:p w14:paraId="275EBB7C" w14:textId="4B51A63D" w:rsidR="00946303" w:rsidRDefault="007C014E" w:rsidP="00946303">
      <w:r>
        <w:t xml:space="preserve">The Consortium is currently being established and will not be formalized until after the </w:t>
      </w:r>
      <w:r w:rsidRPr="000C0763">
        <w:rPr>
          <w:i/>
          <w:iCs/>
        </w:rPr>
        <w:t>BBU Governance Framework Working Group</w:t>
      </w:r>
      <w:r>
        <w:t xml:space="preserve"> completes the assessment of respondents and makes a formal presentation to the preliminary executive sponsors. Respondents should be </w:t>
      </w:r>
      <w:r w:rsidR="00AF42D3">
        <w:t xml:space="preserve">aware that the process for establishing the BBU Series 1 LLC under the Linux Foundation is still fuzzy so actual process steps and deadlines may change. </w:t>
      </w:r>
    </w:p>
    <w:p w14:paraId="3DDE7769" w14:textId="1A97BCAE" w:rsidR="00132DB3" w:rsidRDefault="00132DB3" w:rsidP="00946303"/>
    <w:p w14:paraId="4A2E2844" w14:textId="0C018D8B" w:rsidR="00132DB3" w:rsidRDefault="00132DB3" w:rsidP="00946303">
      <w:r>
        <w:t>The following schedule and process will be used for assessment:</w:t>
      </w:r>
    </w:p>
    <w:p w14:paraId="306B4B4E" w14:textId="77777777" w:rsidR="00132DB3" w:rsidRDefault="00132DB3" w:rsidP="00946303"/>
    <w:tbl>
      <w:tblPr>
        <w:tblStyle w:val="TableGrid"/>
        <w:tblW w:w="9090" w:type="dxa"/>
        <w:tblInd w:w="265" w:type="dxa"/>
        <w:tblLook w:val="04A0" w:firstRow="1" w:lastRow="0" w:firstColumn="1" w:lastColumn="0" w:noHBand="0" w:noVBand="1"/>
      </w:tblPr>
      <w:tblGrid>
        <w:gridCol w:w="2072"/>
        <w:gridCol w:w="2518"/>
        <w:gridCol w:w="4500"/>
      </w:tblGrid>
      <w:tr w:rsidR="00362A8D" w14:paraId="1266E210" w14:textId="77777777" w:rsidTr="00776604">
        <w:tc>
          <w:tcPr>
            <w:tcW w:w="2072" w:type="dxa"/>
          </w:tcPr>
          <w:p w14:paraId="115CCA7A" w14:textId="3CFF0A88" w:rsidR="00362A8D" w:rsidRPr="000C0763" w:rsidRDefault="00362A8D" w:rsidP="000C0763">
            <w:pPr>
              <w:jc w:val="center"/>
              <w:rPr>
                <w:b/>
                <w:bCs/>
              </w:rPr>
            </w:pPr>
            <w:r w:rsidRPr="000C0763">
              <w:rPr>
                <w:b/>
                <w:bCs/>
              </w:rPr>
              <w:t>Phase</w:t>
            </w:r>
          </w:p>
        </w:tc>
        <w:tc>
          <w:tcPr>
            <w:tcW w:w="2518" w:type="dxa"/>
          </w:tcPr>
          <w:p w14:paraId="2FD07014" w14:textId="7F99AD17" w:rsidR="00362A8D" w:rsidRPr="000C0763" w:rsidRDefault="00362A8D" w:rsidP="000C0763">
            <w:pPr>
              <w:jc w:val="center"/>
              <w:rPr>
                <w:b/>
                <w:bCs/>
              </w:rPr>
            </w:pPr>
            <w:r w:rsidRPr="000C0763">
              <w:rPr>
                <w:b/>
                <w:bCs/>
              </w:rPr>
              <w:t>Dates</w:t>
            </w:r>
          </w:p>
        </w:tc>
        <w:tc>
          <w:tcPr>
            <w:tcW w:w="4500" w:type="dxa"/>
          </w:tcPr>
          <w:p w14:paraId="6A688D39" w14:textId="08C1D7FD" w:rsidR="00362A8D" w:rsidRPr="000C0763" w:rsidRDefault="00362A8D" w:rsidP="000C0763">
            <w:pPr>
              <w:jc w:val="center"/>
              <w:rPr>
                <w:b/>
                <w:bCs/>
              </w:rPr>
            </w:pPr>
            <w:r w:rsidRPr="000C0763">
              <w:rPr>
                <w:b/>
                <w:bCs/>
              </w:rPr>
              <w:t>Notes</w:t>
            </w:r>
          </w:p>
        </w:tc>
      </w:tr>
      <w:tr w:rsidR="00362A8D" w14:paraId="57B0E864" w14:textId="77777777" w:rsidTr="00776604">
        <w:tc>
          <w:tcPr>
            <w:tcW w:w="2072" w:type="dxa"/>
          </w:tcPr>
          <w:p w14:paraId="0FFB3C48" w14:textId="223757B6" w:rsidR="00362A8D" w:rsidRDefault="00362A8D" w:rsidP="00946303">
            <w:r>
              <w:t xml:space="preserve">Q&amp;A </w:t>
            </w:r>
            <w:r w:rsidR="000C0763">
              <w:t>Deadline</w:t>
            </w:r>
          </w:p>
        </w:tc>
        <w:tc>
          <w:tcPr>
            <w:tcW w:w="2518" w:type="dxa"/>
          </w:tcPr>
          <w:p w14:paraId="34446009" w14:textId="1C028F33" w:rsidR="00362A8D" w:rsidRDefault="000C0763" w:rsidP="00946303">
            <w:r>
              <w:t>8 May 2020</w:t>
            </w:r>
          </w:p>
        </w:tc>
        <w:tc>
          <w:tcPr>
            <w:tcW w:w="4500" w:type="dxa"/>
          </w:tcPr>
          <w:p w14:paraId="3E2516DB" w14:textId="7FAF63AF" w:rsidR="00362A8D" w:rsidRDefault="00362A8D" w:rsidP="00946303">
            <w:r>
              <w:t xml:space="preserve">Submit questions using </w:t>
            </w:r>
            <w:hyperlink r:id="rId9" w:history="1">
              <w:r w:rsidRPr="00362A8D">
                <w:rPr>
                  <w:rStyle w:val="Hyperlink"/>
                </w:rPr>
                <w:t>RFP Question Template</w:t>
              </w:r>
            </w:hyperlink>
          </w:p>
        </w:tc>
      </w:tr>
      <w:tr w:rsidR="00362A8D" w14:paraId="16F028DC" w14:textId="77777777" w:rsidTr="00776604">
        <w:tc>
          <w:tcPr>
            <w:tcW w:w="2072" w:type="dxa"/>
          </w:tcPr>
          <w:p w14:paraId="38D02549" w14:textId="595B0F5F" w:rsidR="00362A8D" w:rsidRDefault="00362A8D" w:rsidP="00946303">
            <w:r>
              <w:t>Submission Deadline</w:t>
            </w:r>
          </w:p>
        </w:tc>
        <w:tc>
          <w:tcPr>
            <w:tcW w:w="2518" w:type="dxa"/>
          </w:tcPr>
          <w:p w14:paraId="24333D02" w14:textId="19DFC083" w:rsidR="00362A8D" w:rsidRPr="00776604" w:rsidRDefault="00362A8D" w:rsidP="00946303">
            <w:r w:rsidRPr="00776604">
              <w:rPr>
                <w:strike/>
              </w:rPr>
              <w:t>15 May 2020</w:t>
            </w:r>
            <w:r w:rsidR="00776604">
              <w:t xml:space="preserve"> </w:t>
            </w:r>
            <w:r w:rsidR="00776604" w:rsidRPr="00776604">
              <w:rPr>
                <w:color w:val="FF0000"/>
              </w:rPr>
              <w:t>22-May-2020</w:t>
            </w:r>
          </w:p>
        </w:tc>
        <w:tc>
          <w:tcPr>
            <w:tcW w:w="4500" w:type="dxa"/>
          </w:tcPr>
          <w:p w14:paraId="5CB8473F" w14:textId="2B0E5A4F" w:rsidR="00362A8D" w:rsidRDefault="007C014E" w:rsidP="00946303">
            <w:r>
              <w:t>Submit via email.</w:t>
            </w:r>
          </w:p>
        </w:tc>
      </w:tr>
      <w:tr w:rsidR="00362A8D" w14:paraId="4B5358B5" w14:textId="77777777" w:rsidTr="00776604">
        <w:tc>
          <w:tcPr>
            <w:tcW w:w="2072" w:type="dxa"/>
          </w:tcPr>
          <w:p w14:paraId="165C4AEE" w14:textId="21407055" w:rsidR="00362A8D" w:rsidRDefault="00362A8D" w:rsidP="00946303">
            <w:r>
              <w:t>Review Period</w:t>
            </w:r>
          </w:p>
        </w:tc>
        <w:tc>
          <w:tcPr>
            <w:tcW w:w="2518" w:type="dxa"/>
          </w:tcPr>
          <w:p w14:paraId="6DB3391E" w14:textId="5CB292EE" w:rsidR="00362A8D" w:rsidRDefault="00776604" w:rsidP="00946303">
            <w:r>
              <w:t>25</w:t>
            </w:r>
            <w:r w:rsidR="00362A8D">
              <w:t xml:space="preserve"> May</w:t>
            </w:r>
            <w:r>
              <w:t xml:space="preserve"> </w:t>
            </w:r>
            <w:r w:rsidR="00A0121B">
              <w:t>-</w:t>
            </w:r>
            <w:r>
              <w:t xml:space="preserve"> 05 June </w:t>
            </w:r>
            <w:r w:rsidR="00362A8D">
              <w:t>2020</w:t>
            </w:r>
          </w:p>
        </w:tc>
        <w:tc>
          <w:tcPr>
            <w:tcW w:w="4500" w:type="dxa"/>
          </w:tcPr>
          <w:p w14:paraId="0FA317A2" w14:textId="74E22544" w:rsidR="00362A8D" w:rsidRDefault="00362A8D" w:rsidP="00946303">
            <w:r>
              <w:t>Bedrock GF Workgroup to hold on-demand review mtgs via Zoom.</w:t>
            </w:r>
          </w:p>
        </w:tc>
      </w:tr>
      <w:tr w:rsidR="00362A8D" w14:paraId="537939A7" w14:textId="77777777" w:rsidTr="00776604">
        <w:tc>
          <w:tcPr>
            <w:tcW w:w="2072" w:type="dxa"/>
          </w:tcPr>
          <w:p w14:paraId="577EED19" w14:textId="5B4BFC29" w:rsidR="00362A8D" w:rsidRDefault="00362A8D" w:rsidP="00946303">
            <w:r>
              <w:t>Decision Date</w:t>
            </w:r>
          </w:p>
        </w:tc>
        <w:tc>
          <w:tcPr>
            <w:tcW w:w="2518" w:type="dxa"/>
          </w:tcPr>
          <w:p w14:paraId="3B5AADA7" w14:textId="57A469D6" w:rsidR="00362A8D" w:rsidRDefault="00776604" w:rsidP="00946303">
            <w:r>
              <w:t>12</w:t>
            </w:r>
            <w:r w:rsidR="00362A8D">
              <w:t xml:space="preserve"> June 2020</w:t>
            </w:r>
            <w:r w:rsidR="00AF42D3">
              <w:t xml:space="preserve"> (</w:t>
            </w:r>
            <w:r w:rsidR="00AF42D3" w:rsidRPr="00AF42D3">
              <w:rPr>
                <w:i/>
                <w:iCs/>
              </w:rPr>
              <w:t>tentative</w:t>
            </w:r>
            <w:r w:rsidR="00AF42D3">
              <w:t>)</w:t>
            </w:r>
          </w:p>
        </w:tc>
        <w:tc>
          <w:tcPr>
            <w:tcW w:w="4500" w:type="dxa"/>
          </w:tcPr>
          <w:p w14:paraId="20C4A3C8" w14:textId="0DFDFC07" w:rsidR="00362A8D" w:rsidRDefault="007C014E" w:rsidP="00946303">
            <w:r>
              <w:t>Notification to all respondents will be via ema</w:t>
            </w:r>
            <w:r w:rsidR="00AF42D3">
              <w:t>il</w:t>
            </w:r>
          </w:p>
        </w:tc>
      </w:tr>
    </w:tbl>
    <w:p w14:paraId="0E833A60" w14:textId="7CB146CB" w:rsidR="00DB4481" w:rsidRDefault="00DB4481" w:rsidP="00946303"/>
    <w:p w14:paraId="37F5DE98" w14:textId="60A207D9" w:rsidR="00776604" w:rsidRPr="00946303" w:rsidRDefault="00776604" w:rsidP="00946303">
      <w:r w:rsidRPr="00776604">
        <w:rPr>
          <w:b/>
          <w:bCs/>
        </w:rPr>
        <w:t>Note</w:t>
      </w:r>
      <w:r>
        <w:t xml:space="preserve">: </w:t>
      </w:r>
      <w:r w:rsidRPr="00776604">
        <w:rPr>
          <w:i/>
          <w:iCs/>
          <w:color w:val="FF0000"/>
        </w:rPr>
        <w:t>The Bedrock Consortium Governance Framework Working Group has approved a</w:t>
      </w:r>
      <w:r>
        <w:rPr>
          <w:i/>
          <w:iCs/>
          <w:color w:val="FF0000"/>
        </w:rPr>
        <w:t xml:space="preserve"> </w:t>
      </w:r>
      <w:proofErr w:type="gramStart"/>
      <w:r>
        <w:rPr>
          <w:i/>
          <w:iCs/>
          <w:color w:val="FF0000"/>
        </w:rPr>
        <w:t>one</w:t>
      </w:r>
      <w:r w:rsidRPr="00776604">
        <w:rPr>
          <w:i/>
          <w:iCs/>
          <w:color w:val="FF0000"/>
        </w:rPr>
        <w:t xml:space="preserve"> week</w:t>
      </w:r>
      <w:proofErr w:type="gramEnd"/>
      <w:r w:rsidRPr="00776604">
        <w:rPr>
          <w:i/>
          <w:iCs/>
          <w:color w:val="FF0000"/>
        </w:rPr>
        <w:t xml:space="preserve"> extensions for RFP response submissions. New date is Fri 22-May-2020.</w:t>
      </w:r>
      <w:r w:rsidRPr="00776604">
        <w:t xml:space="preserve"> </w:t>
      </w:r>
    </w:p>
    <w:p w14:paraId="4DA1AC97" w14:textId="77777777" w:rsidR="00946303" w:rsidRDefault="00946303" w:rsidP="00946303">
      <w:pPr>
        <w:pStyle w:val="Heading2"/>
      </w:pPr>
    </w:p>
    <w:p w14:paraId="784B5DCF" w14:textId="1F1A43A4" w:rsidR="00946303" w:rsidRPr="00946303" w:rsidRDefault="00946303" w:rsidP="00946303">
      <w:pPr>
        <w:pStyle w:val="Heading2"/>
      </w:pPr>
      <w:r w:rsidRPr="00946303">
        <w:t>Time and Place of Submission of Proposals</w:t>
      </w:r>
    </w:p>
    <w:p w14:paraId="7E5ABF43" w14:textId="56C14D22" w:rsidR="00946303" w:rsidRDefault="00AF42D3" w:rsidP="00946303">
      <w:r>
        <w:t>Submission process:</w:t>
      </w:r>
    </w:p>
    <w:p w14:paraId="50B8FE5F" w14:textId="2A7328C8" w:rsidR="00AF42D3" w:rsidRDefault="00AF42D3" w:rsidP="00AF42D3">
      <w:pPr>
        <w:pStyle w:val="ListParagraph"/>
        <w:numPr>
          <w:ilvl w:val="0"/>
          <w:numId w:val="3"/>
        </w:numPr>
      </w:pPr>
      <w:r>
        <w:t>Format: PDF</w:t>
      </w:r>
    </w:p>
    <w:p w14:paraId="451043D1" w14:textId="4D48DCF6" w:rsidR="00946303" w:rsidRDefault="00AF42D3" w:rsidP="00AF42D3">
      <w:pPr>
        <w:pStyle w:val="ListParagraph"/>
        <w:numPr>
          <w:ilvl w:val="0"/>
          <w:numId w:val="3"/>
        </w:numPr>
      </w:pPr>
      <w:r>
        <w:t>Mode: Email to PCP</w:t>
      </w:r>
    </w:p>
    <w:p w14:paraId="63BF0776" w14:textId="3F8DAF2F" w:rsidR="00AF42D3" w:rsidRDefault="00AF42D3" w:rsidP="00AF42D3">
      <w:pPr>
        <w:pStyle w:val="ListParagraph"/>
        <w:numPr>
          <w:ilvl w:val="0"/>
          <w:numId w:val="3"/>
        </w:numPr>
      </w:pPr>
      <w:r>
        <w:t xml:space="preserve">Date / Time: 5:00pm EST </w:t>
      </w:r>
      <w:r w:rsidR="003F4B2F" w:rsidRPr="00776604">
        <w:rPr>
          <w:strike/>
        </w:rPr>
        <w:t>15 May 2020</w:t>
      </w:r>
      <w:r w:rsidR="003F4B2F">
        <w:t xml:space="preserve"> </w:t>
      </w:r>
      <w:r w:rsidR="003F4B2F" w:rsidRPr="00776604">
        <w:rPr>
          <w:color w:val="FF0000"/>
        </w:rPr>
        <w:t>22-May-2020</w:t>
      </w:r>
    </w:p>
    <w:p w14:paraId="3013ED2A" w14:textId="11B6164E" w:rsidR="00AF42D3" w:rsidRDefault="00AF42D3" w:rsidP="00AF42D3"/>
    <w:p w14:paraId="11825AC6" w14:textId="77777777" w:rsidR="00AF42D3" w:rsidRDefault="00AF42D3" w:rsidP="00AF42D3"/>
    <w:p w14:paraId="7A687149" w14:textId="26812FB7" w:rsidR="00946303" w:rsidRPr="00946303" w:rsidRDefault="00946303" w:rsidP="00946303">
      <w:pPr>
        <w:pStyle w:val="Heading2"/>
      </w:pPr>
      <w:r w:rsidRPr="00946303">
        <w:t>Timeline</w:t>
      </w:r>
    </w:p>
    <w:p w14:paraId="13CEF8C8" w14:textId="1C7D9EA7" w:rsidR="00946303" w:rsidRPr="00946303" w:rsidRDefault="00132DB3" w:rsidP="00AF42D3">
      <w:r>
        <w:t>Th</w:t>
      </w:r>
      <w:r w:rsidR="00AF42D3">
        <w:t>e</w:t>
      </w:r>
      <w:r>
        <w:t xml:space="preserve"> requested proposal is for an annual contract and should be sized and budgeted accordingly. </w:t>
      </w:r>
    </w:p>
    <w:p w14:paraId="2C2DDBC6" w14:textId="77777777" w:rsidR="00946303" w:rsidRDefault="00946303" w:rsidP="00946303">
      <w:pPr>
        <w:pStyle w:val="Heading2"/>
      </w:pPr>
    </w:p>
    <w:p w14:paraId="062ABC7E" w14:textId="2B8BC5BE" w:rsidR="00946303" w:rsidRPr="00946303" w:rsidRDefault="00946303" w:rsidP="00946303">
      <w:pPr>
        <w:pStyle w:val="Heading2"/>
      </w:pPr>
      <w:r w:rsidRPr="00946303">
        <w:t>Elements of Proposal</w:t>
      </w:r>
    </w:p>
    <w:p w14:paraId="0A93BFCE" w14:textId="2D9B8FF1" w:rsidR="00380049" w:rsidRDefault="00380049" w:rsidP="00946303">
      <w:r>
        <w:t>Respondent Checklist:</w:t>
      </w:r>
    </w:p>
    <w:p w14:paraId="08F7CC7B" w14:textId="256C4B59" w:rsidR="00380049" w:rsidRDefault="00380049" w:rsidP="00946303"/>
    <w:tbl>
      <w:tblPr>
        <w:tblStyle w:val="TableGrid"/>
        <w:tblW w:w="9450" w:type="dxa"/>
        <w:tblInd w:w="265" w:type="dxa"/>
        <w:tblLook w:val="04A0" w:firstRow="1" w:lastRow="0" w:firstColumn="1" w:lastColumn="0" w:noHBand="0" w:noVBand="1"/>
      </w:tblPr>
      <w:tblGrid>
        <w:gridCol w:w="2072"/>
        <w:gridCol w:w="7378"/>
      </w:tblGrid>
      <w:tr w:rsidR="008A4E6B" w14:paraId="6F639C7E" w14:textId="77777777" w:rsidTr="008A4E6B">
        <w:tc>
          <w:tcPr>
            <w:tcW w:w="2072" w:type="dxa"/>
          </w:tcPr>
          <w:p w14:paraId="1FB56CD3" w14:textId="26DF64C5" w:rsidR="008A4E6B" w:rsidRPr="001B4040" w:rsidRDefault="008A4E6B" w:rsidP="00380049">
            <w:pPr>
              <w:rPr>
                <w:b/>
                <w:bCs/>
              </w:rPr>
            </w:pPr>
            <w:r w:rsidRPr="001B4040">
              <w:rPr>
                <w:b/>
                <w:bCs/>
              </w:rPr>
              <w:t>Submission Item</w:t>
            </w:r>
          </w:p>
        </w:tc>
        <w:tc>
          <w:tcPr>
            <w:tcW w:w="7378" w:type="dxa"/>
          </w:tcPr>
          <w:p w14:paraId="7AE99E1C" w14:textId="3C522B28" w:rsidR="008A4E6B" w:rsidRPr="001B4040" w:rsidRDefault="008A4E6B" w:rsidP="00380049">
            <w:pPr>
              <w:rPr>
                <w:b/>
                <w:bCs/>
              </w:rPr>
            </w:pPr>
            <w:r w:rsidRPr="001B4040">
              <w:rPr>
                <w:b/>
                <w:bCs/>
              </w:rPr>
              <w:t>Description</w:t>
            </w:r>
          </w:p>
        </w:tc>
      </w:tr>
      <w:tr w:rsidR="008A4E6B" w14:paraId="405FA4AA" w14:textId="77777777" w:rsidTr="008A4E6B">
        <w:tc>
          <w:tcPr>
            <w:tcW w:w="2072" w:type="dxa"/>
          </w:tcPr>
          <w:p w14:paraId="5B778595" w14:textId="13197307" w:rsidR="008A4E6B" w:rsidRDefault="008A4E6B" w:rsidP="008A4E6B">
            <w:r w:rsidRPr="005845E9">
              <w:t>Cover Letter</w:t>
            </w:r>
          </w:p>
        </w:tc>
        <w:tc>
          <w:tcPr>
            <w:tcW w:w="7378" w:type="dxa"/>
          </w:tcPr>
          <w:p w14:paraId="7B3F2447" w14:textId="1B43BCC9" w:rsidR="008A4E6B" w:rsidRDefault="008A4E6B" w:rsidP="008A4E6B">
            <w:r>
              <w:t>Introduction of Respondent to Consortium</w:t>
            </w:r>
          </w:p>
        </w:tc>
      </w:tr>
      <w:tr w:rsidR="008A4E6B" w14:paraId="6E1461E1" w14:textId="77777777" w:rsidTr="008A4E6B">
        <w:tc>
          <w:tcPr>
            <w:tcW w:w="2072" w:type="dxa"/>
          </w:tcPr>
          <w:p w14:paraId="303CE4C0" w14:textId="5116D278" w:rsidR="008A4E6B" w:rsidRDefault="008A4E6B" w:rsidP="008A4E6B">
            <w:r w:rsidRPr="005845E9">
              <w:t>Utility Service Provider Mission</w:t>
            </w:r>
          </w:p>
        </w:tc>
        <w:tc>
          <w:tcPr>
            <w:tcW w:w="7378" w:type="dxa"/>
          </w:tcPr>
          <w:p w14:paraId="1655A129" w14:textId="3C76FFC3" w:rsidR="008A4E6B" w:rsidRDefault="008A4E6B" w:rsidP="008A4E6B">
            <w:r>
              <w:t xml:space="preserve">Declaration of respondent’s mission in the new ToIP ecosystem of Foundry Service Providers.  Goal here is to demonstrate commitment, scope and role in the </w:t>
            </w:r>
            <w:r w:rsidR="001B4040">
              <w:t>industry. This is also where the respondent should provide some degree of familiarity with Hyperledger Indy.</w:t>
            </w:r>
          </w:p>
        </w:tc>
      </w:tr>
      <w:tr w:rsidR="008A4E6B" w14:paraId="31DA22C5" w14:textId="77777777" w:rsidTr="008A4E6B">
        <w:tc>
          <w:tcPr>
            <w:tcW w:w="2072" w:type="dxa"/>
          </w:tcPr>
          <w:p w14:paraId="1EFBF997" w14:textId="3E78ADBE" w:rsidR="008A4E6B" w:rsidRDefault="008A4E6B" w:rsidP="008A4E6B">
            <w:r w:rsidRPr="005845E9">
              <w:t>Budget</w:t>
            </w:r>
          </w:p>
        </w:tc>
        <w:tc>
          <w:tcPr>
            <w:tcW w:w="7378" w:type="dxa"/>
          </w:tcPr>
          <w:p w14:paraId="575D5030" w14:textId="0D06243D" w:rsidR="008A4E6B" w:rsidRDefault="008A4E6B" w:rsidP="008A4E6B">
            <w:r>
              <w:t>Line item sizing of proposed services.</w:t>
            </w:r>
          </w:p>
        </w:tc>
      </w:tr>
      <w:tr w:rsidR="008A4E6B" w14:paraId="5F924590" w14:textId="77777777" w:rsidTr="008A4E6B">
        <w:tc>
          <w:tcPr>
            <w:tcW w:w="2072" w:type="dxa"/>
          </w:tcPr>
          <w:p w14:paraId="1874B789" w14:textId="21C14B36" w:rsidR="008A4E6B" w:rsidRDefault="008A4E6B" w:rsidP="008A4E6B">
            <w:r w:rsidRPr="005845E9">
              <w:t xml:space="preserve">Prospective Team </w:t>
            </w:r>
          </w:p>
        </w:tc>
        <w:tc>
          <w:tcPr>
            <w:tcW w:w="7378" w:type="dxa"/>
          </w:tcPr>
          <w:p w14:paraId="4E139043" w14:textId="0EE78FDF" w:rsidR="008A4E6B" w:rsidRDefault="001B4040" w:rsidP="008A4E6B">
            <w:r>
              <w:t xml:space="preserve">Short bios of prospective team. </w:t>
            </w:r>
          </w:p>
        </w:tc>
      </w:tr>
      <w:tr w:rsidR="008A4E6B" w14:paraId="015878C3" w14:textId="77777777" w:rsidTr="008A4E6B">
        <w:tc>
          <w:tcPr>
            <w:tcW w:w="2072" w:type="dxa"/>
          </w:tcPr>
          <w:p w14:paraId="5342461C" w14:textId="40765099" w:rsidR="008A4E6B" w:rsidRDefault="008A4E6B" w:rsidP="008A4E6B">
            <w:r w:rsidRPr="005845E9">
              <w:t xml:space="preserve">Itemized Services  </w:t>
            </w:r>
          </w:p>
        </w:tc>
        <w:tc>
          <w:tcPr>
            <w:tcW w:w="7378" w:type="dxa"/>
          </w:tcPr>
          <w:p w14:paraId="30888B65" w14:textId="1887C741" w:rsidR="008A4E6B" w:rsidRDefault="001B4040" w:rsidP="008A4E6B">
            <w:r>
              <w:t>List services to be provided (</w:t>
            </w:r>
            <w:r w:rsidRPr="005845E9">
              <w:t>Required</w:t>
            </w:r>
            <w:r>
              <w:t xml:space="preserve"> and</w:t>
            </w:r>
            <w:r w:rsidRPr="005845E9">
              <w:t xml:space="preserve"> Suggested)</w:t>
            </w:r>
          </w:p>
        </w:tc>
      </w:tr>
      <w:tr w:rsidR="008A4E6B" w14:paraId="06BBCFA6" w14:textId="77777777" w:rsidTr="008A4E6B">
        <w:tc>
          <w:tcPr>
            <w:tcW w:w="2072" w:type="dxa"/>
          </w:tcPr>
          <w:p w14:paraId="347A5938" w14:textId="28AB4220" w:rsidR="008A4E6B" w:rsidRDefault="008A4E6B" w:rsidP="008A4E6B">
            <w:r w:rsidRPr="005845E9">
              <w:t xml:space="preserve">Architecture Plans </w:t>
            </w:r>
          </w:p>
        </w:tc>
        <w:tc>
          <w:tcPr>
            <w:tcW w:w="7378" w:type="dxa"/>
          </w:tcPr>
          <w:p w14:paraId="54BD8C4A" w14:textId="2539C9DA" w:rsidR="008A4E6B" w:rsidRDefault="001B4040" w:rsidP="008A4E6B">
            <w:r>
              <w:t xml:space="preserve">Demonstration of how respondent plans on tackling some of the services in a creative manner. </w:t>
            </w:r>
          </w:p>
        </w:tc>
      </w:tr>
      <w:tr w:rsidR="008A4E6B" w14:paraId="29E5697F" w14:textId="77777777" w:rsidTr="008A4E6B">
        <w:tc>
          <w:tcPr>
            <w:tcW w:w="2072" w:type="dxa"/>
          </w:tcPr>
          <w:p w14:paraId="18E3FB20" w14:textId="4D1492BA" w:rsidR="008A4E6B" w:rsidRDefault="008A4E6B" w:rsidP="008A4E6B">
            <w:r w:rsidRPr="005845E9">
              <w:t>Statement of Work</w:t>
            </w:r>
          </w:p>
        </w:tc>
        <w:tc>
          <w:tcPr>
            <w:tcW w:w="7378" w:type="dxa"/>
          </w:tcPr>
          <w:p w14:paraId="7D25B032" w14:textId="39F4B41F" w:rsidR="008A4E6B" w:rsidRDefault="001B4040" w:rsidP="008A4E6B">
            <w:r>
              <w:t>An executable contract.</w:t>
            </w:r>
          </w:p>
        </w:tc>
      </w:tr>
    </w:tbl>
    <w:p w14:paraId="469365CE" w14:textId="77777777" w:rsidR="00380049" w:rsidRDefault="00380049" w:rsidP="00946303"/>
    <w:p w14:paraId="024DF88B" w14:textId="77777777" w:rsidR="00380049" w:rsidRPr="00946303" w:rsidRDefault="00380049" w:rsidP="00946303"/>
    <w:p w14:paraId="528BD514" w14:textId="083EA0BD" w:rsidR="00946303" w:rsidRDefault="00946303" w:rsidP="00946303">
      <w:pPr>
        <w:pStyle w:val="Heading2"/>
      </w:pPr>
    </w:p>
    <w:p w14:paraId="65A927DB" w14:textId="256AFB6A" w:rsidR="000C0763" w:rsidRDefault="000C0763" w:rsidP="000C0763"/>
    <w:p w14:paraId="143BD8D8" w14:textId="56FA86F2" w:rsidR="000C0763" w:rsidRDefault="000C0763" w:rsidP="000C0763"/>
    <w:p w14:paraId="6417DFC2" w14:textId="02EFFA42" w:rsidR="000C0763" w:rsidRDefault="000C0763" w:rsidP="000C0763"/>
    <w:p w14:paraId="4B607537" w14:textId="77777777" w:rsidR="000C0763" w:rsidRPr="000C0763" w:rsidRDefault="000C0763" w:rsidP="000C0763"/>
    <w:p w14:paraId="4F8574B9" w14:textId="59CE186C" w:rsidR="00946303" w:rsidRPr="00946303" w:rsidRDefault="00946303" w:rsidP="00946303">
      <w:pPr>
        <w:pStyle w:val="Heading2"/>
      </w:pPr>
      <w:r w:rsidRPr="00946303">
        <w:lastRenderedPageBreak/>
        <w:t>Evaluation Criteria</w:t>
      </w:r>
    </w:p>
    <w:p w14:paraId="4DDBAB95" w14:textId="69D28846" w:rsidR="00946303" w:rsidRDefault="00ED3DA7" w:rsidP="00946303">
      <w:r>
        <w:t xml:space="preserve">The following indicators MAY be used in the assessment process: </w:t>
      </w:r>
    </w:p>
    <w:p w14:paraId="4CC2DFF0" w14:textId="77777777" w:rsidR="00ED3DA7" w:rsidRDefault="00ED3DA7" w:rsidP="00946303"/>
    <w:tbl>
      <w:tblPr>
        <w:tblStyle w:val="TableGrid"/>
        <w:tblW w:w="9450" w:type="dxa"/>
        <w:tblInd w:w="265" w:type="dxa"/>
        <w:tblLook w:val="04A0" w:firstRow="1" w:lastRow="0" w:firstColumn="1" w:lastColumn="0" w:noHBand="0" w:noVBand="1"/>
      </w:tblPr>
      <w:tblGrid>
        <w:gridCol w:w="1800"/>
        <w:gridCol w:w="7650"/>
      </w:tblGrid>
      <w:tr w:rsidR="001B4040" w14:paraId="2461D269" w14:textId="77777777" w:rsidTr="00ED3DA7">
        <w:tc>
          <w:tcPr>
            <w:tcW w:w="1800" w:type="dxa"/>
          </w:tcPr>
          <w:p w14:paraId="7258368A" w14:textId="048B9DD0" w:rsidR="001B4040" w:rsidRPr="001B4040" w:rsidRDefault="001B4040" w:rsidP="00181112">
            <w:pPr>
              <w:rPr>
                <w:b/>
                <w:bCs/>
              </w:rPr>
            </w:pPr>
            <w:r>
              <w:rPr>
                <w:b/>
                <w:bCs/>
              </w:rPr>
              <w:t xml:space="preserve">Criteria </w:t>
            </w:r>
          </w:p>
        </w:tc>
        <w:tc>
          <w:tcPr>
            <w:tcW w:w="7650" w:type="dxa"/>
          </w:tcPr>
          <w:p w14:paraId="3D3138EE" w14:textId="77777777" w:rsidR="001B4040" w:rsidRPr="001B4040" w:rsidRDefault="001B4040" w:rsidP="00181112">
            <w:pPr>
              <w:rPr>
                <w:b/>
                <w:bCs/>
              </w:rPr>
            </w:pPr>
            <w:r w:rsidRPr="001B4040">
              <w:rPr>
                <w:b/>
                <w:bCs/>
              </w:rPr>
              <w:t>Description</w:t>
            </w:r>
          </w:p>
        </w:tc>
      </w:tr>
      <w:tr w:rsidR="001B4040" w14:paraId="7C505656" w14:textId="77777777" w:rsidTr="00ED3DA7">
        <w:tc>
          <w:tcPr>
            <w:tcW w:w="1800" w:type="dxa"/>
          </w:tcPr>
          <w:p w14:paraId="57D1D8B7" w14:textId="6258160B" w:rsidR="001B4040" w:rsidRDefault="001B4040" w:rsidP="00181112">
            <w:r>
              <w:t>Blockchain Experience</w:t>
            </w:r>
          </w:p>
        </w:tc>
        <w:tc>
          <w:tcPr>
            <w:tcW w:w="7650" w:type="dxa"/>
          </w:tcPr>
          <w:p w14:paraId="2873C4C4" w14:textId="2AA93D57" w:rsidR="001B4040" w:rsidRDefault="001B4040" w:rsidP="00181112">
            <w:r>
              <w:t>Proven experience as an operator of blockchain networks.</w:t>
            </w:r>
          </w:p>
        </w:tc>
      </w:tr>
      <w:tr w:rsidR="001B4040" w14:paraId="15B0E740" w14:textId="77777777" w:rsidTr="00ED3DA7">
        <w:tc>
          <w:tcPr>
            <w:tcW w:w="1800" w:type="dxa"/>
          </w:tcPr>
          <w:p w14:paraId="310D17DB" w14:textId="007151F2" w:rsidR="001B4040" w:rsidRDefault="001B4040" w:rsidP="00181112">
            <w:r>
              <w:t>Foundry Service Provider</w:t>
            </w:r>
          </w:p>
        </w:tc>
        <w:tc>
          <w:tcPr>
            <w:tcW w:w="7650" w:type="dxa"/>
          </w:tcPr>
          <w:p w14:paraId="5E58F4B7" w14:textId="6DDA1407" w:rsidR="001B4040" w:rsidRDefault="001B4040" w:rsidP="00181112">
            <w:r>
              <w:t xml:space="preserve">An understanding and participant in the ToIP Foundation community. </w:t>
            </w:r>
          </w:p>
        </w:tc>
      </w:tr>
      <w:tr w:rsidR="001B4040" w14:paraId="6C0F06E3" w14:textId="77777777" w:rsidTr="00ED3DA7">
        <w:tc>
          <w:tcPr>
            <w:tcW w:w="1800" w:type="dxa"/>
          </w:tcPr>
          <w:p w14:paraId="3EA442C3" w14:textId="77777777" w:rsidR="001B4040" w:rsidRDefault="001B4040" w:rsidP="00181112">
            <w:r w:rsidRPr="005845E9">
              <w:t>Budget</w:t>
            </w:r>
          </w:p>
        </w:tc>
        <w:tc>
          <w:tcPr>
            <w:tcW w:w="7650" w:type="dxa"/>
          </w:tcPr>
          <w:p w14:paraId="3EA21BBD" w14:textId="6ED933EC" w:rsidR="001B4040" w:rsidRDefault="00ED3DA7" w:rsidP="00181112">
            <w:r>
              <w:t xml:space="preserve">Cost is of key factor, especially since this opportunity will be a </w:t>
            </w:r>
            <w:r w:rsidR="002105CB">
              <w:t>skill</w:t>
            </w:r>
            <w:r>
              <w:t xml:space="preserve"> building opportunity for all.   </w:t>
            </w:r>
          </w:p>
        </w:tc>
      </w:tr>
      <w:tr w:rsidR="001B4040" w14:paraId="66C983A9" w14:textId="77777777" w:rsidTr="00ED3DA7">
        <w:tc>
          <w:tcPr>
            <w:tcW w:w="1800" w:type="dxa"/>
          </w:tcPr>
          <w:p w14:paraId="17881B84" w14:textId="64CF02FC" w:rsidR="001B4040" w:rsidRDefault="00ED3DA7" w:rsidP="00181112">
            <w:r>
              <w:t>Breath of Services</w:t>
            </w:r>
            <w:r w:rsidR="001B4040" w:rsidRPr="005845E9">
              <w:t xml:space="preserve"> </w:t>
            </w:r>
          </w:p>
        </w:tc>
        <w:tc>
          <w:tcPr>
            <w:tcW w:w="7650" w:type="dxa"/>
          </w:tcPr>
          <w:p w14:paraId="5B9463E7" w14:textId="2C911948" w:rsidR="001B4040" w:rsidRDefault="00ED3DA7" w:rsidP="00181112">
            <w:r>
              <w:t xml:space="preserve">Portfolio of services that can be of assistance to the Consortium and its members. </w:t>
            </w:r>
          </w:p>
        </w:tc>
      </w:tr>
      <w:tr w:rsidR="001B4040" w14:paraId="30B55DF6" w14:textId="77777777" w:rsidTr="00ED3DA7">
        <w:tc>
          <w:tcPr>
            <w:tcW w:w="1800" w:type="dxa"/>
          </w:tcPr>
          <w:p w14:paraId="5BCCD611" w14:textId="073C6F08" w:rsidR="001B4040" w:rsidRDefault="00ED3DA7" w:rsidP="00181112">
            <w:r>
              <w:t xml:space="preserve">Collaboration </w:t>
            </w:r>
            <w:r w:rsidR="001B4040" w:rsidRPr="005845E9">
              <w:t xml:space="preserve">  </w:t>
            </w:r>
          </w:p>
        </w:tc>
        <w:tc>
          <w:tcPr>
            <w:tcW w:w="7650" w:type="dxa"/>
          </w:tcPr>
          <w:p w14:paraId="5C3D24B0" w14:textId="298A92C0" w:rsidR="001B4040" w:rsidRDefault="00ED3DA7" w:rsidP="00181112">
            <w:r>
              <w:t>Ability to collaborate with Linux Foundation, Consortium, ToIP Foundation Working Groups and BBU members.</w:t>
            </w:r>
          </w:p>
        </w:tc>
      </w:tr>
      <w:tr w:rsidR="001B4040" w14:paraId="25E3E449" w14:textId="77777777" w:rsidTr="00ED3DA7">
        <w:tc>
          <w:tcPr>
            <w:tcW w:w="1800" w:type="dxa"/>
          </w:tcPr>
          <w:p w14:paraId="38E28108" w14:textId="71A549CC" w:rsidR="001B4040" w:rsidRDefault="00ED3DA7" w:rsidP="00181112">
            <w:r>
              <w:t>Leadership</w:t>
            </w:r>
            <w:r w:rsidR="001B4040" w:rsidRPr="005845E9">
              <w:t xml:space="preserve"> </w:t>
            </w:r>
          </w:p>
        </w:tc>
        <w:tc>
          <w:tcPr>
            <w:tcW w:w="7650" w:type="dxa"/>
          </w:tcPr>
          <w:p w14:paraId="647CE180" w14:textId="39E4758A" w:rsidR="001B4040" w:rsidRDefault="00ED3DA7" w:rsidP="00181112">
            <w:r>
              <w:t xml:space="preserve">Thought leadership on behalf of Consortium. </w:t>
            </w:r>
          </w:p>
        </w:tc>
      </w:tr>
    </w:tbl>
    <w:p w14:paraId="1DD53B6F" w14:textId="77777777" w:rsidR="00946303" w:rsidRDefault="00946303" w:rsidP="00946303">
      <w:pPr>
        <w:pStyle w:val="Heading2"/>
      </w:pPr>
    </w:p>
    <w:p w14:paraId="7F524CD1" w14:textId="19DBBC58" w:rsidR="00946303" w:rsidRPr="00946303" w:rsidRDefault="00946303" w:rsidP="00946303">
      <w:pPr>
        <w:pStyle w:val="Heading2"/>
      </w:pPr>
      <w:r w:rsidRPr="00946303">
        <w:t>Possible Roadblocks</w:t>
      </w:r>
    </w:p>
    <w:p w14:paraId="1359D807" w14:textId="2F51F377" w:rsidR="00946303" w:rsidRPr="00946303" w:rsidRDefault="001B4040" w:rsidP="00946303">
      <w:r>
        <w:t xml:space="preserve">Successful respondents will be able to demonstrate Hyperledger Indy experience as well as a keen desire to work with the Consortium as a partner to refine the requirements and best practices for operating an identity utility. </w:t>
      </w:r>
    </w:p>
    <w:p w14:paraId="6923BD7E" w14:textId="77777777" w:rsidR="00946303" w:rsidRDefault="00946303" w:rsidP="00946303">
      <w:pPr>
        <w:pStyle w:val="Heading2"/>
      </w:pPr>
    </w:p>
    <w:p w14:paraId="78C13FCF" w14:textId="376642F7" w:rsidR="00946303" w:rsidRPr="00946303" w:rsidRDefault="00946303" w:rsidP="00946303">
      <w:pPr>
        <w:pStyle w:val="Heading2"/>
      </w:pPr>
      <w:r w:rsidRPr="00946303">
        <w:t>Budget</w:t>
      </w:r>
    </w:p>
    <w:p w14:paraId="0360FE04" w14:textId="42F1D18E" w:rsidR="00380049" w:rsidRDefault="00380049" w:rsidP="00946303">
      <w:r>
        <w:t xml:space="preserve">This request pertains to an opportunity for a respondent to develop skills in the early stages of the establishment of a digital trust marketplace. As such, many budgetary unknowns will exist. The Consortium will use as a benchmark the fact that these services were being performed by 2-3 people within the Sovrin Foundation in support of 75+ Stewards for one identity Utility. These individual as were also performing other development work for the community outside the scope of these services in parallel. </w:t>
      </w:r>
    </w:p>
    <w:sectPr w:rsidR="00380049" w:rsidSect="005A35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ÿÑ˛">
    <w:altName w:val="Calibri"/>
    <w:panose1 w:val="020B0604020202020204"/>
    <w:charset w:val="4D"/>
    <w:family w:val="auto"/>
    <w:notTrueType/>
    <w:pitch w:val="default"/>
    <w:sig w:usb0="00000003" w:usb1="00000000" w:usb2="00000000" w:usb3="00000000" w:csb0="00000001" w:csb1="00000000"/>
  </w:font>
  <w:font w:name="IBM Plex Sans Condensed">
    <w:panose1 w:val="020B0506050203000203"/>
    <w:charset w:val="4D"/>
    <w:family w:val="swiss"/>
    <w:pitch w:val="variable"/>
    <w:sig w:usb0="A000006F" w:usb1="5000207B" w:usb2="0000000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AD51B4"/>
    <w:multiLevelType w:val="hybridMultilevel"/>
    <w:tmpl w:val="751E9C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C07068"/>
    <w:multiLevelType w:val="hybridMultilevel"/>
    <w:tmpl w:val="3694343E"/>
    <w:lvl w:ilvl="0" w:tplc="A4A8405E">
      <w:start w:val="1"/>
      <w:numFmt w:val="bullet"/>
      <w:lvlText w:val="•"/>
      <w:lvlJc w:val="left"/>
      <w:pPr>
        <w:tabs>
          <w:tab w:val="num" w:pos="720"/>
        </w:tabs>
        <w:ind w:left="720" w:hanging="360"/>
      </w:pPr>
      <w:rPr>
        <w:rFonts w:ascii="Arial" w:hAnsi="Arial" w:hint="default"/>
      </w:rPr>
    </w:lvl>
    <w:lvl w:ilvl="1" w:tplc="A5C6376A">
      <w:start w:val="1"/>
      <w:numFmt w:val="bullet"/>
      <w:lvlText w:val="•"/>
      <w:lvlJc w:val="left"/>
      <w:pPr>
        <w:tabs>
          <w:tab w:val="num" w:pos="1440"/>
        </w:tabs>
        <w:ind w:left="1440" w:hanging="360"/>
      </w:pPr>
      <w:rPr>
        <w:rFonts w:ascii="Arial" w:hAnsi="Arial" w:hint="default"/>
      </w:rPr>
    </w:lvl>
    <w:lvl w:ilvl="2" w:tplc="58E01EAA" w:tentative="1">
      <w:start w:val="1"/>
      <w:numFmt w:val="bullet"/>
      <w:lvlText w:val="•"/>
      <w:lvlJc w:val="left"/>
      <w:pPr>
        <w:tabs>
          <w:tab w:val="num" w:pos="2160"/>
        </w:tabs>
        <w:ind w:left="2160" w:hanging="360"/>
      </w:pPr>
      <w:rPr>
        <w:rFonts w:ascii="Arial" w:hAnsi="Arial" w:hint="default"/>
      </w:rPr>
    </w:lvl>
    <w:lvl w:ilvl="3" w:tplc="DC962272" w:tentative="1">
      <w:start w:val="1"/>
      <w:numFmt w:val="bullet"/>
      <w:lvlText w:val="•"/>
      <w:lvlJc w:val="left"/>
      <w:pPr>
        <w:tabs>
          <w:tab w:val="num" w:pos="2880"/>
        </w:tabs>
        <w:ind w:left="2880" w:hanging="360"/>
      </w:pPr>
      <w:rPr>
        <w:rFonts w:ascii="Arial" w:hAnsi="Arial" w:hint="default"/>
      </w:rPr>
    </w:lvl>
    <w:lvl w:ilvl="4" w:tplc="F5624D66" w:tentative="1">
      <w:start w:val="1"/>
      <w:numFmt w:val="bullet"/>
      <w:lvlText w:val="•"/>
      <w:lvlJc w:val="left"/>
      <w:pPr>
        <w:tabs>
          <w:tab w:val="num" w:pos="3600"/>
        </w:tabs>
        <w:ind w:left="3600" w:hanging="360"/>
      </w:pPr>
      <w:rPr>
        <w:rFonts w:ascii="Arial" w:hAnsi="Arial" w:hint="default"/>
      </w:rPr>
    </w:lvl>
    <w:lvl w:ilvl="5" w:tplc="C13A4828" w:tentative="1">
      <w:start w:val="1"/>
      <w:numFmt w:val="bullet"/>
      <w:lvlText w:val="•"/>
      <w:lvlJc w:val="left"/>
      <w:pPr>
        <w:tabs>
          <w:tab w:val="num" w:pos="4320"/>
        </w:tabs>
        <w:ind w:left="4320" w:hanging="360"/>
      </w:pPr>
      <w:rPr>
        <w:rFonts w:ascii="Arial" w:hAnsi="Arial" w:hint="default"/>
      </w:rPr>
    </w:lvl>
    <w:lvl w:ilvl="6" w:tplc="9DC890D2" w:tentative="1">
      <w:start w:val="1"/>
      <w:numFmt w:val="bullet"/>
      <w:lvlText w:val="•"/>
      <w:lvlJc w:val="left"/>
      <w:pPr>
        <w:tabs>
          <w:tab w:val="num" w:pos="5040"/>
        </w:tabs>
        <w:ind w:left="5040" w:hanging="360"/>
      </w:pPr>
      <w:rPr>
        <w:rFonts w:ascii="Arial" w:hAnsi="Arial" w:hint="default"/>
      </w:rPr>
    </w:lvl>
    <w:lvl w:ilvl="7" w:tplc="60EC946A" w:tentative="1">
      <w:start w:val="1"/>
      <w:numFmt w:val="bullet"/>
      <w:lvlText w:val="•"/>
      <w:lvlJc w:val="left"/>
      <w:pPr>
        <w:tabs>
          <w:tab w:val="num" w:pos="5760"/>
        </w:tabs>
        <w:ind w:left="5760" w:hanging="360"/>
      </w:pPr>
      <w:rPr>
        <w:rFonts w:ascii="Arial" w:hAnsi="Arial" w:hint="default"/>
      </w:rPr>
    </w:lvl>
    <w:lvl w:ilvl="8" w:tplc="33128DB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57C56DDE"/>
    <w:multiLevelType w:val="hybridMultilevel"/>
    <w:tmpl w:val="566CDD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0271A0"/>
    <w:multiLevelType w:val="hybridMultilevel"/>
    <w:tmpl w:val="A6744A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303"/>
    <w:rsid w:val="000C0763"/>
    <w:rsid w:val="000D6519"/>
    <w:rsid w:val="00132DB3"/>
    <w:rsid w:val="001B4040"/>
    <w:rsid w:val="002105CB"/>
    <w:rsid w:val="00362A8D"/>
    <w:rsid w:val="00380049"/>
    <w:rsid w:val="003F4B2F"/>
    <w:rsid w:val="005A35B2"/>
    <w:rsid w:val="00750185"/>
    <w:rsid w:val="00776604"/>
    <w:rsid w:val="00795153"/>
    <w:rsid w:val="007C014E"/>
    <w:rsid w:val="008651A8"/>
    <w:rsid w:val="008A4E6B"/>
    <w:rsid w:val="00946303"/>
    <w:rsid w:val="00951601"/>
    <w:rsid w:val="00A0121B"/>
    <w:rsid w:val="00A2716E"/>
    <w:rsid w:val="00AF42D3"/>
    <w:rsid w:val="00B27FDD"/>
    <w:rsid w:val="00BB5E9F"/>
    <w:rsid w:val="00C04977"/>
    <w:rsid w:val="00C5227F"/>
    <w:rsid w:val="00C55658"/>
    <w:rsid w:val="00CE49E5"/>
    <w:rsid w:val="00D06831"/>
    <w:rsid w:val="00DB4481"/>
    <w:rsid w:val="00ED3DA7"/>
    <w:rsid w:val="00F25E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E0DE5"/>
  <w15:chartTrackingRefBased/>
  <w15:docId w15:val="{0BCBF2F2-9C25-C547-A48E-365EA9698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4481"/>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94630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630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50185"/>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5018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6303"/>
    <w:rPr>
      <w:color w:val="0000FF"/>
      <w:u w:val="single"/>
    </w:rPr>
  </w:style>
  <w:style w:type="character" w:styleId="Strong">
    <w:name w:val="Strong"/>
    <w:basedOn w:val="DefaultParagraphFont"/>
    <w:uiPriority w:val="22"/>
    <w:qFormat/>
    <w:rsid w:val="00946303"/>
    <w:rPr>
      <w:b/>
      <w:bCs/>
    </w:rPr>
  </w:style>
  <w:style w:type="character" w:customStyle="1" w:styleId="Heading2Char">
    <w:name w:val="Heading 2 Char"/>
    <w:basedOn w:val="DefaultParagraphFont"/>
    <w:link w:val="Heading2"/>
    <w:uiPriority w:val="9"/>
    <w:rsid w:val="00946303"/>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946303"/>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0D6519"/>
    <w:rPr>
      <w:color w:val="605E5C"/>
      <w:shd w:val="clear" w:color="auto" w:fill="E1DFDD"/>
    </w:rPr>
  </w:style>
  <w:style w:type="table" w:styleId="TableGrid">
    <w:name w:val="Table Grid"/>
    <w:basedOn w:val="TableNormal"/>
    <w:uiPriority w:val="39"/>
    <w:rsid w:val="00C522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5227F"/>
    <w:pPr>
      <w:spacing w:before="100" w:beforeAutospacing="1" w:after="100" w:afterAutospacing="1"/>
    </w:pPr>
    <w:rPr>
      <w:sz w:val="24"/>
      <w:szCs w:val="24"/>
    </w:rPr>
  </w:style>
  <w:style w:type="character" w:styleId="Emphasis">
    <w:name w:val="Emphasis"/>
    <w:basedOn w:val="DefaultParagraphFont"/>
    <w:uiPriority w:val="20"/>
    <w:qFormat/>
    <w:rsid w:val="00C5227F"/>
    <w:rPr>
      <w:i/>
      <w:iCs/>
    </w:rPr>
  </w:style>
  <w:style w:type="character" w:customStyle="1" w:styleId="Heading3Char">
    <w:name w:val="Heading 3 Char"/>
    <w:basedOn w:val="DefaultParagraphFont"/>
    <w:link w:val="Heading3"/>
    <w:uiPriority w:val="9"/>
    <w:rsid w:val="00750185"/>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750185"/>
    <w:rPr>
      <w:rFonts w:asciiTheme="majorHAnsi" w:eastAsiaTheme="majorEastAsia" w:hAnsiTheme="majorHAnsi" w:cstheme="majorBidi"/>
      <w:i/>
      <w:iCs/>
      <w:color w:val="2F5496" w:themeColor="accent1" w:themeShade="BF"/>
      <w:sz w:val="20"/>
      <w:szCs w:val="20"/>
    </w:rPr>
  </w:style>
  <w:style w:type="paragraph" w:styleId="ListParagraph">
    <w:name w:val="List Paragraph"/>
    <w:basedOn w:val="Normal"/>
    <w:uiPriority w:val="34"/>
    <w:qFormat/>
    <w:rsid w:val="007501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5402052">
      <w:bodyDiv w:val="1"/>
      <w:marLeft w:val="0"/>
      <w:marRight w:val="0"/>
      <w:marTop w:val="0"/>
      <w:marBottom w:val="0"/>
      <w:divBdr>
        <w:top w:val="none" w:sz="0" w:space="0" w:color="auto"/>
        <w:left w:val="none" w:sz="0" w:space="0" w:color="auto"/>
        <w:bottom w:val="none" w:sz="0" w:space="0" w:color="auto"/>
        <w:right w:val="none" w:sz="0" w:space="0" w:color="auto"/>
      </w:divBdr>
    </w:div>
    <w:div w:id="425611326">
      <w:bodyDiv w:val="1"/>
      <w:marLeft w:val="0"/>
      <w:marRight w:val="0"/>
      <w:marTop w:val="0"/>
      <w:marBottom w:val="0"/>
      <w:divBdr>
        <w:top w:val="none" w:sz="0" w:space="0" w:color="auto"/>
        <w:left w:val="none" w:sz="0" w:space="0" w:color="auto"/>
        <w:bottom w:val="none" w:sz="0" w:space="0" w:color="auto"/>
        <w:right w:val="none" w:sz="0" w:space="0" w:color="auto"/>
      </w:divBdr>
    </w:div>
    <w:div w:id="517894547">
      <w:bodyDiv w:val="1"/>
      <w:marLeft w:val="0"/>
      <w:marRight w:val="0"/>
      <w:marTop w:val="0"/>
      <w:marBottom w:val="0"/>
      <w:divBdr>
        <w:top w:val="none" w:sz="0" w:space="0" w:color="auto"/>
        <w:left w:val="none" w:sz="0" w:space="0" w:color="auto"/>
        <w:bottom w:val="none" w:sz="0" w:space="0" w:color="auto"/>
        <w:right w:val="none" w:sz="0" w:space="0" w:color="auto"/>
      </w:divBdr>
    </w:div>
    <w:div w:id="1182167693">
      <w:bodyDiv w:val="1"/>
      <w:marLeft w:val="0"/>
      <w:marRight w:val="0"/>
      <w:marTop w:val="0"/>
      <w:marBottom w:val="0"/>
      <w:divBdr>
        <w:top w:val="none" w:sz="0" w:space="0" w:color="auto"/>
        <w:left w:val="none" w:sz="0" w:space="0" w:color="auto"/>
        <w:bottom w:val="none" w:sz="0" w:space="0" w:color="auto"/>
        <w:right w:val="none" w:sz="0" w:space="0" w:color="auto"/>
      </w:divBdr>
    </w:div>
    <w:div w:id="1418557632">
      <w:bodyDiv w:val="1"/>
      <w:marLeft w:val="0"/>
      <w:marRight w:val="0"/>
      <w:marTop w:val="0"/>
      <w:marBottom w:val="0"/>
      <w:divBdr>
        <w:top w:val="none" w:sz="0" w:space="0" w:color="auto"/>
        <w:left w:val="none" w:sz="0" w:space="0" w:color="auto"/>
        <w:bottom w:val="none" w:sz="0" w:space="0" w:color="auto"/>
        <w:right w:val="none" w:sz="0" w:space="0" w:color="auto"/>
      </w:divBdr>
    </w:div>
    <w:div w:id="1475826786">
      <w:bodyDiv w:val="1"/>
      <w:marLeft w:val="0"/>
      <w:marRight w:val="0"/>
      <w:marTop w:val="0"/>
      <w:marBottom w:val="0"/>
      <w:divBdr>
        <w:top w:val="none" w:sz="0" w:space="0" w:color="auto"/>
        <w:left w:val="none" w:sz="0" w:space="0" w:color="auto"/>
        <w:bottom w:val="none" w:sz="0" w:space="0" w:color="auto"/>
        <w:right w:val="none" w:sz="0" w:space="0" w:color="auto"/>
      </w:divBdr>
    </w:div>
    <w:div w:id="1778596487">
      <w:bodyDiv w:val="1"/>
      <w:marLeft w:val="0"/>
      <w:marRight w:val="0"/>
      <w:marTop w:val="0"/>
      <w:marBottom w:val="0"/>
      <w:divBdr>
        <w:top w:val="none" w:sz="0" w:space="0" w:color="auto"/>
        <w:left w:val="none" w:sz="0" w:space="0" w:color="auto"/>
        <w:bottom w:val="none" w:sz="0" w:space="0" w:color="auto"/>
        <w:right w:val="none" w:sz="0" w:space="0" w:color="auto"/>
      </w:divBdr>
      <w:divsChild>
        <w:div w:id="1638216910">
          <w:marLeft w:val="1267"/>
          <w:marRight w:val="0"/>
          <w:marTop w:val="0"/>
          <w:marBottom w:val="0"/>
          <w:divBdr>
            <w:top w:val="none" w:sz="0" w:space="0" w:color="auto"/>
            <w:left w:val="none" w:sz="0" w:space="0" w:color="auto"/>
            <w:bottom w:val="none" w:sz="0" w:space="0" w:color="auto"/>
            <w:right w:val="none" w:sz="0" w:space="0" w:color="auto"/>
          </w:divBdr>
        </w:div>
        <w:div w:id="1775393715">
          <w:marLeft w:val="1267"/>
          <w:marRight w:val="0"/>
          <w:marTop w:val="0"/>
          <w:marBottom w:val="0"/>
          <w:divBdr>
            <w:top w:val="none" w:sz="0" w:space="0" w:color="auto"/>
            <w:left w:val="none" w:sz="0" w:space="0" w:color="auto"/>
            <w:bottom w:val="none" w:sz="0" w:space="0" w:color="auto"/>
            <w:right w:val="none" w:sz="0" w:space="0" w:color="auto"/>
          </w:divBdr>
        </w:div>
        <w:div w:id="1564368141">
          <w:marLeft w:val="1267"/>
          <w:marRight w:val="0"/>
          <w:marTop w:val="0"/>
          <w:marBottom w:val="0"/>
          <w:divBdr>
            <w:top w:val="none" w:sz="0" w:space="0" w:color="auto"/>
            <w:left w:val="none" w:sz="0" w:space="0" w:color="auto"/>
            <w:bottom w:val="none" w:sz="0" w:space="0" w:color="auto"/>
            <w:right w:val="none" w:sz="0" w:space="0" w:color="auto"/>
          </w:divBdr>
        </w:div>
      </w:divsChild>
    </w:div>
    <w:div w:id="1912806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rustoverip.org/" TargetMode="External"/><Relationship Id="rId3" Type="http://schemas.openxmlformats.org/officeDocument/2006/relationships/settings" Target="settings.xml"/><Relationship Id="rId7" Type="http://schemas.openxmlformats.org/officeDocument/2006/relationships/hyperlink" Target="https://bedrock-consortium.github.io/bbu-g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bu.bedrockconsortium.org/"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bedrock-consortium/bbu-gf/issues/new/choo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6</Pages>
  <Words>1627</Words>
  <Characters>9280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Gisolfi</dc:creator>
  <cp:keywords/>
  <dc:description/>
  <cp:lastModifiedBy>Dan Gisolfi</cp:lastModifiedBy>
  <cp:revision>6</cp:revision>
  <dcterms:created xsi:type="dcterms:W3CDTF">2020-04-17T13:59:00Z</dcterms:created>
  <dcterms:modified xsi:type="dcterms:W3CDTF">2020-05-14T17:17:00Z</dcterms:modified>
</cp:coreProperties>
</file>