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6"/>
        </w:rPr>
        <w:t>Uber Urban Mobility &amp; Demand Intelligence</w:t>
      </w:r>
    </w:p>
    <w:p>
      <w:pPr>
        <w:jc w:val="center"/>
      </w:pPr>
      <w:r>
        <w:rPr>
          <w:color w:val="5A5A5A"/>
          <w:sz w:val="26"/>
        </w:rPr>
        <w:t>Public Portfolio Report — GitHub &amp; LinkedIn</w:t>
      </w:r>
    </w:p>
    <w:p>
      <w:pPr>
        <w:jc w:val="center"/>
      </w:pPr>
      <w:r>
        <w:rPr>
          <w:color w:val="6E6E6E"/>
          <w:sz w:val="22"/>
        </w:rPr>
        <w:t>NYC FHVHV · January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3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sz w:val="22"/>
              </w:rPr>
              <w:t>Project in one sentence</w:t>
              <w:br/>
            </w:r>
            <w:r>
              <w:rPr>
                <w:sz w:val="20"/>
              </w:rPr>
              <w:t>An end-to-end analysis of 20.55 million cleaned NYC high-volume for-hire vehicle trips, using memory-efficient Python processing, descriptive statistics, geographic and economic analysis, and a three-page Power BI dashboard.</w:t>
            </w:r>
          </w:p>
        </w:tc>
      </w:tr>
    </w:tbl>
    <w:p/>
    <w:p>
      <w:pPr>
        <w:pStyle w:val="Heading1"/>
      </w:pPr>
      <w:r>
        <w:t>1. Project Objective</w:t>
      </w:r>
    </w:p>
    <w:p>
      <w:r>
        <w:t>The project was designed to answer operational questions that matter to a mobility platform: when demand is highest, how peak periods affect trip performance, where rides originate and end, how riders move across taxi zones and boroughs, how trip economics vary, and what service-behavior patterns appear in the data.</w:t>
      </w:r>
    </w:p>
    <w:p>
      <w:pPr>
        <w:pStyle w:val="Heading1"/>
      </w:pPr>
      <w:r>
        <w:t>2. Dataset &amp;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Source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NYC TLC High Volume For-Hire Vehicle trip records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Period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January 2026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Raw rows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20,940,373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Cleaned analytical rows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20,553,794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Raw columns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Cleaned columns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26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Format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Parquet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Processing approach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Row-group / chunk based; full 20M-row Pandas load avoided</w:t>
            </w:r>
          </w:p>
        </w:tc>
      </w:tr>
    </w:tbl>
    <w:p>
      <w:pPr>
        <w:pStyle w:val="Heading1"/>
      </w:pPr>
      <w:r>
        <w:t>3. Tools Used</w:t>
      </w:r>
    </w:p>
    <w:p>
      <w:pPr>
        <w:pStyle w:val="ListBullet"/>
      </w:pPr>
      <w:r>
        <w:t>Python, Pandas and NumPy for data cleaning, feature engineering, aggregation and analysis.</w:t>
      </w:r>
    </w:p>
    <w:p>
      <w:pPr>
        <w:pStyle w:val="ListBullet"/>
      </w:pPr>
      <w:r>
        <w:t>PyArrow / Parquet row-group processing for memory-safe handling of the multi-gigabyte dataset.</w:t>
      </w:r>
    </w:p>
    <w:p>
      <w:pPr>
        <w:pStyle w:val="ListBullet"/>
      </w:pPr>
      <w:r>
        <w:t>Matplotlib and Seaborn for exploratory and portfolio visualizations.</w:t>
      </w:r>
    </w:p>
    <w:p>
      <w:pPr>
        <w:pStyle w:val="ListBullet"/>
      </w:pPr>
      <w:r>
        <w:t>Descriptive statistics and Pearson correlation for statistical analysis.</w:t>
      </w:r>
    </w:p>
    <w:p>
      <w:pPr>
        <w:pStyle w:val="ListBullet"/>
      </w:pPr>
      <w:r>
        <w:t>Power BI for the final three-page interactive dashboard.</w:t>
      </w:r>
    </w:p>
    <w:p>
      <w:pPr>
        <w:pStyle w:val="ListBullet"/>
      </w:pPr>
      <w:r>
        <w:t>Jupyter Notebook for a reproducible analytical workflow.</w:t>
      </w:r>
    </w:p>
    <w:p>
      <w:pPr>
        <w:pStyle w:val="Heading1"/>
      </w:pPr>
      <w:r>
        <w:t>4. Data Quality &amp; Cleaning</w:t>
      </w:r>
    </w:p>
    <w:p>
      <w:r>
        <w:t>The raw file contained a small but meaningful set of issues, including negative fares, zero-distance or zero-duration trips, and invalid timestamp sequences. Cleaning was performed with a metric-specific approach rather than deleting every imperfect row globally.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Raw issue</w:t>
            </w:r>
          </w:p>
        </w:tc>
        <w:tc>
          <w:tcPr>
            <w:tcW w:type="dxa" w:w="3360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Observed count</w:t>
            </w:r>
          </w:p>
        </w:tc>
        <w:tc>
          <w:tcPr>
            <w:tcW w:type="dxa" w:w="3360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Treatment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Negative base passenger fare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29,965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Removed from cleaned analytical dataset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Zero trip miles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2,782 raw / 2,548 retained after cleaning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Retained for investigation; excluded from mileage-dependent metrics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Zero trip time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737 raw / 705 retained after cleaning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Retained for investigation; excluded from duration/speed metrics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Timestamp-sequence issues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357,308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Invalid sequences removed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3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sz w:val="22"/>
              </w:rPr>
              <w:t>Analytical principle</w:t>
              <w:br/>
            </w:r>
            <w:r>
              <w:rPr>
                <w:sz w:val="20"/>
              </w:rPr>
              <w:t>An outlier or imperfect row is not automatically an error. Filters were applied according to the metric being calculated so legitimate unusual trips—such as long airport trips—were not removed blindly.</w:t>
            </w:r>
          </w:p>
        </w:tc>
      </w:tr>
    </w:tbl>
    <w:p/>
    <w:p>
      <w:pPr>
        <w:pStyle w:val="Heading1"/>
      </w:pPr>
      <w:r>
        <w:t>5. Main Findings</w:t>
      </w:r>
    </w:p>
    <w:p>
      <w:pPr>
        <w:pStyle w:val="Heading2"/>
      </w:pPr>
      <w:r>
        <w:t>5.1 Demand patterns</w:t>
      </w:r>
    </w:p>
    <w:p>
      <w:pPr>
        <w:pStyle w:val="ListBullet"/>
      </w:pPr>
      <w:r>
        <w:t>18:00 was the highest-volume request hour with approximately 1.26 million trips.</w:t>
      </w:r>
    </w:p>
    <w:p>
      <w:pPr>
        <w:pStyle w:val="ListBullet"/>
      </w:pPr>
      <w:r>
        <w:t>The strongest demand concentration occurred during Friday and Saturday evenings.</w:t>
      </w:r>
    </w:p>
    <w:p>
      <w:pPr>
        <w:pStyle w:val="ListBullet"/>
      </w:pPr>
      <w:r>
        <w:t>Saturday 16:00–23:00 accounted for about 46.48% of all Saturday trips.</w:t>
      </w:r>
    </w:p>
    <w:p>
      <w:pPr>
        <w:pStyle w:val="ListBullet"/>
      </w:pPr>
      <w:r>
        <w:t>The top 10 day-hour combinations represented about 11.37% of all cleaned rides.</w:t>
      </w:r>
    </w:p>
    <w:p>
      <w:pPr>
        <w:pStyle w:val="Heading2"/>
      </w:pPr>
      <w:r>
        <w:t>5.2 Trip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040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Valid trips for distance/time analysis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20,551,246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Average distance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4.54 miles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Average duration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18.54 minutes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Aggregate average speed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14.70 mph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Peak aggregate speed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13.34 mph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Non-peak aggregate speed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15.28 mph</w:t>
            </w:r>
          </w:p>
        </w:tc>
      </w:tr>
    </w:tbl>
    <w:p>
      <w:r>
        <w:t>Using 16:00–20:00 as the exploratory peak window, peak trips were associated with slower aggregate speed, slightly shorter average distance, and slightly longer duration than non-peak trips. These are associations, not causal claims.</w:t>
      </w:r>
    </w:p>
    <w:p>
      <w:pPr>
        <w:pStyle w:val="Heading2"/>
      </w:pPr>
      <w:r>
        <w:t>5.3 Geography &amp; mobility</w:t>
      </w:r>
    </w:p>
    <w:p>
      <w:pPr>
        <w:pStyle w:val="ListBullet"/>
      </w:pPr>
      <w:r>
        <w:t>LaGuardia Airport was the top pickup zone, followed by JFK Airport.</w:t>
      </w:r>
    </w:p>
    <w:p>
      <w:pPr>
        <w:pStyle w:val="ListBullet"/>
      </w:pPr>
      <w:r>
        <w:t>LGA + JFK pickups represented only about 3.33% of all cleaned rides, indicating that overall demand was geographically distributed.</w:t>
      </w:r>
    </w:p>
    <w:p>
      <w:pPr>
        <w:pStyle w:val="ListBullet"/>
      </w:pPr>
      <w:r>
        <w:t>Manhattan was the largest pickup borough with about 7.15 million pickups.</w:t>
      </w:r>
    </w:p>
    <w:p>
      <w:pPr>
        <w:pStyle w:val="ListBullet"/>
      </w:pPr>
      <w:r>
        <w:t>About 91.01% of trips crossed a taxi-zone boundary.</w:t>
      </w:r>
    </w:p>
    <w:p>
      <w:pPr>
        <w:pStyle w:val="ListBullet"/>
      </w:pPr>
      <w:r>
        <w:t>At the same time, about 73.52% of trips stayed within the same borough.</w:t>
      </w:r>
    </w:p>
    <w:p>
      <w:pPr>
        <w:pStyle w:val="ListBullet"/>
      </w:pPr>
      <w:r>
        <w:t>This indicates neighborhood-level dispersion while much of the mobility remains borough-local.</w:t>
      </w:r>
    </w:p>
    <w:p>
      <w:pPr>
        <w:pStyle w:val="Heading2"/>
      </w:pPr>
      <w:r>
        <w:t>5.4 Airport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Airport</w:t>
            </w:r>
          </w:p>
        </w:tc>
        <w:tc>
          <w:tcPr>
            <w:tcW w:type="dxa" w:w="2016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Avg distance</w:t>
            </w:r>
          </w:p>
        </w:tc>
        <w:tc>
          <w:tcPr>
            <w:tcW w:type="dxa" w:w="2016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Avg duration</w:t>
            </w:r>
          </w:p>
        </w:tc>
        <w:tc>
          <w:tcPr>
            <w:tcW w:type="dxa" w:w="2016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Avg fare</w:t>
            </w:r>
          </w:p>
        </w:tc>
        <w:tc>
          <w:tcPr>
            <w:tcW w:type="dxa" w:w="2016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Avg driver pay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LaGuardia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11.23 mi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31.87 min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$55.54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$39.89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JFK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17.74 mi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42.68 min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$76.01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$55.40</w:t>
            </w:r>
          </w:p>
        </w:tc>
      </w:tr>
    </w:tbl>
    <w:p>
      <w:r>
        <w:t>LaGuardia had more pickup volume, while JFK trips were longer and generated higher average fare and driver pay per trip.</w:t>
      </w:r>
    </w:p>
    <w:p>
      <w:pPr>
        <w:pStyle w:val="Heading2"/>
      </w:pPr>
      <w:r>
        <w:t>5.5 Distance &amp; duration behavior</w:t>
      </w:r>
    </w:p>
    <w:p>
      <w:pPr>
        <w:pStyle w:val="ListBullet"/>
      </w:pPr>
      <w:r>
        <w:t>1–3 mile trips were the largest distance segment at 41.14%.</w:t>
      </w:r>
    </w:p>
    <w:p>
      <w:pPr>
        <w:pStyle w:val="ListBullet"/>
      </w:pPr>
      <w:r>
        <w:t>About 54.51% of positive-distance trips were 3 miles or less.</w:t>
      </w:r>
    </w:p>
    <w:p>
      <w:pPr>
        <w:pStyle w:val="ListBullet"/>
      </w:pPr>
      <w:r>
        <w:t>5–15 minute trips were the largest duration segment at 43.81%.</w:t>
      </w:r>
    </w:p>
    <w:p>
      <w:pPr>
        <w:pStyle w:val="ListBullet"/>
      </w:pPr>
      <w:r>
        <w:t>About 79.41% of positive-duration trips lasted 5–30 minutes.</w:t>
      </w:r>
    </w:p>
    <w:p>
      <w:pPr>
        <w:pStyle w:val="ListBullet"/>
      </w:pPr>
      <w:r>
        <w:t>The system is dominated by short-to-medium urban mobility, with a smaller long-trip tail.</w:t>
      </w:r>
    </w:p>
    <w:p>
      <w:pPr>
        <w:pStyle w:val="Heading2"/>
      </w:pPr>
      <w:r>
        <w:t>5.6 Economics</w:t>
      </w:r>
    </w:p>
    <w:p>
      <w:pPr>
        <w:pStyle w:val="ListBullet"/>
      </w:pPr>
      <w:r>
        <w:t>Peak average fare per trip was about $24.95 versus $25.39 non-peak.</w:t>
      </w:r>
    </w:p>
    <w:p>
      <w:pPr>
        <w:pStyle w:val="ListBullet"/>
      </w:pPr>
      <w:r>
        <w:t>Peak average driver pay per trip was about $19.33 versus $19.59 non-peak.</w:t>
      </w:r>
    </w:p>
    <w:p>
      <w:pPr>
        <w:pStyle w:val="ListBullet"/>
      </w:pPr>
      <w:r>
        <w:t>Peak fare per mile and driver pay per mile were higher, while passenger-trip-time driver pay was lower.</w:t>
      </w:r>
    </w:p>
    <w:p>
      <w:pPr>
        <w:pStyle w:val="ListBullet"/>
      </w:pPr>
      <w:r>
        <w:t>Driver pay per trip-hour is not actual online hourly earnings because idle time, deadheading, fuel and other costs are not included.</w:t>
      </w:r>
    </w:p>
    <w:p>
      <w:pPr>
        <w:pStyle w:val="Heading2"/>
      </w:pPr>
      <w:r>
        <w:t>5.7 Service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5040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Yes rate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Shared ride requested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1.89%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Shared ride matched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1.11%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Access-A-Ride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0.09%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WAV requested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0.19%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WAV matched flag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9.11%</w:t>
            </w:r>
          </w:p>
        </w:tc>
      </w:tr>
    </w:tbl>
    <w:p>
      <w:r>
        <w:t>Among explicit shared-ride requests, about 58.22% were recorded as matched. WAV request and match fields were treated cautiously because their semantics differ; a raw match/request ratio should not be presented as a simple fulfillment rate.</w:t>
      </w:r>
    </w:p>
    <w:p>
      <w:pPr>
        <w:pStyle w:val="Heading1"/>
      </w:pPr>
      <w:r>
        <w:t>6. Statistical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5040"/>
            <w:shd w:fill="11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Pearson r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Distance vs Duration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0.783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Distance vs Fare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0.840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Distance vs Driver Pay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0.901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Duration vs Fare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0.795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Duration vs Driver Pay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0.903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Fare vs Driver Pay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0.930</w:t>
            </w:r>
          </w:p>
        </w:tc>
      </w:tr>
    </w:tbl>
    <w:p>
      <w:r>
        <w:t>All four major metrics showed strong positive relationships. Fare and driver pay had the strongest observed correlation (0.930). Correlation was interpreted as association rather than causation.</w:t>
      </w:r>
    </w:p>
    <w:p>
      <w:pPr>
        <w:pStyle w:val="Heading1"/>
      </w:pPr>
      <w:r>
        <w:t>7. Power BI Dashboard</w:t>
      </w:r>
    </w:p>
    <w:p>
      <w:pPr>
        <w:pStyle w:val="ListNumber"/>
      </w:pPr>
      <w:r>
        <w:t>Executive Overview — KPIs, hourly demand, day-hour intensity, and peak-demand summary.</w:t>
      </w:r>
    </w:p>
    <w:p>
      <w:pPr>
        <w:pStyle w:val="ListNumber"/>
      </w:pPr>
      <w:r>
        <w:t>Demand &amp; Mobility — top pickup zones, borough flows, mobility structure, and airport economics.</w:t>
      </w:r>
    </w:p>
    <w:p>
      <w:pPr>
        <w:pStyle w:val="ListNumber"/>
      </w:pPr>
      <w:r>
        <w:t>Economics &amp; Behavior — peak vs non-peak performance, fare/pay comparison, distance and duration segments, and service usage.</w:t>
      </w:r>
    </w:p>
    <w:p>
      <w:pPr>
        <w:pStyle w:val="Heading1"/>
      </w:pPr>
      <w:r>
        <w:t>8. Business Takeaways</w:t>
      </w:r>
    </w:p>
    <w:p>
      <w:pPr>
        <w:pStyle w:val="ListBullet"/>
      </w:pPr>
      <w:r>
        <w:t>Evening operations—especially Friday and Saturday—deserve the strongest capacity planning attention.</w:t>
      </w:r>
    </w:p>
    <w:p>
      <w:pPr>
        <w:pStyle w:val="ListBullet"/>
      </w:pPr>
      <w:r>
        <w:t>High-demand hours are not automatically the highest passenger-trip-time earning hours for drivers.</w:t>
      </w:r>
    </w:p>
    <w:p>
      <w:pPr>
        <w:pStyle w:val="ListBullet"/>
      </w:pPr>
      <w:r>
        <w:t>Airport demand is operationally important but represents only a small share of system-wide trips.</w:t>
      </w:r>
    </w:p>
    <w:p>
      <w:pPr>
        <w:pStyle w:val="ListBullet"/>
      </w:pPr>
      <w:r>
        <w:t>JFK and LaGuardia serve different economic profiles: LGA offers more volume, while JFK offers longer and higher-value trips.</w:t>
      </w:r>
    </w:p>
    <w:p>
      <w:pPr>
        <w:pStyle w:val="ListBullet"/>
      </w:pPr>
      <w:r>
        <w:t>Most rides are short-to-medium urban trips, suggesting that local mobility is the core use case.</w:t>
      </w:r>
    </w:p>
    <w:p>
      <w:pPr>
        <w:pStyle w:val="ListBullet"/>
      </w:pPr>
      <w:r>
        <w:t>Borough-level and taxi-zone-level movement should be interpreted together: most trips cross a zone, but most remain inside one borough.</w:t>
      </w:r>
    </w:p>
    <w:p>
      <w:pPr>
        <w:pStyle w:val="Heading1"/>
      </w:pPr>
      <w:r>
        <w:t>9. Project Limitations</w:t>
      </w:r>
    </w:p>
    <w:p>
      <w:pPr>
        <w:pStyle w:val="ListBullet"/>
      </w:pPr>
      <w:r>
        <w:t>The analysis covers one month (January 2026), so seasonal conclusions require additional months.</w:t>
      </w:r>
    </w:p>
    <w:p>
      <w:pPr>
        <w:pStyle w:val="ListBullet"/>
      </w:pPr>
      <w:r>
        <w:t>Peak hours (16:00–20:00) are an analyst-defined exploratory window, not an official Uber definition.</w:t>
      </w:r>
    </w:p>
    <w:p>
      <w:pPr>
        <w:pStyle w:val="ListBullet"/>
      </w:pPr>
      <w:r>
        <w:t>Driver pay per trip-hour excludes non-passenger time and operating costs.</w:t>
      </w:r>
    </w:p>
    <w:p>
      <w:pPr>
        <w:pStyle w:val="ListBullet"/>
      </w:pPr>
      <w:r>
        <w:t>The project uses trip records and does not contain complete supply, driver online-time, weather, event or traffic-causality data.</w:t>
      </w:r>
    </w:p>
    <w:p>
      <w:pPr>
        <w:pStyle w:val="ListBullet"/>
      </w:pPr>
      <w:r>
        <w:t>Some service flags require careful interpretation from the official data dictionary.</w:t>
      </w:r>
    </w:p>
    <w:p>
      <w:pPr>
        <w:pStyle w:val="Heading1"/>
      </w:pPr>
      <w:r>
        <w:t>10. Portfolio Skills Demonstrated</w:t>
      </w:r>
    </w:p>
    <w:p>
      <w:pPr>
        <w:pStyle w:val="ListBullet"/>
      </w:pPr>
      <w:r>
        <w:t>Large-data handling and Parquet processing</w:t>
      </w:r>
    </w:p>
    <w:p>
      <w:pPr>
        <w:pStyle w:val="ListBullet"/>
      </w:pPr>
      <w:r>
        <w:t>Data cleaning and validation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Exploratory data analysis</w:t>
      </w:r>
    </w:p>
    <w:p>
      <w:pPr>
        <w:pStyle w:val="ListBullet"/>
      </w:pPr>
      <w:r>
        <w:t>Temporal and geographic analysis</w:t>
      </w:r>
    </w:p>
    <w:p>
      <w:pPr>
        <w:pStyle w:val="ListBullet"/>
      </w:pPr>
      <w:r>
        <w:t>Descriptive statistics and correlation</w:t>
      </w:r>
    </w:p>
    <w:p>
      <w:pPr>
        <w:pStyle w:val="ListBullet"/>
      </w:pPr>
      <w:r>
        <w:t>Business-oriented KPI development</w:t>
      </w:r>
    </w:p>
    <w:p>
      <w:pPr>
        <w:pStyle w:val="ListBullet"/>
      </w:pPr>
      <w:r>
        <w:t>Power BI dashboard design</w:t>
      </w:r>
    </w:p>
    <w:p>
      <w:pPr>
        <w:pStyle w:val="ListBullet"/>
      </w:pPr>
      <w:r>
        <w:t>Analytical communication and limitations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87878"/>
        <w:sz w:val="16"/>
      </w:rPr>
      <w:t>Uber Urban Mobility Intelligence</w:t>
    </w:r>
  </w:p>
  <w:p>
    <w:pPr>
      <w:jc w:val="right"/>
    </w:pP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141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14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141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