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2B4A"/>
          <w:sz w:val="48"/>
          <w:szCs w:val="48"/>
        </w:rPr>
        <w:t xml:space="preserve">Frontend Component Integration Guide</w:t>
      </w:r>
    </w:p>
    <w:p>
      <w:pPr>
        <w:spacing w:after="4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AI-Powered Banking Fraud Detection System</w:t>
      </w:r>
    </w:p>
    <w:p>
      <w:pPr>
        <w:pBdr>
          <w:bottom w:val="single" w:color="2E75B6" w:sz="8" w:space="2"/>
        </w:pBdr>
        <w:spacing w:after="32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shadcn/ui  •  Tailwind CSS  •  TypeScript  •  Next.js  •  Framer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Animation</w:t>
            </w:r>
          </w:p>
        </w:tc>
      </w:tr>
      <w:tr>
        <w:tc>
          <w:tcPr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Next.js 14 (App Router)</w:t>
            </w:r>
          </w:p>
        </w:tc>
        <w:tc>
          <w:tcPr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shadcn/ui</w:t>
            </w:r>
          </w:p>
        </w:tc>
        <w:tc>
          <w:tcPr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Tailwind CSS 3</w:t>
            </w:r>
          </w:p>
        </w:tc>
        <w:tc>
          <w:tcPr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Framer Motion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0.  Project Setup</w:t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 Scaffold with shadcn CLI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If you are starting from scratch, initialise the project using the shadcn CLI. This sets up Next.js, TypeScript, Tailwind CSS, and the correct folder conventions in one step.</w:t>
      </w:r>
    </w:p>
    <w:p>
      <w:pPr>
        <w:shd w:fill="F5F6F8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npx create-next-app@latest fraud-detection-ui --typescript --tailwind --eslint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fraud-detection-ui</w:t>
      </w:r>
    </w:p>
    <w:p>
      <w:pPr>
        <w:shd w:fill="F5F6F8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npx shadcn-ui@latest init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When prompted by the shadcn CLI, accept the default answers. The component path must be /components/ui — all copy-paste components in this guide target that location.</w:t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 Why /components/ui Matters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shadcn/ui resolves its own primitives (e.g. Button, Badge, Avatar) from the path alias @/components/ui. Every component in this guide imports siblings from that path. Moving files elsewhere breaks those imports without a tsconfig path rewrite.</w:t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0.3  Global CSS Variables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Paste the block below into app/globals.css (Tailwind 3) or index.css (Tailwind 4). These CSS custom properties drive the dark-mode-aware design tokens used throughout the fraud dashboard.</w:t>
      </w:r>
    </w:p>
    <w:p>
      <w:pPr>
        <w:shd w:fill="F5F6F8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:root {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--color-bg: #0F1117;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--color-surface: #161A22;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--color-border: #252D3A;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--color-text-primary: #C7D1DB;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--color-text-secondary: #596773;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--color-heading: #DEE4EA;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--color-accent: #2E75B6;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--color-danger: #DC2626;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--color-warning: #D97706;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--color-success: #16A34A;</w:t>
      </w:r>
    </w:p>
    <w:p>
      <w:pPr>
        <w:shd w:fill="F5F6F8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0.4  Install Global Dependencies</w:t>
      </w:r>
    </w:p>
    <w:p>
      <w:pPr>
        <w:shd w:fill="F5F6F8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 framer-motion lucide-react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 @radix-ui/react-scroll-area @radix-ui/react-separator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 @radix-ui/react-dropdown-menu @radix-ui/react-avatar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 @radix-ui/react-slot class-variance-authority</w:t>
      </w:r>
    </w:p>
    <w:p>
      <w:pPr>
        <w:shd w:fill="F5F6F8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 recharts</w:t>
      </w:r>
    </w:p>
    <w:p>
      <w:pPr>
        <w:pBdr>
          <w:bottom w:val="single" w:color="E0E6ED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1.  Dashboard Shell</w:t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Collapsible Sidebar Navigation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sidebar is the primary navigation element for both customers and analysts. It expands on hover using Framer Motion spring transitions and collapses to icon-only mode when idle, preserving screen real estate on the Admin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SessionNavBar</w:t>
            </w:r>
          </w:p>
        </w:tc>
      </w:tr>
      <w:tr>
        <w:tc>
          <w:tcPr>
            <w:tcW w:type="dxa" w:w="5148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Path: /components/ui/sidebar.tsx</w:t>
            </w:r>
          </w:p>
        </w:tc>
        <w:tc>
          <w:tcPr>
            <w:tcW w:type="dxa" w:w="4212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NPM: framer-motion, lucide-react, @radix-ui/react-scroll-area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560"/>
        <w:gridCol w:w="4000"/>
      </w:tblGrid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currentUser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User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Authenticated user object — name, email, role (customer | analyst | admin).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activePath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Current route path used to highlight the active nav link.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onSignOut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() =&gt; void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Callback fired when the user taps Sign out in the account dropdown.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Integration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Copy sidebar.tsx to /components/ui/sidebar.tsx and the shadcn dependencies (scroll-area, separator, button, dropdown-menu, avatar, badge, skeleton) to their respective files.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Install NPM packages: framer-motion, lucide-react, and all @radix-ui/* packages listed in Section 0.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Import and render &lt;SessionNavBar&gt; inside app/layout.tsx so it persists across all dashboard pages.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Replace the hard-coded 'Organization' and 'Andrew Luo' strings with values from your auth session provider (e.g. NextAuth useSession).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the Link hrefs to match your route structure: /dashboard, /transactions, /fraud-flags, /admin, /settings.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Responsive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Desktop (≥ 1024 px): sidebar fixed on the left, content offset with ml-12 (icon mode) or ml-60 (expanded).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Mobile (&lt; 1024 px): sidebar hidden; replace with a top navigation bar or a slide-in drawer triggered by a hamburger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 isCollapsed state defaults to true so the sidebar opens only on intentional hover — avoid false triggers on mobile touch events.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Fraud System Navigation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Icon</w:t>
            </w:r>
          </w:p>
        </w:tc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Visible To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LayoutDashboard</w:t>
            </w:r>
          </w:p>
        </w:tc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/dashboard</w:t>
            </w:r>
          </w:p>
        </w:tc>
        <w:tc>
          <w:tcPr>
            <w:tcW w:type="dxa" w:w="4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FileClock</w:t>
            </w:r>
          </w:p>
        </w:tc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/transactions</w:t>
            </w:r>
          </w:p>
        </w:tc>
        <w:tc>
          <w:tcPr>
            <w:tcW w:type="dxa" w:w="4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ShieldAlert</w:t>
            </w:r>
          </w:p>
        </w:tc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/fraud-flags</w:t>
            </w:r>
          </w:p>
        </w:tc>
        <w:tc>
          <w:tcPr>
            <w:tcW w:type="dxa" w:w="4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MessagesSquare</w:t>
            </w:r>
          </w:p>
        </w:tc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/chat</w:t>
            </w:r>
          </w:p>
        </w:tc>
        <w:tc>
          <w:tcPr>
            <w:tcW w:type="dxa" w:w="4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roles — BETA badge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Layout</w:t>
            </w:r>
          </w:p>
        </w:tc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/admin/queue</w:t>
            </w:r>
          </w:p>
        </w:tc>
        <w:tc>
          <w:tcPr>
            <w:tcW w:type="dxa" w:w="4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Analyst, Admin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BarChart2</w:t>
            </w:r>
          </w:p>
        </w:tc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/admin/analytics</w:t>
            </w:r>
          </w:p>
        </w:tc>
        <w:tc>
          <w:tcPr>
            <w:tcW w:type="dxa" w:w="4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UserSearch</w:t>
            </w:r>
          </w:p>
        </w:tc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4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Settings</w:t>
            </w:r>
          </w:p>
        </w:tc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/settings</w:t>
            </w:r>
          </w:p>
        </w:tc>
        <w:tc>
          <w:tcPr>
            <w:tcW w:type="dxa" w:w="4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roles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Bdr>
          <w:bottom w:val="single" w:color="E0E6ED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2.  Authentication</w:t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Sign-In Page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login page uses a split-screen layout: an interactive form on the left with mouse-tracking gradient spotlight effects, and a full-height background image on the right. It should be the entry point for /login and rendered outside the authenticated dashboard layout.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LoginPage</w:t>
            </w:r>
          </w:p>
        </w:tc>
      </w:tr>
      <w:tr>
        <w:tc>
          <w:tcPr>
            <w:tcW w:type="dxa" w:w="5148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Path: /components/ui/login-1.tsx</w:t>
            </w:r>
          </w:p>
        </w:tc>
        <w:tc>
          <w:tcPr>
            <w:tcW w:type="dxa" w:w="4212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NPM: next (Image), framer-motion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560"/>
        <w:gridCol w:w="4000"/>
      </w:tblGrid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onSubmit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(email: string, password: string) =&gt; Promise&lt;void&gt;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Handler called with credentials; show a spinner while awaiting.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onForgot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() =&gt; void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Navigates to the password-reset flow.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logoSrc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Optional logo image shown above the form title.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CSS Variables Required</w:t>
      </w:r>
    </w:p>
    <w:p>
      <w:pPr>
        <w:shd w:fill="F5F6F8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--color-bg            page background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--color-surface       card / input background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--color-border        input border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--color-text-primary  label + placeholder text</w:t>
      </w:r>
    </w:p>
    <w:p>
      <w:pPr>
        <w:shd w:fill="F5F6F8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--color-bg-2          social icon fill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Integration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Copy login-1.tsx to /components/ui/login-1.tsx and create app/(auth)/login/page.tsx that renders &lt;LoginPage&gt;.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Ensure the globals.css variables from Section 0.3 are present — the component derives all colours from them.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Replace the pexels.com image src with your own brand image or a stable Unsplash URL (e.g. https://images.unsplash.com/photo-1526374965328-7f61d4dc18c5).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Wire onSubmit to your NextAuth signIn('credentials', ...) call; surface error messages below the form using a state variable.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a loading spinner to the Sign In button by toggling pointer-events-none and opacity-50 while awaiting the promise.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AppInput Component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AppInput is an internal helper bundled inside login-1.tsx. It renders a border-glow effect that tracks the mouse cursor using a radial-gradient. Do not extract it to a separate file — the gradient depends on local mouse state scoped to the input container.</w:t>
      </w:r>
    </w:p>
    <w:p>
      <w:pPr>
        <w:pBdr>
          <w:bottom w:val="single" w:color="E0E6ED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3.  Transaction Feed &amp; Fraud Flags</w:t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AnimatedTabs — Transactions / Fraud Flags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Use AnimatedTabs as the top-level navigator on the customer Transactions page to switch between All Transactions, Flagged, and Pending tabs. The active indicator slides between tabs with a spring animation, making state transitions feel snappy and physical.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AnimatedTabs</w:t>
            </w:r>
          </w:p>
        </w:tc>
      </w:tr>
      <w:tr>
        <w:tc>
          <w:tcPr>
            <w:tcW w:type="dxa" w:w="5148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Path: /components/ui/animated-tabs.tsx</w:t>
            </w:r>
          </w:p>
        </w:tc>
        <w:tc>
          <w:tcPr>
            <w:tcW w:type="dxa" w:w="4212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NPM: framer-motion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560"/>
        <w:gridCol w:w="4000"/>
      </w:tblGrid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tabs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Tab[]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defaultTabs</w:t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Array of { id, label, content } objects — one per transaction filter.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defaultTab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tabs[0].id</w:t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 of the tab selected on first render.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className</w:t>
            </w:r>
          </w:p>
        </w:tc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Additional Tailwind classes forwarded to the outer wrapper.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Fraud Detection Tab Configuration</w:t>
      </w:r>
    </w:p>
    <w:p>
      <w:pPr>
        <w:shd w:fill="F5F6F8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tabs = [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id: 'all',     label: 'All',       content: &lt;TransactionList filter='all'     /&gt; },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id: 'flagged', label: 'Flagged',   content: &lt;TransactionList filter='flagged' /&gt; },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id: 'blocked', label: 'Blocked',   content: &lt;TransactionList filter='blocked' /&gt; },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id: 'pending', label: 'Pending',   content: &lt;TransactionList filter='pending' /&gt; },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];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5F6F8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&lt;AnimatedTabs tabs={tabs} defaultTab='all' /&gt;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Integration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Copy animated-tabs.tsx to /components/ui/animated-tabs.tsx.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Install framer-motion (already included in Section 0).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Replace the defaultTabs image grid with your own transaction list components.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Pass the tab count as a badge beside the label for 'Flagged' and 'Blocked' tabs so analysts see pending work at a glance.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Wrap each tab's content in a React.Suspense boundary with a skeleton loader to handle async data fetching.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Fraud Risk Score Badge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Each transaction row should display a colour-coded risk score badge derived from the 0-100 riskScore field. Use the utility below — it maps score ranges to Tailwind background and text colours consistent with the global CSS variables.</w:t>
      </w:r>
    </w:p>
    <w:p>
      <w:pPr>
        <w:shd w:fill="F5F6F8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RiskBadge({ score }: { score: number }) {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tier =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score &gt;= 75 ? { label: 'High',   bg: 'bg-red-100',    text: 'text-red-700'    } :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score &gt;= 40 ? { label: 'Medium', bg: 'bg-amber-100',  text: 'text-amber-700'  } :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{ label: 'Low',    bg: 'bg-green-100',  text: 'text-green-700'  };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(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&lt;span className={`px-2 py-0.5 rounded-full text-xs font-semibold ${tier.bg} ${tier.text}`}&gt;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{tier.label} {score}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&lt;/span&gt;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);</w:t>
      </w:r>
    </w:p>
    <w:p>
      <w:pPr>
        <w:shd w:fill="F5F6F8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bottom w:val="single" w:color="E0E6ED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4.  Admin Dashboard</w:t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Analytics Overview Cards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admin dashboard header row uses four KPI cards — Total Transactions, Flagged Today, Blocked Today, and Avg Risk Score — pulled from /api/admin/analytics. Each card follows the DownloadCard visual structure (border hover, gradient background, bold metric) adapted for numeric data.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KPI Card Structure</w:t>
      </w:r>
    </w:p>
    <w:p>
      <w:pPr>
        <w:shd w:fill="F5F6F8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interface KpiCardProps {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title: string;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value: string | number;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delta?: string;           // e.g. '+12% vs yesterday'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icon: React.ReactNode;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danger?: boolean;         // red tint for high-fraud metrics</w:t>
      </w:r>
    </w:p>
    <w:p>
      <w:pPr>
        <w:shd w:fill="F5F6F8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Grid Layout</w:t>
      </w:r>
    </w:p>
    <w:p>
      <w:pPr>
        <w:shd w:fill="F5F6F8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&lt;div className='grid grid-cols-1 sm:grid-cols-2 lg:grid-cols-4 gap-6 p-6'&gt;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&lt;KpiCard title='Total Transactions' value={stats.total}  icon={&lt;Activity /&gt;} /&gt;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&lt;KpiCard title='Flagged Today'      value={stats.flagged} icon={&lt;ShieldAlert /&gt;} danger /&gt;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&lt;KpiCard title='Blocked Today'      value={stats.blocked} icon={&lt;Ban /&gt;}         danger /&gt;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&lt;KpiCard title='Avg Risk Score'     value={stats.avgRisk} icon={&lt;TrendingUp /&gt;} /&gt;</w:t>
      </w:r>
    </w:p>
    <w:p>
      <w:pPr>
        <w:shd w:fill="F5F6F8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&lt;/div&gt;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Fraud Review Queue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review queue lists transactions ranked by riskScore descending, matching the data returned by /api/admin/review. Use AnimatedTabs here too — one tab per review status: Pending Review, Confirmed Fraud, and Cleared.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Queue Row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2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riskScore</w:t>
            </w:r>
          </w:p>
        </w:tc>
        <w:tc>
          <w:tcPr>
            <w:tcW w:type="dxa" w:w="2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transaction.riskScore</w:t>
            </w:r>
          </w:p>
        </w:tc>
        <w:tc>
          <w:tcPr>
            <w:tcW w:type="dxa" w:w="5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RiskBadge component (Section 3.2)</w:t>
            </w:r>
          </w:p>
        </w:tc>
      </w:tr>
      <w:tr>
        <w:tc>
          <w:tcPr>
            <w:tcW w:type="dxa" w:w="2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txnId</w:t>
            </w:r>
          </w:p>
        </w:tc>
        <w:tc>
          <w:tcPr>
            <w:tcW w:type="dxa" w:w="2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transaction.txnId</w:t>
            </w:r>
          </w:p>
        </w:tc>
        <w:tc>
          <w:tcPr>
            <w:tcW w:type="dxa" w:w="5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Monospace truncated UUID with copy button</w:t>
            </w:r>
          </w:p>
        </w:tc>
      </w:tr>
      <w:tr>
        <w:tc>
          <w:tcPr>
            <w:tcW w:type="dxa" w:w="2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transaction.amount</w:t>
            </w:r>
          </w:p>
        </w:tc>
        <w:tc>
          <w:tcPr>
            <w:tcW w:type="dxa" w:w="5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Currency formatted, red if &gt; $5,000</w:t>
            </w:r>
          </w:p>
        </w:tc>
      </w:tr>
      <w:tr>
        <w:tc>
          <w:tcPr>
            <w:tcW w:type="dxa" w:w="2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riskFactors</w:t>
            </w:r>
          </w:p>
        </w:tc>
        <w:tc>
          <w:tcPr>
            <w:tcW w:type="dxa" w:w="2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transaction.riskFactors</w:t>
            </w:r>
          </w:p>
        </w:tc>
        <w:tc>
          <w:tcPr>
            <w:tcW w:type="dxa" w:w="5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Comma-separated tag list</w:t>
            </w:r>
          </w:p>
        </w:tc>
      </w:tr>
      <w:tr>
        <w:tc>
          <w:tcPr>
            <w:tcW w:type="dxa" w:w="2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initiatedAt</w:t>
            </w:r>
          </w:p>
        </w:tc>
        <w:tc>
          <w:tcPr>
            <w:tcW w:type="dxa" w:w="2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transaction.initiatedAt</w:t>
            </w:r>
          </w:p>
        </w:tc>
        <w:tc>
          <w:tcPr>
            <w:tcW w:type="dxa" w:w="5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Relative time (e.g. '3 min ago') via date-fns</w:t>
            </w:r>
          </w:p>
        </w:tc>
      </w:tr>
      <w:tr>
        <w:tc>
          <w:tcPr>
            <w:tcW w:type="dxa" w:w="2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transaction.status</w:t>
            </w:r>
          </w:p>
        </w:tc>
        <w:tc>
          <w:tcPr>
            <w:tcW w:type="dxa" w:w="5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Status pill: flagged | blocked | pending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Behavioral Analytics Charts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Use Recharts (already in the tech stack) for the analytics page. Two charts are required: a line chart of daily transaction volume and a bar chart of risk score distribution. Both are responsive via the ResponsiveContainer wrapper.</w:t>
      </w:r>
    </w:p>
    <w:p>
      <w:pPr>
        <w:shd w:fill="F5F6F8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LineChart, Line, BarChart, Bar, XAxis, YAxis,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CartesianGrid, Tooltip, ResponsiveContainer } from 'recharts';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Daily volume line chart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&lt;ResponsiveContainer width='100%' height={300}&gt;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&lt;LineChart data={dailyVolume}&gt;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&lt;XAxis dataKey='date' /&gt;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&lt;YAxis /&gt;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&lt;CartesianGrid strokeDasharray='3 3' /&gt;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&lt;Tooltip /&gt;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&lt;Line type='monotone' dataKey='count' stroke='#2E75B6' strokeWidth={2} /&gt;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&lt;/LineChart&gt;</w:t>
      </w:r>
    </w:p>
    <w:p>
      <w:pPr>
        <w:shd w:fill="F5F6F8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&lt;/ResponsiveContainer&gt;</w:t>
      </w:r>
    </w:p>
    <w:p>
      <w:pPr>
        <w:pBdr>
          <w:bottom w:val="single" w:color="E0E6ED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5.  Onboarding &amp; Download Showcase</w:t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DownloadShowcase — App Distribution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Use DownloadShowcase on the post-signup onboarding screen to promote the mobile app and browser extension alongside the web dashboard. The three-card grid uses floating animation and hover border effects from the design prompt.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DownloadShowcase</w:t>
            </w:r>
          </w:p>
        </w:tc>
      </w:tr>
      <w:tr>
        <w:tc>
          <w:tcPr>
            <w:tcW w:type="dxa" w:w="5148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Path: /components/ui/download-options-section.tsx</w:t>
            </w:r>
          </w:p>
        </w:tc>
        <w:tc>
          <w:tcPr>
            <w:tcW w:type="dxa" w:w="4212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NPM: lucide-react, @radix-ui/react-slot, class-variance-authority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Fraud System Card Configuration</w:t>
      </w:r>
    </w:p>
    <w:p>
      <w:pPr>
        <w:shd w:fill="F5F6F8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downloadOptions = [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title: 'Desktop Dashboard',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description: 'Full fraud analytics on your workstation',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mockupImage: '/mockups/desktop.png',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buttons: [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{ text: 'Download for Mac',     icon: &lt;Apple /&gt; },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{ text: 'Download for Windows', icon: &lt;Grid2x2 /&gt; },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],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title: 'Mobile Alerts',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description: 'Real-time fraud push notifications',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mockupImage: '/mockups/mobile.png',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buttons: [{ text: 'Download Mobile App', icon: &lt;Smartphone /&gt; }],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title: 'Browser Extension',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description: 'One-click transaction review',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mockupImage: '/mockups/extension.png',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buttons: [{ text: 'Join Waitlist', variant: 'secondary' }],</w:t>
      </w:r>
    </w:p>
    <w:p>
      <w:pPr>
        <w:shd w:fill="F5F6F8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},</w:t>
      </w:r>
    </w:p>
    <w:p>
      <w:pPr>
        <w:shd w:fill="F5F6F8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];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Integration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Copy download-options-section.tsx and the originui/button.tsx to /components/ui/.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Replace the freepik.com gradient images with your own brand gradient or a neutral Unsplash texture.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Replace the perplexity.ai mockup images with screenshots of the fraud dashboard on each device.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Place &lt;DownloadShowcase&gt; on the /onboarding route rendered after the user completes email verification.</w:t>
            </w:r>
          </w:p>
        </w:tc>
      </w:tr>
      <w:tr>
        <w:tc>
          <w:tcPr>
            <w:tcW w:type="dxa" w:w="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Wire the Continue button to navigate to /dashboard using Next.js useRouter.</w:t>
            </w:r>
          </w:p>
        </w:tc>
      </w:tr>
    </w:tbl>
    <w:p>
      <w:pPr>
        <w:pBdr>
          <w:bottom w:val="single" w:color="E0E6ED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6.  Implementation Checklist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Use this checklist to track integration progress across all components before deploying to Vercel.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360"/>
        <w:gridCol w:w="2400"/>
      </w:tblGrid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Task</w:t>
            </w:r>
          </w:p>
        </w:tc>
        <w:tc>
          <w:tcPr>
            <w:tcW w:type="dxa" w:w="2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shadcn init + globals.css variables</w:t>
            </w:r>
          </w:p>
        </w:tc>
        <w:tc>
          <w:tcPr>
            <w:tcW w:type="dxa" w:w="2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Install all NPM dependencies (Section 0.4)</w:t>
            </w:r>
          </w:p>
        </w:tc>
        <w:tc>
          <w:tcPr>
            <w:tcW w:type="dxa" w:w="2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SessionNavBar — route links + auth wiring</w:t>
            </w:r>
          </w:p>
        </w:tc>
        <w:tc>
          <w:tcPr>
            <w:tcW w:type="dxa" w:w="2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LoginPage — credentials handler + error states</w:t>
            </w:r>
          </w:p>
        </w:tc>
        <w:tc>
          <w:tcPr>
            <w:tcW w:type="dxa" w:w="2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AnimatedTabs — transaction filter tabs</w:t>
            </w:r>
          </w:p>
        </w:tc>
        <w:tc>
          <w:tcPr>
            <w:tcW w:type="dxa" w:w="2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RiskBadge — wired to transaction.riskScore</w:t>
            </w:r>
          </w:p>
        </w:tc>
        <w:tc>
          <w:tcPr>
            <w:tcW w:type="dxa" w:w="2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KPI Cards — connected to /api/admin/analytics</w:t>
            </w:r>
          </w:p>
        </w:tc>
        <w:tc>
          <w:tcPr>
            <w:tcW w:type="dxa" w:w="2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Full-stack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Fraud Review Queue — ranking + status tabs</w:t>
            </w:r>
          </w:p>
        </w:tc>
        <w:tc>
          <w:tcPr>
            <w:tcW w:type="dxa" w:w="2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Full-stack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Recharts analytics — daily volume + risk dist.</w:t>
            </w:r>
          </w:p>
        </w:tc>
        <w:tc>
          <w:tcPr>
            <w:tcW w:type="dxa" w:w="2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Full-stack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DownloadShowcase — mockup images replaced</w:t>
            </w:r>
          </w:p>
        </w:tc>
        <w:tc>
          <w:tcPr>
            <w:tcW w:type="dxa" w:w="2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Mobile responsive testing (&lt; 768 px)</w:t>
            </w:r>
          </w:p>
        </w:tc>
        <w:tc>
          <w:tcPr>
            <w:tcW w:type="dxa" w:w="2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Vercel deployment + environment variables</w:t>
            </w:r>
          </w:p>
        </w:tc>
        <w:tc>
          <w:tcPr>
            <w:tcW w:type="dxa" w:w="2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DevOps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Todo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Bdr>
          <w:bottom w:val="single" w:color="E0E6ED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7.  Quick Reference</w:t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Used On</w:t>
            </w:r>
          </w:p>
        </w:tc>
      </w:tr>
      <w:tr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SessionNavBar</w:t>
            </w:r>
          </w:p>
        </w:tc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sidebar.tsx</w:t>
            </w:r>
          </w:p>
        </w:tc>
        <w:tc>
          <w:tcPr>
            <w:tcW w:type="dxa" w:w="4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authenticated pages (layout.tsx)</w:t>
            </w:r>
          </w:p>
        </w:tc>
      </w:tr>
      <w:tr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LoginPage</w:t>
            </w:r>
          </w:p>
        </w:tc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login-1.tsx</w:t>
            </w:r>
          </w:p>
        </w:tc>
        <w:tc>
          <w:tcPr>
            <w:tcW w:type="dxa" w:w="4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AnimatedTabs</w:t>
            </w:r>
          </w:p>
        </w:tc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animated-tabs.tsx</w:t>
            </w:r>
          </w:p>
        </w:tc>
        <w:tc>
          <w:tcPr>
            <w:tcW w:type="dxa" w:w="4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/transactions, /admin/queue</w:t>
            </w:r>
          </w:p>
        </w:tc>
      </w:tr>
      <w:tr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RiskBadge</w:t>
            </w:r>
          </w:p>
        </w:tc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inline utility (Section 3.2)</w:t>
            </w:r>
          </w:p>
        </w:tc>
        <w:tc>
          <w:tcPr>
            <w:tcW w:type="dxa" w:w="4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 rows, fraud flags</w:t>
            </w:r>
          </w:p>
        </w:tc>
      </w:tr>
      <w:tr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KpiCard</w:t>
            </w:r>
          </w:p>
        </w:tc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kpi-card.tsx (custom)</w:t>
            </w:r>
          </w:p>
        </w:tc>
        <w:tc>
          <w:tcPr>
            <w:tcW w:type="dxa" w:w="4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/dashboard, /admin</w:t>
            </w:r>
          </w:p>
        </w:tc>
      </w:tr>
      <w:tr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DownloadShowcase</w:t>
            </w:r>
          </w:p>
        </w:tc>
        <w:tc>
          <w:tcPr>
            <w:tcW w:type="dxa" w:w="2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download-options-section.tsx</w:t>
            </w:r>
          </w:p>
        </w:tc>
        <w:tc>
          <w:tcPr>
            <w:tcW w:type="dxa" w:w="4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/onboarding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--color-bg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#0F1117</w:t>
            </w:r>
          </w:p>
        </w:tc>
        <w:tc>
          <w:tcPr>
            <w:tcW w:type="dxa" w:w="4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2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--color-surface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#161A22</w:t>
            </w:r>
          </w:p>
        </w:tc>
        <w:tc>
          <w:tcPr>
            <w:tcW w:type="dxa" w:w="4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Cards, sidebar, inputs</w:t>
            </w:r>
          </w:p>
        </w:tc>
      </w:tr>
      <w:tr>
        <w:tc>
          <w:tcPr>
            <w:tcW w:type="dxa" w:w="2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--color-border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#252D3A</w:t>
            </w:r>
          </w:p>
        </w:tc>
        <w:tc>
          <w:tcPr>
            <w:tcW w:type="dxa" w:w="4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Dividers, input borders</w:t>
            </w:r>
          </w:p>
        </w:tc>
      </w:tr>
      <w:tr>
        <w:tc>
          <w:tcPr>
            <w:tcW w:type="dxa" w:w="2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--color-text-primary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#C7D1DB</w:t>
            </w:r>
          </w:p>
        </w:tc>
        <w:tc>
          <w:tcPr>
            <w:tcW w:type="dxa" w:w="4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Body text, labels</w:t>
            </w:r>
          </w:p>
        </w:tc>
      </w:tr>
      <w:tr>
        <w:tc>
          <w:tcPr>
            <w:tcW w:type="dxa" w:w="2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--color-accent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#2E75B6</w:t>
            </w:r>
          </w:p>
        </w:tc>
        <w:tc>
          <w:tcPr>
            <w:tcW w:type="dxa" w:w="4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Primary buttons, active nav</w:t>
            </w:r>
          </w:p>
        </w:tc>
      </w:tr>
      <w:tr>
        <w:tc>
          <w:tcPr>
            <w:tcW w:type="dxa" w:w="2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--color-danger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#DC2626</w:t>
            </w:r>
          </w:p>
        </w:tc>
        <w:tc>
          <w:tcPr>
            <w:tcW w:type="dxa" w:w="4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High-risk badges, blocked status</w:t>
            </w:r>
          </w:p>
        </w:tc>
      </w:tr>
      <w:tr>
        <w:tc>
          <w:tcPr>
            <w:tcW w:type="dxa" w:w="2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--color-warning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#D97706</w:t>
            </w:r>
          </w:p>
        </w:tc>
        <w:tc>
          <w:tcPr>
            <w:tcW w:type="dxa" w:w="4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Medium-risk badges, pending status</w:t>
            </w:r>
          </w:p>
        </w:tc>
      </w:tr>
      <w:tr>
        <w:tc>
          <w:tcPr>
            <w:tcW w:type="dxa" w:w="2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--color-success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#16A34A</w:t>
            </w:r>
          </w:p>
        </w:tc>
        <w:tc>
          <w:tcPr>
            <w:tcW w:type="dxa" w:w="43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Low-risk badges, cleared status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Questions about this guide? Check the AI Banking Fraud Detection System — Complete Project Development Guide (v3) for backend API contracts, MongoDB schemas, and Vercel deployment steps.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6ED" w:sz="4" w:space="2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B7280"/>
        <w:sz w:val="18"/>
        <w:szCs w:val="18"/>
      </w:rPr>
      <w:t xml:space="preserve">Frontend Component Integration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AI Banking Fraud Detection  |  Frontend Design Prompts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shadcn + Tailwind CSS + TypeScript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2026-04-22T11:15:01.114Z</dcterms:created>
  <dcterms:modified xsi:type="dcterms:W3CDTF">2026-04-22T11:15:01.116Z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