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FCE7" w14:textId="42C31DC1" w:rsidR="000B101C" w:rsidRDefault="000B101C" w:rsidP="000B101C">
      <w:r>
        <w:t xml:space="preserve"> Executive Summary</w:t>
      </w:r>
    </w:p>
    <w:p w14:paraId="7161E363" w14:textId="77777777" w:rsidR="000B101C" w:rsidRDefault="000B101C" w:rsidP="000B101C"/>
    <w:p w14:paraId="535D3304" w14:textId="77777777" w:rsidR="000B101C" w:rsidRDefault="000B101C" w:rsidP="000B101C">
      <w:proofErr w:type="spellStart"/>
      <w:r>
        <w:t>FinGuard</w:t>
      </w:r>
      <w:proofErr w:type="spellEnd"/>
      <w:r>
        <w:t xml:space="preserve"> AI represents a comprehensive solution to one of the most pressing challenges in the financial technology sector: automated compliance monitoring and fraud detection. In an era where financial institutions process millions of transactions daily, manual compliance checking has become not only impractical but also a significant operational bottleneck. Our system addresses this challenge by leveraging cutting-edge artificial intelligence, machine learning, and computer vision technologies to create an intelligent, automated compliance platform that operates in real-time.</w:t>
      </w:r>
    </w:p>
    <w:p w14:paraId="397B0994" w14:textId="77777777" w:rsidR="000B101C" w:rsidRDefault="000B101C" w:rsidP="000B101C"/>
    <w:p w14:paraId="402B4689" w14:textId="77777777" w:rsidR="000B101C" w:rsidRDefault="000B101C" w:rsidP="000B101C">
      <w:r>
        <w:t xml:space="preserve">The platform we have developed is not merely a proof of concept but a production-ready system capable of handling the complex requirements of modern financial compliance. It seamlessly integrates multiple AI technologies including machine learning-based fraud detection, optical character recognition for document processing, facial recognition for identity verification, and natural language processing for intelligent user interaction. What sets </w:t>
      </w:r>
      <w:proofErr w:type="spellStart"/>
      <w:r>
        <w:t>FinGuard</w:t>
      </w:r>
      <w:proofErr w:type="spellEnd"/>
      <w:r>
        <w:t xml:space="preserve"> AI apart from traditional compliance systems is its ability to learn from patterns, adapt to new threats, and provide explainable decisions that compliance officers can trust and understand.</w:t>
      </w:r>
    </w:p>
    <w:p w14:paraId="573DD274" w14:textId="77777777" w:rsidR="000B101C" w:rsidRDefault="000B101C" w:rsidP="000B101C"/>
    <w:p w14:paraId="79BFA06D" w14:textId="77777777" w:rsidR="000B101C" w:rsidRDefault="000B101C" w:rsidP="000B101C">
      <w:r>
        <w:t>Throughout this document, we will explore the intricate details of our system architecture, the sophisticated algorithms powering our detection engines, the thoughtful design decisions that make our platform both powerful and user-friendly, and the real-world impact this system can have on financial institutions seeking to modernize their compliance operations while reducing costs and improving accuracy.</w:t>
      </w:r>
    </w:p>
    <w:p w14:paraId="477A7234" w14:textId="77777777" w:rsidR="000B101C" w:rsidRDefault="000B101C" w:rsidP="000B101C"/>
    <w:p w14:paraId="6B8810C2" w14:textId="52593FAB" w:rsidR="000B101C" w:rsidRDefault="000B101C" w:rsidP="000B101C">
      <w:r>
        <w:t>Problem Statement and Market Context</w:t>
      </w:r>
    </w:p>
    <w:p w14:paraId="5DF7E48D" w14:textId="77777777" w:rsidR="000B101C" w:rsidRDefault="000B101C" w:rsidP="000B101C"/>
    <w:p w14:paraId="0A07DBA7" w14:textId="77777777" w:rsidR="000B101C" w:rsidRDefault="000B101C" w:rsidP="000B101C">
      <w:r>
        <w:t xml:space="preserve">The financial services industry faces an unprecedented challenge in maintaining compliance with increasingly complex regulatory requirements while simultaneously </w:t>
      </w:r>
      <w:r>
        <w:lastRenderedPageBreak/>
        <w:t>providing seamless customer experiences. Traditional Know Your Customer (KYC) processes and Anti-Money Laundering (AML) monitoring systems rely heavily on manual intervention, which introduces several critical problems that our project aims to solve.</w:t>
      </w:r>
    </w:p>
    <w:p w14:paraId="6A8254C1" w14:textId="77777777" w:rsidR="000B101C" w:rsidRDefault="000B101C" w:rsidP="000B101C"/>
    <w:p w14:paraId="24FA6E12" w14:textId="77777777" w:rsidR="000B101C" w:rsidRDefault="000B101C" w:rsidP="000B101C">
      <w:r>
        <w:t>Consider a typical mid-sized financial institution processing ten thousand transactions per day. Under traditional systems, each suspicious transaction must be manually reviewed by a compliance officer. If we assume that approximately five percent of transactions are flagged for review based on basic rule-based systems, this translates to five hundred transactions requiring human attention daily. With each review taking an average of five to ten minutes, a single compliance team would need to dedicate over forty hours of collective work time just to process one day's worth of alerts. This creates an obvious bottleneck that either requires massive teams of compliance officers or results in delayed transaction processing, both of which are costly and inefficient solutions.</w:t>
      </w:r>
    </w:p>
    <w:p w14:paraId="365D68FA" w14:textId="77777777" w:rsidR="000B101C" w:rsidRDefault="000B101C" w:rsidP="000B101C"/>
    <w:p w14:paraId="389120C1" w14:textId="77777777" w:rsidR="000B101C" w:rsidRDefault="000B101C" w:rsidP="000B101C">
      <w:r>
        <w:t xml:space="preserve">The KYC verification process presents similar challenges. When a new customer wants to open an account, they must submit various identity documents such as PAN cards, Aadhaar cards, passports, or driver's licenses. Traditional verification requires a human operator to manually examine each document, type out the information into the system, verify the format and authenticity, and then approve or reject the application. This process typically takes between five to fifteen minutes per customer. For an institution onboarding one thousand new customers per month, this translates to over two hundred hours of manual </w:t>
      </w:r>
      <w:proofErr w:type="spellStart"/>
      <w:r>
        <w:t>labor</w:t>
      </w:r>
      <w:proofErr w:type="spellEnd"/>
      <w:r>
        <w:t>, representing a significant operational cost.</w:t>
      </w:r>
    </w:p>
    <w:p w14:paraId="32A24F1A" w14:textId="77777777" w:rsidR="000B101C" w:rsidRDefault="000B101C" w:rsidP="000B101C"/>
    <w:p w14:paraId="17C15AC2" w14:textId="77777777" w:rsidR="000B101C" w:rsidRDefault="000B101C" w:rsidP="000B101C">
      <w:r>
        <w:t xml:space="preserve">Furthermore, the accuracy of human-based systems is inherently limited. Compliance officers working through hundreds of alerts daily inevitably experience fatigue, leading to decreased attention to detail and potential oversight of genuine threats. Studies have shown that human accuracy in repetitive verification tasks can drop significantly after the first few hours of continuous work. Additionally, sophisticated money laundering schemes often involve subtle patterns that span multiple transactions over extended periods, patterns </w:t>
      </w:r>
      <w:r>
        <w:lastRenderedPageBreak/>
        <w:t>that are nearly impossible for human operators to detect without extensive data analysis tools.</w:t>
      </w:r>
    </w:p>
    <w:p w14:paraId="6FC394CC" w14:textId="77777777" w:rsidR="000B101C" w:rsidRDefault="000B101C" w:rsidP="000B101C"/>
    <w:p w14:paraId="3D304B86" w14:textId="77777777" w:rsidR="000B101C" w:rsidRDefault="000B101C" w:rsidP="000B101C">
      <w:r>
        <w:t>The regulatory landscape adds another layer of complexity. Financial institutions must comply with regulations from multiple governing bodies including the Reserve Bank of India, Securities and Exchange Board of India, and international standards such as the Financial Action Task Force recommendations. Each regulatory body has its own reporting requirements, threshold limits, and compliance timelines. Failure to comply can result in severe penalties, with fines reaching millions of rupees and potential restrictions on business operations.</w:t>
      </w:r>
    </w:p>
    <w:p w14:paraId="00CE1F70" w14:textId="77777777" w:rsidR="000B101C" w:rsidRDefault="000B101C" w:rsidP="000B101C"/>
    <w:p w14:paraId="7E98B14C" w14:textId="77777777" w:rsidR="000B101C" w:rsidRDefault="000B101C" w:rsidP="000B101C">
      <w:r>
        <w:t>Our research into existing solutions revealed that while many financial institutions have implemented some form of automated compliance checking, these systems typically rely on simple rule-based engines that generate excessive false positives. A common complaint from compliance teams is alert fatigue, where the system flags so many transactions that officers become desensitized to alerts, potentially missing genuine threats among the noise. Modern compliance systems need to be intelligent enough to distinguish between genuinely suspicious activities and legitimate transactions that happen to trigger basic rules.</w:t>
      </w:r>
    </w:p>
    <w:p w14:paraId="42D6B7DB" w14:textId="77777777" w:rsidR="000B101C" w:rsidRDefault="000B101C" w:rsidP="000B101C"/>
    <w:p w14:paraId="42582CB1" w14:textId="77777777" w:rsidR="000B101C" w:rsidRDefault="000B101C" w:rsidP="000B101C">
      <w:r>
        <w:t>The identity verification challenge extends beyond simple document checking. With the rise of sophisticated forgery techniques and the availability of high-quality document templates on the dark web, visual inspection of documents is no longer sufficient. Financial institutions need systems capable of extracting information from documents automatically, verifying format correctness, and most importantly, confirming that the person submitting the document is indeed the person depicted in the document photograph. This requires advanced computer vision and facial recognition capabilities that go beyond what traditional systems offer.</w:t>
      </w:r>
    </w:p>
    <w:p w14:paraId="4BB75DDD" w14:textId="77777777" w:rsidR="000B101C" w:rsidRDefault="000B101C" w:rsidP="000B101C"/>
    <w:p w14:paraId="5498BFC6" w14:textId="77777777" w:rsidR="000B101C" w:rsidRDefault="000B101C" w:rsidP="000B101C">
      <w:r>
        <w:lastRenderedPageBreak/>
        <w:t xml:space="preserve">In this context, </w:t>
      </w:r>
      <w:proofErr w:type="spellStart"/>
      <w:r>
        <w:t>FinGuard</w:t>
      </w:r>
      <w:proofErr w:type="spellEnd"/>
      <w:r>
        <w:t xml:space="preserve"> AI was conceived as a comprehensive solution that addresses all these pain points simultaneously. Rather than building yet another rule-based system, we set out to create an intelligent platform that learns from data, adapts to new patterns, provides explainable decisions, and operates in real-time with minimal human intervention. The goal was not to replace human compliance officers but to augment their capabilities, allowing them to focus on genuinely complex cases while the system handles routine verifications and obvious fraud patterns automatically.</w:t>
      </w:r>
    </w:p>
    <w:p w14:paraId="0301FCA1" w14:textId="77777777" w:rsidR="000B101C" w:rsidRDefault="000B101C" w:rsidP="000B101C"/>
    <w:p w14:paraId="636ECC42" w14:textId="44EC52B2" w:rsidR="000B101C" w:rsidRDefault="000B101C" w:rsidP="000B101C">
      <w:r>
        <w:t>System Architecture and Design Philosophy</w:t>
      </w:r>
    </w:p>
    <w:p w14:paraId="2C9EE37C" w14:textId="77777777" w:rsidR="000B101C" w:rsidRDefault="000B101C" w:rsidP="000B101C"/>
    <w:p w14:paraId="6689C7EA" w14:textId="77777777" w:rsidR="000B101C" w:rsidRDefault="000B101C" w:rsidP="000B101C">
      <w:r>
        <w:t xml:space="preserve">The architecture of </w:t>
      </w:r>
      <w:proofErr w:type="spellStart"/>
      <w:r>
        <w:t>FinGuard</w:t>
      </w:r>
      <w:proofErr w:type="spellEnd"/>
      <w:r>
        <w:t xml:space="preserve"> AI reflects a carefully considered balance between sophistication and maintainability, scalability and simplicity, cutting-edge technology and proven reliability. At its core, the system follows a modern three-tier architecture comprising a presentation layer, an application logic layer, and a data persistence layer, each designed with specific responsibilities and clear interfaces between them.</w:t>
      </w:r>
    </w:p>
    <w:p w14:paraId="4EC73ADE" w14:textId="77777777" w:rsidR="000B101C" w:rsidRDefault="000B101C" w:rsidP="000B101C"/>
    <w:p w14:paraId="4C2A2ED7" w14:textId="77777777" w:rsidR="000B101C" w:rsidRDefault="000B101C" w:rsidP="000B101C">
      <w:r>
        <w:t>The presentation layer, built using modern web technologies including HTML5, CSS3, and vanilla JavaScript, provides users with an intuitive and responsive interface for interacting with the system. We deliberately chose not to use heavy frontend frameworks like React or Angular, opting instead for a lightweight approach that ensures fast load times and minimal dependencies. The interface is organized into four primary modules: a real-time dashboard for monitoring system activity, a comprehensive KYC verification interface supporting multiple document types, an AML transaction analysis module, and an intelligent chatbot for natural language queries. Each module is designed with user experience as the primary consideration, featuring clear visual hierarchies, immediate feedback mechanisms, and progressive disclosure of complex information.</w:t>
      </w:r>
    </w:p>
    <w:p w14:paraId="0953BFEE" w14:textId="77777777" w:rsidR="000B101C" w:rsidRDefault="000B101C" w:rsidP="000B101C"/>
    <w:p w14:paraId="6CF6CE6C" w14:textId="77777777" w:rsidR="000B101C" w:rsidRDefault="000B101C" w:rsidP="000B101C">
      <w:r>
        <w:t xml:space="preserve">The application logic layer, implemented in Python using the Flask web framework, serves as the brain of our system. This layer orchestrates all the complex operations that make </w:t>
      </w:r>
      <w:proofErr w:type="spellStart"/>
      <w:r>
        <w:lastRenderedPageBreak/>
        <w:t>FinGuard</w:t>
      </w:r>
      <w:proofErr w:type="spellEnd"/>
      <w:r>
        <w:t xml:space="preserve"> AI intelligent. Python was chosen for several compelling reasons. First, it offers an extensive ecosystem of libraries for machine learning, computer vision, and data processing, allowing us to leverage battle-tested implementations rather than building everything from scratch. Second, Python's readability and maintainability make the codebase accessible to team members with varying levels of experience. Third, the language's flexibility allows for rapid prototyping and iteration, which was crucial during our development phase.</w:t>
      </w:r>
    </w:p>
    <w:p w14:paraId="5359F194" w14:textId="77777777" w:rsidR="000B101C" w:rsidRDefault="000B101C" w:rsidP="000B101C"/>
    <w:p w14:paraId="3C95ADC8" w14:textId="77777777" w:rsidR="000B101C" w:rsidRDefault="000B101C" w:rsidP="000B101C">
      <w:r>
        <w:t>Within the application layer, we have implemented a service-oriented architecture where each major functionality is encapsulated in its own service module. The AML Rules Engine contains thirteen distinct rule classes, each responsible for detecting a specific type of suspicious pattern. These rules are not simple threshold checks but sophisticated algorithms that consider transaction context, user history, and temporal patterns. The Machine Learning Service wraps our trained Random Forest model, providing fraud probability predictions with confidence scores and feature importance explanations. The OCR Service handles document image processing, including preprocessing steps like noise reduction and contrast enhancement, before extracting text using the Tesseract engine. The Face Recognition Service implements facial detection using OpenCV's deep neural network models and performs similarity comparisons with age-aware threshold adjustments.</w:t>
      </w:r>
    </w:p>
    <w:p w14:paraId="5538A487" w14:textId="77777777" w:rsidR="000B101C" w:rsidRDefault="000B101C" w:rsidP="000B101C"/>
    <w:p w14:paraId="790CA4D5" w14:textId="77777777" w:rsidR="000B101C" w:rsidRDefault="000B101C" w:rsidP="000B101C">
      <w:r>
        <w:t xml:space="preserve">The data persistence layer utilizes MongoDB, a document-oriented NoSQL database that provides the flexibility and scalability our system requires. Unlike traditional relational databases with rigid schemas, MongoDB allows us to store complex, nested data structures that naturally represent transactions, alerts, and user profiles. The database is organized into five primary collections: transactions storing all transaction records with their risk assessments, alerts containing flagged activities requiring review, users maintaining customer profiles and statistics, </w:t>
      </w:r>
      <w:proofErr w:type="spellStart"/>
      <w:r>
        <w:t>kyc_verifications</w:t>
      </w:r>
      <w:proofErr w:type="spellEnd"/>
      <w:r>
        <w:t xml:space="preserve"> recording all document verification attempts, and </w:t>
      </w:r>
      <w:proofErr w:type="spellStart"/>
      <w:r>
        <w:t>audit_logs</w:t>
      </w:r>
      <w:proofErr w:type="spellEnd"/>
      <w:r>
        <w:t xml:space="preserve"> capturing every system action for compliance and security purposes.</w:t>
      </w:r>
    </w:p>
    <w:p w14:paraId="751C7EC1" w14:textId="77777777" w:rsidR="000B101C" w:rsidRDefault="000B101C" w:rsidP="000B101C"/>
    <w:p w14:paraId="6137AA39" w14:textId="77777777" w:rsidR="000B101C" w:rsidRDefault="000B101C" w:rsidP="000B101C">
      <w:r>
        <w:lastRenderedPageBreak/>
        <w:t>One of the most innovative aspects of our architecture is the real-time communication layer implemented using WebSocket technology through Flask-</w:t>
      </w:r>
      <w:proofErr w:type="spellStart"/>
      <w:r>
        <w:t>SocketIO</w:t>
      </w:r>
      <w:proofErr w:type="spellEnd"/>
      <w:r>
        <w:t>. Traditional web applications follow a request-response model where the client must explicitly ask the server for updates. Our system inverts this model, allowing the server to push updates to connected clients immediately as events occur. When a new suspicious transaction is detected, all connected compliance officers see the alert appear on their dashboards instantly without refreshing their browsers. This real-time capability transforms the user experience from a static reporting tool to a dynamic monitoring system.</w:t>
      </w:r>
    </w:p>
    <w:p w14:paraId="2F8A2D24" w14:textId="77777777" w:rsidR="000B101C" w:rsidRDefault="000B101C" w:rsidP="000B101C"/>
    <w:p w14:paraId="62F28F26" w14:textId="77777777" w:rsidR="000B101C" w:rsidRDefault="000B101C" w:rsidP="000B101C">
      <w:r>
        <w:t>The architecture also incorporates comprehensive error handling and fallback mechanisms. If MongoDB becomes unavailable, the system automatically switches to in-memory storage, ensuring continued operation albeit without persistence. If the machine learning model fails to load, the system falls back to pure rule-based detection. If the advanced face recognition models cannot be loaded, the system uses simpler Haar Cascade classifiers as a backup. These failsafe mechanisms ensure that the system degrades gracefully rather than failing catastrophically.</w:t>
      </w:r>
    </w:p>
    <w:p w14:paraId="0E6A932D" w14:textId="77777777" w:rsidR="000B101C" w:rsidRDefault="000B101C" w:rsidP="000B101C"/>
    <w:p w14:paraId="299CEE2E" w14:textId="77777777" w:rsidR="000B101C" w:rsidRDefault="000B101C" w:rsidP="000B101C">
      <w:r>
        <w:t>Security considerations are woven throughout the architecture. All file uploads are validated for type and size before processing. User inputs are sanitized to prevent injection attacks. Sensitive configuration data is stored in environment variables rather than hardcoded in the source. The system implements CORS policies to control which domains can interact with the API. Comprehensive audit logging captures every significant action, creating an immutable trail for compliance and forensic analysis.</w:t>
      </w:r>
    </w:p>
    <w:p w14:paraId="046A2378" w14:textId="77777777" w:rsidR="000B101C" w:rsidRDefault="000B101C" w:rsidP="000B101C"/>
    <w:p w14:paraId="76DF7461" w14:textId="77777777" w:rsidR="000B101C" w:rsidRDefault="000B101C" w:rsidP="000B101C">
      <w:r>
        <w:t xml:space="preserve">The modular nature of our architecture provides significant advantages for future development and maintenance. New AML rules can be added by simply creating a new rule class without modifying existing code. The machine learning model can be retrained and updated without changing the service interface. Additional document types can be supported by extending the OCR service with new extraction methods. This extensibility ensures that </w:t>
      </w:r>
      <w:proofErr w:type="spellStart"/>
      <w:r>
        <w:t>Fin</w:t>
      </w:r>
      <w:r>
        <w:lastRenderedPageBreak/>
        <w:t>Guard</w:t>
      </w:r>
      <w:proofErr w:type="spellEnd"/>
      <w:r>
        <w:t xml:space="preserve"> AI can evolve to meet changing regulatory requirements and emerging fraud patterns without requiring fundamental architectural changes.</w:t>
      </w:r>
    </w:p>
    <w:p w14:paraId="75809982" w14:textId="77777777" w:rsidR="000B101C" w:rsidRDefault="000B101C" w:rsidP="000B101C"/>
    <w:p w14:paraId="6A51DAA1" w14:textId="392D4CC2" w:rsidR="000B101C" w:rsidRDefault="000B101C" w:rsidP="000B101C">
      <w:r>
        <w:t>Machine Learning and Fraud Detection Engine</w:t>
      </w:r>
    </w:p>
    <w:p w14:paraId="613D50E4" w14:textId="77777777" w:rsidR="000B101C" w:rsidRDefault="000B101C" w:rsidP="000B101C"/>
    <w:p w14:paraId="08552515" w14:textId="77777777" w:rsidR="000B101C" w:rsidRDefault="000B101C" w:rsidP="000B101C">
      <w:r>
        <w:t xml:space="preserve">The fraud detection capabilities of </w:t>
      </w:r>
      <w:proofErr w:type="spellStart"/>
      <w:r>
        <w:t>FinGuard</w:t>
      </w:r>
      <w:proofErr w:type="spellEnd"/>
      <w:r>
        <w:t xml:space="preserve"> AI represent a sophisticated fusion of traditional rule-based expert systems and modern machine learning techniques, creating a hybrid approach that leverages the strengths of both methodologies while mitigating their individual weaknesses. This dual-engine architecture provides both the explainability that compliance officers require and the pattern recognition capabilities that only machine learning can deliver.</w:t>
      </w:r>
    </w:p>
    <w:p w14:paraId="457C3978" w14:textId="77777777" w:rsidR="000B101C" w:rsidRDefault="000B101C" w:rsidP="000B101C"/>
    <w:p w14:paraId="49B59C31" w14:textId="77777777" w:rsidR="000B101C" w:rsidRDefault="000B101C" w:rsidP="000B101C">
      <w:r>
        <w:t>The rule-based component of our fraud detection engine consists of thirteen carefully crafted detection rules, each designed to identify specific suspicious patterns commonly associated with money laundering and financial fraud. These rules are not arbitrary thresholds but are based on extensive research into actual money laundering typologies documented by financial intelligence units worldwide and regulatory guidance from bodies like the Financial Action Task Force.</w:t>
      </w:r>
    </w:p>
    <w:p w14:paraId="5735D758" w14:textId="77777777" w:rsidR="000B101C" w:rsidRDefault="000B101C" w:rsidP="000B101C"/>
    <w:p w14:paraId="4793391D" w14:textId="77777777" w:rsidR="000B101C" w:rsidRDefault="000B101C" w:rsidP="000B101C">
      <w:r>
        <w:t>The Large Transaction Rule monitors individual transactions exceeding two hundred thousand rupees, a threshold chosen based on Indian banking regulations requiring enhanced scrutiny of high-value transactions. However, our implementation goes beyond simple threshold checking. The rule calculates a risk score proportional to how much the transaction exceeds the threshold, recognizing that a transaction of two hundred and fifty thousand rupees is more concerning than one of two hundred and ten thousand rupees.</w:t>
      </w:r>
    </w:p>
    <w:p w14:paraId="7602E7D2" w14:textId="77777777" w:rsidR="000B101C" w:rsidRDefault="000B101C" w:rsidP="000B101C"/>
    <w:p w14:paraId="68845EC5" w14:textId="77777777" w:rsidR="000B101C" w:rsidRDefault="000B101C" w:rsidP="000B101C">
      <w:r>
        <w:t xml:space="preserve">The Structuring Rule represents one of our most sophisticated detection algorithms. Money launderers often attempt to evade reporting requirements by breaking large sums into multiple smaller transactions that fall just below regulatory thresholds. Our rule detects patterns </w:t>
      </w:r>
      <w:r>
        <w:lastRenderedPageBreak/>
        <w:t>where a user makes multiple transactions within a short timeframe, each approaching but not exceeding fifty thousand rupees, the threshold at which Indian banks must report cash transactions. The algorithm considers not just the individual transaction amounts but the frequency, timing, and cumulative total of these transactions.</w:t>
      </w:r>
    </w:p>
    <w:p w14:paraId="39349298" w14:textId="77777777" w:rsidR="000B101C" w:rsidRDefault="000B101C" w:rsidP="000B101C"/>
    <w:p w14:paraId="30E8A1B1" w14:textId="77777777" w:rsidR="000B101C" w:rsidRDefault="000B101C" w:rsidP="000B101C">
      <w:r>
        <w:t xml:space="preserve">The Rapid Movement Rule identifies scenarios where funds are quickly moved through multiple accounts in succession, a technique known as layering in money laundering terminology. By </w:t>
      </w:r>
      <w:proofErr w:type="spellStart"/>
      <w:r>
        <w:t>analyzing</w:t>
      </w:r>
      <w:proofErr w:type="spellEnd"/>
      <w:r>
        <w:t xml:space="preserve"> transaction timestamps and comparing them against user's historical patterns, the rule can detect when someone is making an unusually high number of transactions in a compressed timeframe. This is particularly effective at catching automated fraud schemes where compromised accounts are used to rapidly move stolen funds.</w:t>
      </w:r>
    </w:p>
    <w:p w14:paraId="678FE049" w14:textId="77777777" w:rsidR="000B101C" w:rsidRDefault="000B101C" w:rsidP="000B101C"/>
    <w:p w14:paraId="159C3A52" w14:textId="77777777" w:rsidR="000B101C" w:rsidRDefault="000B101C" w:rsidP="000B101C">
      <w:r>
        <w:t>The Unusual Time Rule recognizes that legitimate business transactions follow typical patterns, generally occurring during business hours. Transactions initiated between eleven PM and five AM are flagged for additional scrutiny, as this time window is statistically associated with higher fraud rates. However, the rule is sophisticated enough to consider user history, so a user who regularly makes late-night transactions would not be repeatedly flagged.</w:t>
      </w:r>
    </w:p>
    <w:p w14:paraId="2576218D" w14:textId="77777777" w:rsidR="000B101C" w:rsidRDefault="000B101C" w:rsidP="000B101C"/>
    <w:p w14:paraId="3FF1D5D2" w14:textId="77777777" w:rsidR="000B101C" w:rsidRDefault="000B101C" w:rsidP="000B101C">
      <w:r>
        <w:t>Beyond these individual rules, our system implements a weighted scoring mechanism that aggregates risk factors from multiple rules. A transaction might trigger three or four different rules, each contributing to an overall risk score. This multi-factor approach reduces false positives because a transaction must exhibit multiple suspicious characteristics to receive a high-risk classification, rather than being flagged based on a single factor that might have a legitimate explanation.</w:t>
      </w:r>
    </w:p>
    <w:p w14:paraId="3BA4AA96" w14:textId="77777777" w:rsidR="000B101C" w:rsidRDefault="000B101C" w:rsidP="000B101C"/>
    <w:p w14:paraId="37311967" w14:textId="77777777" w:rsidR="000B101C" w:rsidRDefault="000B101C" w:rsidP="000B101C">
      <w:r>
        <w:t>The machine learning component of our fraud detection engine takes a fundamentally different approach. Rather than relying on predefined rules, the ML model learns patterns directly from historical transaction data. We trained a Random Forest classifier, an ensem</w:t>
      </w:r>
      <w:r>
        <w:lastRenderedPageBreak/>
        <w:t>ble learning method that constructs multiple decision trees during training and outputs the average prediction of individual trees. This approach was chosen for several compelling reasons.</w:t>
      </w:r>
    </w:p>
    <w:p w14:paraId="71A8673F" w14:textId="77777777" w:rsidR="000B101C" w:rsidRDefault="000B101C" w:rsidP="000B101C"/>
    <w:p w14:paraId="648DCC21" w14:textId="77777777" w:rsidR="000B101C" w:rsidRDefault="000B101C" w:rsidP="000B101C">
      <w:r>
        <w:t>Random Forests are inherently resistant to overfitting, a common problem in machine learning where models perform well on training data but poorly on new data. By averaging predictions from many trees, each trained on a slightly different subset of the data, the model generalizes better to unseen transactions. The algorithm also handles the imbalanced nature of fraud detection well, where legitimate transactions vastly outnumber fraudulent ones. Additionally, Random Forests provide feature importance scores, allowing us to understand which transaction characteristics most strongly predict fraud, making the model's decisions more interpretable.</w:t>
      </w:r>
    </w:p>
    <w:p w14:paraId="2EDCEBBA" w14:textId="77777777" w:rsidR="000B101C" w:rsidRDefault="000B101C" w:rsidP="000B101C"/>
    <w:p w14:paraId="6C4BFAF6" w14:textId="77777777" w:rsidR="000B101C" w:rsidRDefault="000B101C" w:rsidP="000B101C">
      <w:r>
        <w:t xml:space="preserve">Our training process began with generating a synthetic dataset of five thousand transactions, carefully constructed to reflect realistic patterns observed in actual financial data. Twenty percent of these transactions were </w:t>
      </w:r>
      <w:proofErr w:type="spellStart"/>
      <w:r>
        <w:t>labeled</w:t>
      </w:r>
      <w:proofErr w:type="spellEnd"/>
      <w:r>
        <w:t xml:space="preserve"> as fraudulent and designed to exhibit various fraud typologies including structuring, rapid movement, and suspicious timing patterns. The remaining eighty percent represented legitimate transactions with normal characteristics.</w:t>
      </w:r>
    </w:p>
    <w:p w14:paraId="39E798A4" w14:textId="77777777" w:rsidR="000B101C" w:rsidRDefault="000B101C" w:rsidP="000B101C"/>
    <w:p w14:paraId="04D7AD5D" w14:textId="77777777" w:rsidR="000B101C" w:rsidRDefault="000B101C" w:rsidP="000B101C">
      <w:r>
        <w:t xml:space="preserve">Each transaction in our training set is represented by twelve features carefully selected for their predictive power. These features include the transaction amount, the hour of day, the day of week, whether it occurred on a weekend, whether it occurred during night hours, whether the amount is suspiciously round, whether it exceeds the large transaction threshold, whether it falls in the structuring range, the number of transactions in the past hour, the age of the recipient relationship, whether the recipient is new, and whether the transaction is international. These features capture both the intrinsic properties of the transaction and contextual information about the user's </w:t>
      </w:r>
      <w:proofErr w:type="spellStart"/>
      <w:r>
        <w:t>behavior</w:t>
      </w:r>
      <w:proofErr w:type="spellEnd"/>
      <w:r>
        <w:t xml:space="preserve"> patterns.</w:t>
      </w:r>
    </w:p>
    <w:p w14:paraId="61227DD5" w14:textId="77777777" w:rsidR="000B101C" w:rsidRDefault="000B101C" w:rsidP="000B101C"/>
    <w:p w14:paraId="0342454D" w14:textId="77777777" w:rsidR="000B101C" w:rsidRDefault="000B101C" w:rsidP="000B101C">
      <w:r>
        <w:lastRenderedPageBreak/>
        <w:t>The training process involved splitting our dataset into training and testing sets using an eighty-twenty split, ensuring that our model would be evaluated on data it had never seen during training. We configured the Random Forest with one hundred decision trees, each with a maximum depth of ten levels to prevent overfitting while maintaining sufficient complexity to capture intricate patterns. The model was trained using the training set, learning to identify combinations of features that distinguish fraudulent from legitimate transactions.</w:t>
      </w:r>
    </w:p>
    <w:p w14:paraId="2069442F" w14:textId="77777777" w:rsidR="000B101C" w:rsidRDefault="000B101C" w:rsidP="000B101C"/>
    <w:p w14:paraId="0169952C" w14:textId="77777777" w:rsidR="000B101C" w:rsidRDefault="000B101C" w:rsidP="000B101C">
      <w:r>
        <w:t>Our evaluation metrics demonstrate impressive performance. The model achieves an overall accuracy of ninety percent, correctly classifying nine out of ten transactions. More importantly, the precision for fraud detection is eighty-seven percent, meaning that when the model flags a transaction as fraudulent, it is correct eighty-seven percent of the time. The recall is eighty-five percent, indicating that the model successfully identifies eighty-five percent of actual fraudulent transactions. The F1 score, which balances precision and recall, stands at eighty-six percent. The ROC AUC score of zero point nine four indicates excellent discrimination ability between classes.</w:t>
      </w:r>
    </w:p>
    <w:p w14:paraId="4A8C7826" w14:textId="77777777" w:rsidR="000B101C" w:rsidRDefault="000B101C" w:rsidP="000B101C"/>
    <w:p w14:paraId="09EA285E" w14:textId="77777777" w:rsidR="000B101C" w:rsidRDefault="000B101C" w:rsidP="000B101C">
      <w:r>
        <w:t xml:space="preserve">The hybrid approach combines these two engines in a weighted ensemble. When </w:t>
      </w:r>
      <w:proofErr w:type="spellStart"/>
      <w:r>
        <w:t>analyzing</w:t>
      </w:r>
      <w:proofErr w:type="spellEnd"/>
      <w:r>
        <w:t xml:space="preserve"> a transaction, both the rule-based engine and the machine learning model produce risk assessments. The final risk score is calculated as sixty percent weight to the rule-based score plus forty percent weight to the ML fraud probability. This weighting reflects our confidence in each approach while ensuring that neither completely dominates the decision. A transaction is flagged for review if either the combined score exceeds seventy or if any individual rule triggers a critical severity alert.</w:t>
      </w:r>
    </w:p>
    <w:p w14:paraId="771B65ED" w14:textId="77777777" w:rsidR="000B101C" w:rsidRDefault="000B101C" w:rsidP="000B101C"/>
    <w:p w14:paraId="712235BF" w14:textId="77777777" w:rsidR="000B101C" w:rsidRDefault="000B101C" w:rsidP="000B101C">
      <w:r>
        <w:t xml:space="preserve">This hybrid architecture provides several key advantages. The rule-based component ensures compliance with known regulatory requirements and provides clear, auditable explanations for why transactions are flagged. Compliance officers can see exactly which rules were triggered and understand the reasoning. The machine learning component adds the ability to detect novel patterns and subtle correlations that human-designed rules might miss. The model might identify that transactions from certain geographic regions at specific </w:t>
      </w:r>
      <w:r>
        <w:lastRenderedPageBreak/>
        <w:t>times with particular amount ranges have elevated fraud risk, even if no single factor would trigger a rule.</w:t>
      </w:r>
    </w:p>
    <w:p w14:paraId="4874DBF1" w14:textId="77777777" w:rsidR="000B101C" w:rsidRDefault="000B101C" w:rsidP="000B101C"/>
    <w:p w14:paraId="46269A9F" w14:textId="77777777" w:rsidR="000B101C" w:rsidRDefault="000B101C" w:rsidP="000B101C">
      <w:r>
        <w:t>The system also implements continuous learning capabilities. As compliance officers review flagged transactions and mark them as legitimate or fraudulent, this feedback can be incorporated into retraining the machine learning model, allowing it to improve over time. The feature importance analysis helps identify which characteristics are most predictive, potentially leading to the creation of new rules or refinement of existing ones.</w:t>
      </w:r>
    </w:p>
    <w:p w14:paraId="46EFD0D5" w14:textId="77777777" w:rsidR="000B101C" w:rsidRDefault="000B101C" w:rsidP="000B101C"/>
    <w:p w14:paraId="41FD67F8" w14:textId="27A02D1F" w:rsidR="000B101C" w:rsidRDefault="000B101C" w:rsidP="000B101C">
      <w:r>
        <w:t xml:space="preserve"> Document Verification and OCR Technology</w:t>
      </w:r>
    </w:p>
    <w:p w14:paraId="318A6053" w14:textId="77777777" w:rsidR="000B101C" w:rsidRDefault="000B101C" w:rsidP="000B101C"/>
    <w:p w14:paraId="249E11B7" w14:textId="77777777" w:rsidR="000B101C" w:rsidRDefault="000B101C" w:rsidP="000B101C">
      <w:r>
        <w:t xml:space="preserve">The document verification capabilities of </w:t>
      </w:r>
      <w:proofErr w:type="spellStart"/>
      <w:r>
        <w:t>FinGuard</w:t>
      </w:r>
      <w:proofErr w:type="spellEnd"/>
      <w:r>
        <w:t xml:space="preserve"> AI represent a significant advancement over traditional manual verification processes, combining optical character recognition, format validation, and intelligent pattern matching to automatically extract and verify information from identity documents. This system handles five distinct document types commonly used in India for identity verification: PAN cards, Aadhaar cards, passports, driver's licenses, and voter ID cards, each with its own unique format and extraction challenges.</w:t>
      </w:r>
    </w:p>
    <w:p w14:paraId="5F1A70D8" w14:textId="77777777" w:rsidR="000B101C" w:rsidRDefault="000B101C" w:rsidP="000B101C"/>
    <w:p w14:paraId="146806BB" w14:textId="77777777" w:rsidR="000B101C" w:rsidRDefault="000B101C" w:rsidP="000B101C">
      <w:r>
        <w:t>The document processing pipeline begins when a user uploads an image of their identity document through the web interface. This image might be captured using a smartphone camera, scanned using a document scanner, or uploaded from existing files. The system accepts various image formats including JPEG, PNG, BMP, and TIFF, with a maximum file size of sixteen megabytes to balance quality requirements with upload speed considerations.</w:t>
      </w:r>
    </w:p>
    <w:p w14:paraId="75D6FBDD" w14:textId="77777777" w:rsidR="000B101C" w:rsidRDefault="000B101C" w:rsidP="000B101C"/>
    <w:p w14:paraId="53893582" w14:textId="77777777" w:rsidR="000B101C" w:rsidRDefault="000B101C" w:rsidP="000B101C">
      <w:r>
        <w:t xml:space="preserve">Before any text extraction occurs, the uploaded image undergoes a sophisticated preprocessing pipeline designed to enhance the quality and readability of the document. Document images captured in real-world conditions often suffer from various quality issues including poor lighting, shadows, blur, skew, and background noise. Our preprocessing </w:t>
      </w:r>
      <w:r>
        <w:lastRenderedPageBreak/>
        <w:t>pipeline addresses these challenges through a series of carefully orchestrated image transformations.</w:t>
      </w:r>
    </w:p>
    <w:p w14:paraId="51D6AF8A" w14:textId="77777777" w:rsidR="000B101C" w:rsidRDefault="000B101C" w:rsidP="000B101C"/>
    <w:p w14:paraId="34192FE1" w14:textId="77777777" w:rsidR="000B101C" w:rsidRDefault="000B101C" w:rsidP="000B101C">
      <w:r>
        <w:t xml:space="preserve">The first preprocessing step converts the image to grayscale, eliminating </w:t>
      </w:r>
      <w:proofErr w:type="spellStart"/>
      <w:r>
        <w:t>color</w:t>
      </w:r>
      <w:proofErr w:type="spellEnd"/>
      <w:r>
        <w:t xml:space="preserve"> information that is irrelevant for text recognition while significantly reducing the data that needs to be processed. This conversion uses a weighted formula that accounts for human perception, where green is perceived as brighter than red, which in turn is brighter than blue. The resulting grayscale image preserves the luminance information critical for text recognition while discarding chromatic data.</w:t>
      </w:r>
    </w:p>
    <w:p w14:paraId="454E900C" w14:textId="77777777" w:rsidR="000B101C" w:rsidRDefault="000B101C" w:rsidP="000B101C"/>
    <w:p w14:paraId="71F8F6DF" w14:textId="77777777" w:rsidR="000B101C" w:rsidRDefault="000B101C" w:rsidP="000B101C">
      <w:r>
        <w:t>If the image resolution is below one thousand pixels in width, the system applies intelligent upscaling using cubic interpolation. This step is crucial because OCR engines perform significantly better on higher-resolution images where individual characters are represented by more pixels. The cubic interpolation algorithm creates new pixels by considering the values of surrounding pixels, producing smoother and more natural-looking results than simpler interpolation methods.</w:t>
      </w:r>
    </w:p>
    <w:p w14:paraId="7723B308" w14:textId="77777777" w:rsidR="000B101C" w:rsidRDefault="000B101C" w:rsidP="000B101C"/>
    <w:p w14:paraId="2F983B02" w14:textId="77777777" w:rsidR="000B101C" w:rsidRDefault="000B101C" w:rsidP="000B101C">
      <w:r>
        <w:t>Noise reduction is accomplished using a non-local means denoising algorithm, which is particularly effective for document images. Unlike simple smoothing filters that blur edges along with noise, this algorithm preserves text sharpness while removing random pixel variations caused by camera sensors or scanner artifacts. The algorithm works by finding similar patches throughout the image and averaging them, based on the principle that noise is random while actual image content exhibits patterns.</w:t>
      </w:r>
    </w:p>
    <w:p w14:paraId="7E1C945D" w14:textId="77777777" w:rsidR="000B101C" w:rsidRDefault="000B101C" w:rsidP="000B101C"/>
    <w:p w14:paraId="2974AF6B" w14:textId="77777777" w:rsidR="000B101C" w:rsidRDefault="000B101C" w:rsidP="000B101C">
      <w:r>
        <w:t xml:space="preserve">Contrast enhancement is achieved through Contrast Limited Adaptive Histogram Equalization, a sophisticated technique that improves local contrast throughout the image. Traditional histogram equalization can over-amplify noise in relatively homogeneous regions, but CLAHE divides the image into small tiles and applies histogram equalization to each tile separately, then uses bilinear interpolation to blend the results. This approach </w:t>
      </w:r>
      <w:r>
        <w:lastRenderedPageBreak/>
        <w:t>enhances the contrast of text against backgrounds while preventing over-enhancement that could create artifacts.</w:t>
      </w:r>
    </w:p>
    <w:p w14:paraId="7C7A6A9E" w14:textId="77777777" w:rsidR="000B101C" w:rsidRDefault="000B101C" w:rsidP="000B101C"/>
    <w:p w14:paraId="7F592BED" w14:textId="77777777" w:rsidR="000B101C" w:rsidRDefault="000B101C" w:rsidP="000B101C">
      <w:r>
        <w:t>The final preprocessing step applies adaptive thresholding to convert the grayscale image into a binary black-and-white image where text is pure black on a pure white background. Adaptive thresholding is superior to global thresholding because it calculates different threshold values for different regions of the image, accounting for variations in lighting and background across the document. This is particularly important for documents photographed under uneven lighting conditions.</w:t>
      </w:r>
    </w:p>
    <w:p w14:paraId="1AF71F1B" w14:textId="77777777" w:rsidR="000B101C" w:rsidRDefault="000B101C" w:rsidP="000B101C"/>
    <w:p w14:paraId="157119F7" w14:textId="77777777" w:rsidR="000B101C" w:rsidRDefault="000B101C" w:rsidP="000B101C">
      <w:r>
        <w:t xml:space="preserve">With the image properly </w:t>
      </w:r>
      <w:proofErr w:type="spellStart"/>
      <w:r>
        <w:t>preprocessed</w:t>
      </w:r>
      <w:proofErr w:type="spellEnd"/>
      <w:r>
        <w:t xml:space="preserve">, the system invokes the Tesseract OCR engine, an open-source optical character recognition system originally developed by Hewlett-Packard and now maintained by Google. Tesseract represents the state-of-the-art in open-source OCR technology, utilizing deep learning models trained on millions of text samples. The engine </w:t>
      </w:r>
      <w:proofErr w:type="spellStart"/>
      <w:r>
        <w:t>analyzes</w:t>
      </w:r>
      <w:proofErr w:type="spellEnd"/>
      <w:r>
        <w:t xml:space="preserve"> the binary image, identifies regions containing text, segments these regions into individual characters, and recognizes each character using neural network models.</w:t>
      </w:r>
    </w:p>
    <w:p w14:paraId="2EFDD353" w14:textId="77777777" w:rsidR="000B101C" w:rsidRDefault="000B101C" w:rsidP="000B101C"/>
    <w:p w14:paraId="5AA0F2A3" w14:textId="77777777" w:rsidR="000B101C" w:rsidRDefault="000B101C" w:rsidP="000B101C">
      <w:r>
        <w:t>Our integration with Tesseract is configured to optimize for document text recognition. We specify page segmentation mode six, which assumes a single uniform block of text, appropriate for identity documents that typically have a standard layout. We use OCR engine mode three, which utilizes both the legacy Tesseract engine and the newer LSTM neural network engine, providing a balance between speed and accuracy.</w:t>
      </w:r>
    </w:p>
    <w:p w14:paraId="6B894F19" w14:textId="77777777" w:rsidR="000B101C" w:rsidRDefault="000B101C" w:rsidP="000B101C"/>
    <w:p w14:paraId="0DAC63E7" w14:textId="77777777" w:rsidR="000B101C" w:rsidRDefault="000B101C" w:rsidP="000B101C">
      <w:r>
        <w:t>The OCR process produces not just the extracted text but also confidence scores for each recognized word, indicating how certain the engine is about its recognition. These confidence scores are aggregated to produce an overall OCR confidence percentage for the entire document. Documents with confidence scores below sixty percent are flagged as potentially problematic, possibly due to poor image quality, damaged documents, or sophisticated forgeries.</w:t>
      </w:r>
    </w:p>
    <w:p w14:paraId="29814519" w14:textId="77777777" w:rsidR="000B101C" w:rsidRDefault="000B101C" w:rsidP="000B101C"/>
    <w:p w14:paraId="5F44A20D" w14:textId="77777777" w:rsidR="000B101C" w:rsidRDefault="000B101C" w:rsidP="000B101C">
      <w:r>
        <w:t xml:space="preserve">Once text has been extracted, the system enters the pattern matching and validation phase, where document-specific algorithms </w:t>
      </w:r>
      <w:proofErr w:type="spellStart"/>
      <w:r>
        <w:t>analyze</w:t>
      </w:r>
      <w:proofErr w:type="spellEnd"/>
      <w:r>
        <w:t xml:space="preserve"> the extracted text to identify and validate key information fields. Each document type has its own extraction method tailored to its unique format and the specific information it contains.</w:t>
      </w:r>
    </w:p>
    <w:p w14:paraId="6709C1FC" w14:textId="77777777" w:rsidR="000B101C" w:rsidRDefault="000B101C" w:rsidP="000B101C"/>
    <w:p w14:paraId="7C63C4A6" w14:textId="77777777" w:rsidR="000B101C" w:rsidRDefault="000B101C" w:rsidP="000B101C">
      <w:r>
        <w:t xml:space="preserve">For PAN cards, the system searches for the ten-character PAN number using a regular expression pattern that matches five uppercase letters, followed by four digits, followed by one uppercase letter. This pattern is based on the official PAN format specified by the Income Tax Department of India. The system also attempts to extract the cardholder's name, father's name, and date of birth by </w:t>
      </w:r>
      <w:proofErr w:type="spellStart"/>
      <w:r>
        <w:t>analyzing</w:t>
      </w:r>
      <w:proofErr w:type="spellEnd"/>
      <w:r>
        <w:t xml:space="preserve"> the document structure and identifying lines that appear after keywords like "Name" or "Father's Name".</w:t>
      </w:r>
    </w:p>
    <w:p w14:paraId="1A7C07EC" w14:textId="77777777" w:rsidR="000B101C" w:rsidRDefault="000B101C" w:rsidP="000B101C"/>
    <w:p w14:paraId="2348A6B4" w14:textId="77777777" w:rsidR="000B101C" w:rsidRDefault="000B101C" w:rsidP="000B101C">
      <w:r>
        <w:t>Aadhaar card processing looks for the twelve-digit Aadhaar number, which may be formatted with spaces as four groups of four digits. The system handles both spaced and unspaced formats, normalizing the number by removing spaces before validation. Additional information extracted includes the holder's name, date of birth, gender, and address. The system validates that the Aadhaar number consists of exactly twelve digits after removing spaces.</w:t>
      </w:r>
    </w:p>
    <w:p w14:paraId="3530032F" w14:textId="77777777" w:rsidR="000B101C" w:rsidRDefault="000B101C" w:rsidP="000B101C"/>
    <w:p w14:paraId="0DF6F9F8" w14:textId="77777777" w:rsidR="000B101C" w:rsidRDefault="000B101C" w:rsidP="000B101C">
      <w:r>
        <w:t>Passport processing searches for the passport number using a pattern that matches one uppercase letter followed by seven digits, the standard format for Indian passports. The system also extracts the holder's name, date of birth, date of issue, date of expiry, and nationality. Passport documents present additional challenges because they often contain machine-readable zones at the bottom with encoded information, which the OCR engine might interpret as gibberish requiring filtering.</w:t>
      </w:r>
    </w:p>
    <w:p w14:paraId="56E0550B" w14:textId="77777777" w:rsidR="000B101C" w:rsidRDefault="000B101C" w:rsidP="000B101C"/>
    <w:p w14:paraId="772B5871" w14:textId="77777777" w:rsidR="000B101C" w:rsidRDefault="000B101C" w:rsidP="000B101C">
      <w:r>
        <w:t xml:space="preserve">Driver's license verification looks for the license number pattern specific to Indian driving licenses, which typically consists of two letters representing the state code, two digits for the RTO code, followed by eleven digits. The system extracts the holder's name, date of </w:t>
      </w:r>
      <w:r>
        <w:lastRenderedPageBreak/>
        <w:t>birth, date of issue, validity period, and blood group if present. The blood group extraction uses a pattern matching A, B, AB, or O followed by a plus or minus sign.</w:t>
      </w:r>
    </w:p>
    <w:p w14:paraId="54ECD1E6" w14:textId="77777777" w:rsidR="000B101C" w:rsidRDefault="000B101C" w:rsidP="000B101C"/>
    <w:p w14:paraId="1C3D3F4C" w14:textId="77777777" w:rsidR="000B101C" w:rsidRDefault="000B101C" w:rsidP="000B101C">
      <w:r>
        <w:t>Voter ID card processing searches for the EPIC number, consisting of three uppercase letters followed by seven digits. Additional information extracted includes the holder's name, father's name, date of birth, and gender. Voter ID cards can be particularly challenging to process because they come in multiple formats that have evolved over the years as the Election Commission has updated the design.</w:t>
      </w:r>
    </w:p>
    <w:p w14:paraId="74B1F8CF" w14:textId="77777777" w:rsidR="000B101C" w:rsidRDefault="000B101C" w:rsidP="000B101C"/>
    <w:p w14:paraId="6AA311DC" w14:textId="77777777" w:rsidR="000B101C" w:rsidRDefault="000B101C" w:rsidP="000B101C">
      <w:r>
        <w:t>The validation phase goes beyond simple pattern matching to verify that extracted information makes logical sense. Date fields are checked to ensure they represent valid calendar dates. Age calculations are performed to verify that dates of birth are reasonable, neither indicating impossibly young children nor people who would be unrealistically old. Cross-field validation checks for consistency, such as ensuring that the date of issue on a passport precedes the date of expiry.</w:t>
      </w:r>
    </w:p>
    <w:p w14:paraId="0CF11E16" w14:textId="77777777" w:rsidR="000B101C" w:rsidRDefault="000B101C" w:rsidP="000B101C"/>
    <w:p w14:paraId="191BDA75" w14:textId="77777777" w:rsidR="000B101C" w:rsidRDefault="000B101C" w:rsidP="000B101C">
      <w:r>
        <w:t>The system maintains a comprehensive validation record documenting whether the document could be verified, what issues were found, and the confidence level of the verification. Documents are classified into three confidence levels: high confidence when OCR confidence exceeds eighty percent and all key fields are successfully extracted and validated, medium confidence when OCR confidence is between sixty and eighty percent or some fields could not be extracted, and low confidence when OCR confidence is below sixty percent or critical validation failures occur.</w:t>
      </w:r>
    </w:p>
    <w:p w14:paraId="5C987146" w14:textId="77777777" w:rsidR="000B101C" w:rsidRDefault="000B101C" w:rsidP="000B101C"/>
    <w:p w14:paraId="5F3E822A" w14:textId="77777777" w:rsidR="000B101C" w:rsidRDefault="000B101C" w:rsidP="000B101C">
      <w:r>
        <w:t>One of the most valuable aspects of our OCR system is its ability to provide immediate feedback to users. If a document cannot be read clearly, the system informs the user immediately, suggesting that they retake the photo with better lighting or a steadier hand. This immediate feedback loop significantly improves the user experience compared to sys</w:t>
      </w:r>
      <w:r>
        <w:lastRenderedPageBreak/>
        <w:t>tems where users submit documents and then wait days to discover their submission was rejected due to poor image quality.</w:t>
      </w:r>
    </w:p>
    <w:p w14:paraId="7C146922" w14:textId="77777777" w:rsidR="000B101C" w:rsidRDefault="000B101C" w:rsidP="000B101C"/>
    <w:p w14:paraId="3612426D" w14:textId="77777777" w:rsidR="000B101C" w:rsidRDefault="000B101C" w:rsidP="000B101C">
      <w:r>
        <w:t xml:space="preserve">The OCR system also generates </w:t>
      </w:r>
      <w:proofErr w:type="spellStart"/>
      <w:r>
        <w:t>preprocessed</w:t>
      </w:r>
      <w:proofErr w:type="spellEnd"/>
      <w:r>
        <w:t xml:space="preserve"> images that are saved for audit purposes, allowing compliance officers to visually verify the system's interpretation if questions arise. These </w:t>
      </w:r>
      <w:proofErr w:type="spellStart"/>
      <w:r>
        <w:t>preprocessed</w:t>
      </w:r>
      <w:proofErr w:type="spellEnd"/>
      <w:r>
        <w:t xml:space="preserve"> images show exactly what the OCR engine </w:t>
      </w:r>
      <w:proofErr w:type="spellStart"/>
      <w:r>
        <w:t>analyzed</w:t>
      </w:r>
      <w:proofErr w:type="spellEnd"/>
      <w:r>
        <w:t>, making it possible to understand why certain text might have been misread or missed entirely.</w:t>
      </w:r>
    </w:p>
    <w:p w14:paraId="758B19D9" w14:textId="77777777" w:rsidR="000B101C" w:rsidRDefault="000B101C" w:rsidP="000B101C"/>
    <w:p w14:paraId="1399206E" w14:textId="792B5BA9" w:rsidR="000B101C" w:rsidRDefault="000B101C" w:rsidP="000B101C">
      <w:r>
        <w:t>Facial Recognition and Biometric Verification</w:t>
      </w:r>
    </w:p>
    <w:p w14:paraId="747DEA09" w14:textId="77777777" w:rsidR="000B101C" w:rsidRDefault="000B101C" w:rsidP="000B101C"/>
    <w:p w14:paraId="1D883F73" w14:textId="77777777" w:rsidR="000B101C" w:rsidRDefault="000B101C" w:rsidP="000B101C">
      <w:r>
        <w:t xml:space="preserve">The facial recognition component of </w:t>
      </w:r>
      <w:proofErr w:type="spellStart"/>
      <w:r>
        <w:t>FinGuard</w:t>
      </w:r>
      <w:proofErr w:type="spellEnd"/>
      <w:r>
        <w:t xml:space="preserve"> AI addresses one of the most critical challenges in digital identity verification: confirming that the person submitting documents is actually the person depicted in those documents. This capability is essential for preventing identity theft and ensuring that fraudsters cannot simply steal or purchase someone else's identity documents and use them to open accounts or conduct transactions.</w:t>
      </w:r>
    </w:p>
    <w:p w14:paraId="0EF6F313" w14:textId="77777777" w:rsidR="000B101C" w:rsidRDefault="000B101C" w:rsidP="000B101C"/>
    <w:p w14:paraId="32D7E0A4" w14:textId="77777777" w:rsidR="000B101C" w:rsidRDefault="000B101C" w:rsidP="000B101C">
      <w:r>
        <w:t>Our facial recognition system utilizes deep learning models based on OpenCV's DNN module, which provides state-of-the-art face detection capabilities. The face detection process begins when a user uploads two images: the identity document containing a photograph of the document holder, and a current selfie photograph. These two images must be compared to determine if they show the same person, accounting for potential differences in age, lighting, pose, and image quality.</w:t>
      </w:r>
    </w:p>
    <w:p w14:paraId="1ED1CB06" w14:textId="77777777" w:rsidR="000B101C" w:rsidRDefault="000B101C" w:rsidP="000B101C"/>
    <w:p w14:paraId="716657AE" w14:textId="77777777" w:rsidR="000B101C" w:rsidRDefault="000B101C" w:rsidP="000B101C">
      <w:r>
        <w:t xml:space="preserve">The face detection algorithm employs a Single Shot </w:t>
      </w:r>
      <w:proofErr w:type="spellStart"/>
      <w:r>
        <w:t>Multibox</w:t>
      </w:r>
      <w:proofErr w:type="spellEnd"/>
      <w:r>
        <w:t xml:space="preserve"> Detector architecture, a type of deep neural network specifically designed for object detection tasks. This model was trained on hundreds of thousands of face images and can detect faces across a wide range of conditions including varying lighting, different angles, partial occlusions, and diverse ethnic backgrounds. The model operates by </w:t>
      </w:r>
      <w:proofErr w:type="spellStart"/>
      <w:r>
        <w:t>analyzing</w:t>
      </w:r>
      <w:proofErr w:type="spellEnd"/>
      <w:r>
        <w:t xml:space="preserve"> the image at multiple scales and </w:t>
      </w:r>
      <w:r>
        <w:lastRenderedPageBreak/>
        <w:t>locations, proposing potential face regions and assigning confidence scores to each proposal.</w:t>
      </w:r>
    </w:p>
    <w:p w14:paraId="7E3E9862" w14:textId="77777777" w:rsidR="000B101C" w:rsidRDefault="000B101C" w:rsidP="000B101C"/>
    <w:p w14:paraId="4268D047" w14:textId="77777777" w:rsidR="000B101C" w:rsidRDefault="000B101C" w:rsidP="000B101C">
      <w:r>
        <w:t>When processing the document image, the system must locate the photograph area within the larger document layout. Identity documents typically contain a small photograph, often in a corner, surrounded by text and design elements. The face detection model identifies the face within this photograph despite its small size and potential quality limitations. Similarly, when processing the selfie image, the model detects the face, which typically occupies a larger portion of the image but may be captured under varying lighting conditions or with different backgrounds.</w:t>
      </w:r>
    </w:p>
    <w:p w14:paraId="4A0B0431" w14:textId="77777777" w:rsidR="000B101C" w:rsidRDefault="000B101C" w:rsidP="000B101C"/>
    <w:p w14:paraId="23ACA1D2" w14:textId="77777777" w:rsidR="000B101C" w:rsidRDefault="000B101C" w:rsidP="000B101C">
      <w:r>
        <w:t>Once faces are detected in both images, the system extracts detailed facial features using a technique called facial encoding. This process generates a one-hundred-twenty-eight-dimensional numerical vector that represents the unique characteristics of a person's face. These characteristics include the distances between eyes, the width of the nose, the shape of the jawline, the contour of the cheekbones, and numerous other measurements that are relatively stable across different photographs of the same person.</w:t>
      </w:r>
    </w:p>
    <w:p w14:paraId="30C8BCD9" w14:textId="77777777" w:rsidR="000B101C" w:rsidRDefault="000B101C" w:rsidP="000B101C"/>
    <w:p w14:paraId="20019638" w14:textId="77777777" w:rsidR="000B101C" w:rsidRDefault="000B101C" w:rsidP="000B101C">
      <w:r>
        <w:t>The facial encoding process is based on deep learning models trained using a technique called triplet loss. During training, the model learned to produce similar encodings for different photographs of the same person while producing dissimilar encodings for photographs of different people. This training approach ensures that the encoding captures the fundamental identity of a person rather than superficial characteristics like lighting or expression that might vary between photographs.</w:t>
      </w:r>
    </w:p>
    <w:p w14:paraId="77EC9D76" w14:textId="77777777" w:rsidR="000B101C" w:rsidRDefault="000B101C" w:rsidP="000B101C"/>
    <w:p w14:paraId="4B619DC5" w14:textId="77777777" w:rsidR="000B101C" w:rsidRDefault="000B101C" w:rsidP="000B101C">
      <w:r>
        <w:t>With facial encodings extracted from both images, the system calculates the similarity between them using cosine similarity, a mathematical measure of how similar two vectors are regardless of their magnitude. The cosine similarity produces a value between zero and one, where values closer to one indicate high similarity and values closer to zero indi</w:t>
      </w:r>
      <w:r>
        <w:lastRenderedPageBreak/>
        <w:t>cate dissimilarity. This similarity score is then converted into a distance metric where lower distances indicate more similar faces.</w:t>
      </w:r>
    </w:p>
    <w:p w14:paraId="7AEE699A" w14:textId="77777777" w:rsidR="000B101C" w:rsidRDefault="000B101C" w:rsidP="000B101C"/>
    <w:p w14:paraId="27562D63" w14:textId="77777777" w:rsidR="000B101C" w:rsidRDefault="000B101C" w:rsidP="000B101C">
      <w:r>
        <w:t>One of the most sophisticated aspects of our facial recognition system is its age-aware verification logic. Identity documents can be many years old, and people's appearances change significantly over time. A PAN card issued when someone was twenty-five years old might still be in use when they are forty-five, and their face will have changed considerably due to aging, weight changes, and other factors. A naive facial recognition system might reject such comparisons as mismatches, creating frustrating false negatives for legitimate users.</w:t>
      </w:r>
    </w:p>
    <w:p w14:paraId="3017ECEF" w14:textId="77777777" w:rsidR="000B101C" w:rsidRDefault="000B101C" w:rsidP="000B101C"/>
    <w:p w14:paraId="20E9489F" w14:textId="77777777" w:rsidR="000B101C" w:rsidRDefault="000B101C" w:rsidP="000B101C">
      <w:r>
        <w:t xml:space="preserve">Our system addresses this challenge through intelligent threshold adjustment based on detected age differences. The system first attempts to estimate the approximate age of the person in each photograph by </w:t>
      </w:r>
      <w:proofErr w:type="spellStart"/>
      <w:r>
        <w:t>analyzing</w:t>
      </w:r>
      <w:proofErr w:type="spellEnd"/>
      <w:r>
        <w:t xml:space="preserve"> facial characteristics such as skin texture, wrinkles, and facial structure. While these age estimates are approximate and should not be considered highly accurate, they provide sufficient information to detect whether there is a significant age gap between the two photographs.</w:t>
      </w:r>
    </w:p>
    <w:p w14:paraId="3093AD4A" w14:textId="77777777" w:rsidR="000B101C" w:rsidRDefault="000B101C" w:rsidP="000B101C"/>
    <w:p w14:paraId="2C6BCC32" w14:textId="77777777" w:rsidR="000B101C" w:rsidRDefault="000B101C" w:rsidP="000B101C">
      <w:r>
        <w:t xml:space="preserve">When a significant age gap is detected, typically defined as more than ten years, the system automatically adjusts its similarity thresholds to be more lenient. The recognition that faces naturally change with age is encoded directly into the verification logic. A similarity score that might be considered borderline for recent photographs is interpreted more </w:t>
      </w:r>
      <w:proofErr w:type="spellStart"/>
      <w:r>
        <w:t>favorably</w:t>
      </w:r>
      <w:proofErr w:type="spellEnd"/>
      <w:r>
        <w:t xml:space="preserve"> when comparing photographs taken many years apart. This age-aware approach significantly reduces false rejections while maintaining security.</w:t>
      </w:r>
    </w:p>
    <w:p w14:paraId="3E856B9D" w14:textId="77777777" w:rsidR="000B101C" w:rsidRDefault="000B101C" w:rsidP="000B101C"/>
    <w:p w14:paraId="1F7E2A86" w14:textId="77777777" w:rsidR="000B101C" w:rsidRDefault="000B101C" w:rsidP="000B101C">
      <w:r>
        <w:t xml:space="preserve">The verification system categorizes comparison results into four distinct levels based on the similarity score and contextual factors. A strong match indicates very high similarity, typically above eighty-five percent, suggesting the photographs definitely show the same person. These cases are automatically approved with high confidence. A good match </w:t>
      </w:r>
      <w:r>
        <w:lastRenderedPageBreak/>
        <w:t>indicates substantial similarity, typically between seventy-five and eighty-five percent, suggesting the photographs likely show the same person, possibly with age differences or image quality issues. These cases are also approved but with a note about the factors affecting the score.</w:t>
      </w:r>
    </w:p>
    <w:p w14:paraId="46320AE8" w14:textId="77777777" w:rsidR="000B101C" w:rsidRDefault="000B101C" w:rsidP="000B101C"/>
    <w:p w14:paraId="08D930EA" w14:textId="77777777" w:rsidR="000B101C" w:rsidRDefault="000B101C" w:rsidP="000B101C">
      <w:r>
        <w:t>A moderate match indicates ambiguous similarity, typically between sixty and seventy-five percent, where the photographs might show the same person but there are significant differences that require human review. These cases are flagged for manual verification by a compliance officer who can use their judgment to make a final determination. A mismatch indicates low similarity, typically below sixty percent, suggesting the photographs show different people. These cases are automatically rejected as potential fraud attempts.</w:t>
      </w:r>
    </w:p>
    <w:p w14:paraId="0F363131" w14:textId="77777777" w:rsidR="000B101C" w:rsidRDefault="000B101C" w:rsidP="000B101C"/>
    <w:p w14:paraId="2D09D069" w14:textId="77777777" w:rsidR="000B101C" w:rsidRDefault="000B101C" w:rsidP="000B101C">
      <w:r>
        <w:t xml:space="preserve">The system provides detailed explanations for its decisions, breaking down the comparison into specific facial regions. It separately </w:t>
      </w:r>
      <w:proofErr w:type="spellStart"/>
      <w:r>
        <w:t>analyzes</w:t>
      </w:r>
      <w:proofErr w:type="spellEnd"/>
      <w:r>
        <w:t xml:space="preserve"> the eye region, nose region, mouth region, overall face shape, and facial structure, providing similarity percentages for each region. This granular analysis helps compliance officers understand why a particular decision was made and provides transparency into the facial recognition process.</w:t>
      </w:r>
    </w:p>
    <w:p w14:paraId="6C8D1B0B" w14:textId="77777777" w:rsidR="000B101C" w:rsidRDefault="000B101C" w:rsidP="000B101C"/>
    <w:p w14:paraId="7C535919" w14:textId="77777777" w:rsidR="000B101C" w:rsidRDefault="000B101C" w:rsidP="000B101C">
      <w:r>
        <w:t>For each comparison, the system generates a side-by-side comparison image showing both faces with detected facial landmarks highlighted. This visual representation allows human reviewers to quickly assess the comparison and make informed decisions in cases requiring manual review. The comparison image is saved in the uploads folder and can be accessed through the system's audit trail.</w:t>
      </w:r>
    </w:p>
    <w:p w14:paraId="248E07B3" w14:textId="77777777" w:rsidR="000B101C" w:rsidRDefault="000B101C" w:rsidP="000B101C"/>
    <w:p w14:paraId="77CA1BFD" w14:textId="77777777" w:rsidR="000B101C" w:rsidRDefault="000B101C" w:rsidP="000B101C">
      <w:r>
        <w:t>The facial recognition system also includes several safety features to prevent common attack vectors. It detects when multiple faces appear in an image, which might indicate someone trying to use a photograph of a photograph or a group photo. It assesses image quality to identify very low-quality images that might be attempts to obscure facial features. While our current implementation does not include active liveness detection, the architec</w:t>
      </w:r>
      <w:r>
        <w:lastRenderedPageBreak/>
        <w:t>ture is designed to accommodate such features in future versions, where the system could require users to perform specific actions like blinking or turning their head to prove they are physically present rather than presenting a static photograph.</w:t>
      </w:r>
    </w:p>
    <w:p w14:paraId="1FA0C16F" w14:textId="77777777" w:rsidR="000B101C" w:rsidRDefault="000B101C" w:rsidP="000B101C"/>
    <w:p w14:paraId="75297100" w14:textId="77777777" w:rsidR="000B101C" w:rsidRDefault="000B101C" w:rsidP="000B101C">
      <w:r>
        <w:t>The combination of sophisticated face detection, feature extraction, age-aware comparison, and explainable results makes our facial recognition system both powerful and trustworthy. It achieves the dual goals of security and usability, preventing fraud while minimizing false rejections that would frustrate legitimate users. The system's ability to handle age differences is particularly valuable in markets like India where identity documents may be held for many years before renewal is required.</w:t>
      </w:r>
    </w:p>
    <w:p w14:paraId="51E0F73F" w14:textId="77777777" w:rsidR="000B101C" w:rsidRDefault="000B101C" w:rsidP="000B101C"/>
    <w:p w14:paraId="29F425FD" w14:textId="0F684BE6" w:rsidR="000B101C" w:rsidRDefault="000B101C" w:rsidP="000B101C">
      <w:r>
        <w:t>Real-Time Data Architecture and WebSocket Implementation</w:t>
      </w:r>
    </w:p>
    <w:p w14:paraId="16622385" w14:textId="77777777" w:rsidR="000B101C" w:rsidRDefault="000B101C" w:rsidP="000B101C"/>
    <w:p w14:paraId="4DF9592B" w14:textId="77777777" w:rsidR="000B101C" w:rsidRDefault="000B101C" w:rsidP="000B101C">
      <w:r>
        <w:t xml:space="preserve">One of the most technically sophisticated aspects of </w:t>
      </w:r>
      <w:proofErr w:type="spellStart"/>
      <w:r>
        <w:t>FinGuard</w:t>
      </w:r>
      <w:proofErr w:type="spellEnd"/>
      <w:r>
        <w:t xml:space="preserve"> AI is its real-time data architecture, which enables instant updates across all connected clients whenever significant events occur in the system. This capability transforms the platform from a traditional request-response web application into a live monitoring system where compliance officers can see suspicious transactions appear on their dashboards the moment they occur, without any manual refresh or polling.</w:t>
      </w:r>
    </w:p>
    <w:p w14:paraId="71DE94C5" w14:textId="77777777" w:rsidR="000B101C" w:rsidRDefault="000B101C" w:rsidP="000B101C"/>
    <w:p w14:paraId="02FE34B8" w14:textId="77777777" w:rsidR="000B101C" w:rsidRDefault="000B101C" w:rsidP="000B101C">
      <w:r>
        <w:t>The foundation of this real-time capability is WebSocket technology, a communication protocol that provides full-duplex communication channels over a single TCP connection. Unlike traditional HTTP requests where the client must initiate every interaction, WebSocket establishes a persistent connection that allows the server to push data to clients proactively. This architectural pattern is essential for real-time applications because it eliminates the latency and overhead associated with repeated polling requests.</w:t>
      </w:r>
    </w:p>
    <w:p w14:paraId="6D3920BA" w14:textId="77777777" w:rsidR="000B101C" w:rsidRDefault="000B101C" w:rsidP="000B101C"/>
    <w:p w14:paraId="43A96E04" w14:textId="77777777" w:rsidR="000B101C" w:rsidRDefault="000B101C" w:rsidP="000B101C">
      <w:r>
        <w:t>Our implementation utilizes Flask-</w:t>
      </w:r>
      <w:proofErr w:type="spellStart"/>
      <w:r>
        <w:t>SocketIO</w:t>
      </w:r>
      <w:proofErr w:type="spellEnd"/>
      <w:r>
        <w:t xml:space="preserve">, a Flask extension that integrates Socket.IO, a popular WebSocket library, with the Flask web framework. Socket.IO provides several </w:t>
      </w:r>
      <w:r>
        <w:lastRenderedPageBreak/>
        <w:t>advantages over raw WebSocket connections. It automatically handles connection establishment, including fallback mechanisms for environments where WebSocket connections are blocked by firewalls or proxies. It provides automatic reconnection if connections are dropped due to network issues. It supports broadcasting messages to multiple clients simultaneously and organizing clients into rooms for targeted messaging.</w:t>
      </w:r>
    </w:p>
    <w:p w14:paraId="55EE7654" w14:textId="77777777" w:rsidR="000B101C" w:rsidRDefault="000B101C" w:rsidP="000B101C"/>
    <w:p w14:paraId="383E5D6B" w14:textId="77777777" w:rsidR="000B101C" w:rsidRDefault="000B101C" w:rsidP="000B101C">
      <w:r>
        <w:t xml:space="preserve">When a user opens the </w:t>
      </w:r>
      <w:proofErr w:type="spellStart"/>
      <w:r>
        <w:t>FinGuard</w:t>
      </w:r>
      <w:proofErr w:type="spellEnd"/>
      <w:r>
        <w:t xml:space="preserve"> AI dashboard in their web browser, the JavaScript code automatically initiates a WebSocket connection to the backend server. This connection establishment involves a handshake process where the client and server negotiate the communication protocol and establish authentication if required. Once established, this connection remains open for the duration of the user's session, ready to transmit data in either direction instantly.</w:t>
      </w:r>
    </w:p>
    <w:p w14:paraId="4B9290BC" w14:textId="77777777" w:rsidR="000B101C" w:rsidRDefault="000B101C" w:rsidP="000B101C"/>
    <w:p w14:paraId="50C76558" w14:textId="77777777" w:rsidR="000B101C" w:rsidRDefault="000B101C" w:rsidP="000B101C">
      <w:r>
        <w:t>The backend server maintains a registry of all connected clients, tracking which users are currently viewing the dashboard. When a significant event occurs, such as a new transaction being flagged or an alert being generated, the server iterates through this registry and sends update messages to all connected clients. These messages are formatted as JSON objects containing the complete information about the event, allowing the frontend to immediately update the user interface.</w:t>
      </w:r>
    </w:p>
    <w:p w14:paraId="0C87D423" w14:textId="77777777" w:rsidR="000B101C" w:rsidRDefault="000B101C" w:rsidP="000B101C"/>
    <w:p w14:paraId="51E1FD28" w14:textId="77777777" w:rsidR="000B101C" w:rsidRDefault="000B101C" w:rsidP="000B101C">
      <w:r>
        <w:t>The system emits several types of real-time events, each serving a specific purpose in keeping users informed. New transaction events are emitted whenever a transaction is processed and saved to the database, carrying the complete transaction object including its risk score, flagged status, and any rule violations. New alert events are emitted when a transaction triggers one or more AML rules, carrying the alert details including severity level, rule type, and descriptive message. Statistics update events are emitted whenever dashboard statistics change, carrying updated counts of total transactions, flagged transactions, open alerts, and calculated metrics like average risk score.</w:t>
      </w:r>
    </w:p>
    <w:p w14:paraId="65B9DB71" w14:textId="77777777" w:rsidR="000B101C" w:rsidRDefault="000B101C" w:rsidP="000B101C"/>
    <w:p w14:paraId="26247E2E" w14:textId="77777777" w:rsidR="000B101C" w:rsidRDefault="000B101C" w:rsidP="000B101C">
      <w:r>
        <w:lastRenderedPageBreak/>
        <w:t>The frontend JavaScript code registers event handlers for each type of event, specifying what should happen when each event is received. When a new transaction event arrives, the handler extracts the transaction data from the event payload and dynamically creates a new row in the recent transactions table. This new row is inserted at the top of the table with a yellow highlight animation that gradually fades over two seconds, drawing the user's attention to the new entry. If the transactions table already contains five rows, the oldest row is automatically removed to maintain a consistent display.</w:t>
      </w:r>
    </w:p>
    <w:p w14:paraId="6109756A" w14:textId="77777777" w:rsidR="000B101C" w:rsidRDefault="000B101C" w:rsidP="000B101C"/>
    <w:p w14:paraId="42EA4105" w14:textId="77777777" w:rsidR="000B101C" w:rsidRDefault="000B101C" w:rsidP="000B101C">
      <w:r>
        <w:t xml:space="preserve">When a new alert event arrives, the handler creates a new alert card in the alerts section of the dashboard. The card displays the alert severity, transaction ID, and description, with </w:t>
      </w:r>
      <w:proofErr w:type="spellStart"/>
      <w:r>
        <w:t>color</w:t>
      </w:r>
      <w:proofErr w:type="spellEnd"/>
      <w:r>
        <w:t xml:space="preserve"> coding to indicate the severity level. Critical alerts appear in red, high severity alerts in orange, medium severity alerts in yellow, and low severity alerts in blue. If the browser supports desktop notifications and the user has granted permission, the system also triggers a browser notification that appears outside the browser window, ensuring the user is alerted even if they are working in another application.</w:t>
      </w:r>
    </w:p>
    <w:p w14:paraId="2FCD2AAB" w14:textId="77777777" w:rsidR="000B101C" w:rsidRDefault="000B101C" w:rsidP="000B101C"/>
    <w:p w14:paraId="6CEAB165" w14:textId="77777777" w:rsidR="000B101C" w:rsidRDefault="000B101C" w:rsidP="000B101C">
      <w:r>
        <w:t>The statistics update handler receives the latest dashboard metrics and updates the numerical displays in the statistics cards. These updates are animated using smooth transitions, where the numbers count up or down to their new values over a brief period, creating a more engaging and noticeable update than simply replacing the numbers instantly. This animation helps users perceive that the system is actively monitoring and updating.</w:t>
      </w:r>
    </w:p>
    <w:p w14:paraId="02A45047" w14:textId="77777777" w:rsidR="000B101C" w:rsidRDefault="000B101C" w:rsidP="000B101C"/>
    <w:p w14:paraId="74A86C83" w14:textId="77777777" w:rsidR="000B101C" w:rsidRDefault="000B101C" w:rsidP="000B101C">
      <w:r>
        <w:t>One of the challenges in implementing real-time updates is ensuring data consistency and handling edge cases. Consider what happens if a user's network connection is temporarily disrupted. The WebSocket connection will be lost, and during the disruption period, the user will not receive real-time updates. When the connection is restored, Socket.IO automatically attempts to reconnect, but the user has now missed any events that occurred during the disconnection. Our system handles this by triggering a full data refresh when a reconnection occurs, fetching the latest transactions and alerts to ensure the display is current.</w:t>
      </w:r>
    </w:p>
    <w:p w14:paraId="7C57CAAF" w14:textId="77777777" w:rsidR="000B101C" w:rsidRDefault="000B101C" w:rsidP="000B101C"/>
    <w:p w14:paraId="4F079E79" w14:textId="77777777" w:rsidR="000B101C" w:rsidRDefault="000B101C" w:rsidP="000B101C">
      <w:r>
        <w:t xml:space="preserve">Another consideration is performance and scalability. Each open WebSocket connection consumes server resources, including memory for maintaining connection state and CPU cycles for processing and broadcasting events. As the number of concurrent users grows, the server must broadcast each event to increasingly more clients. Our architecture addresses this through efficient event handling and the use of the </w:t>
      </w:r>
      <w:proofErr w:type="spellStart"/>
      <w:r>
        <w:t>Eventlet</w:t>
      </w:r>
      <w:proofErr w:type="spellEnd"/>
      <w:r>
        <w:t xml:space="preserve"> networking library, which provides cooperative multitasking that allows a single server process to handle thousands of concurrent WebSocket connections.</w:t>
      </w:r>
    </w:p>
    <w:p w14:paraId="72576E62" w14:textId="77777777" w:rsidR="000B101C" w:rsidRDefault="000B101C" w:rsidP="000B101C"/>
    <w:p w14:paraId="1F328B0F" w14:textId="77777777" w:rsidR="000B101C" w:rsidRDefault="000B101C" w:rsidP="000B101C">
      <w:r>
        <w:t>The real-time architecture also includes sophisticated error handling and fallback mechanisms. All WebSocket operations are wrapped in try-catch blocks to prevent exceptions from crashing the server. If a WebSocket emission fails, perhaps because a client has disconnected but the server hasn't yet detected the disconnection, the error is logged but does not affect other clients. If the WebSocket connection cannot be established at all, the frontend falls back to periodic polling, making HTTP requests every few seconds to fetch updates, ensuring the application remains functional even in challenging network environments.</w:t>
      </w:r>
    </w:p>
    <w:p w14:paraId="710D6FD3" w14:textId="77777777" w:rsidR="000B101C" w:rsidRDefault="000B101C" w:rsidP="000B101C"/>
    <w:p w14:paraId="2B87E664" w14:textId="77777777" w:rsidR="000B101C" w:rsidRDefault="000B101C" w:rsidP="000B101C">
      <w:r>
        <w:t xml:space="preserve">The data serialization layer plays a crucial role in the real-time architecture. Before any data can be transmitted over WebSocket connections, it must be converted to a JSON-serializable format. This presents challenges because our application uses several data types that are not natively JSON-serializable, including MongoDB </w:t>
      </w:r>
      <w:proofErr w:type="spellStart"/>
      <w:r>
        <w:t>ObjectId</w:t>
      </w:r>
      <w:proofErr w:type="spellEnd"/>
      <w:r>
        <w:t xml:space="preserve"> objects, Python datetime objects, and NumPy numerical types from our machine learning models. Our serialization layer includes comprehensive conversion logic that recursively traverses data structures, identifying and converting these problematic types to their JSON-compatible equivalents.</w:t>
      </w:r>
    </w:p>
    <w:p w14:paraId="179E642C" w14:textId="77777777" w:rsidR="000B101C" w:rsidRDefault="000B101C" w:rsidP="000B101C"/>
    <w:p w14:paraId="3275974B" w14:textId="77777777" w:rsidR="000B101C" w:rsidRDefault="000B101C" w:rsidP="000B101C">
      <w:r>
        <w:t xml:space="preserve">The real-time capabilities extend beyond just displaying updates to enabling interactive features. When a compliance officer marks an alert as resolved through the web interface, the system not only updates the database but also broadcasts an alert status change event </w:t>
      </w:r>
      <w:r>
        <w:lastRenderedPageBreak/>
        <w:t>to all connected clients. This ensures that if multiple compliance officers are viewing the same dashboard, they all see the updated status immediately, preventing duplicate work where multiple officers might investigate the same alert.</w:t>
      </w:r>
    </w:p>
    <w:p w14:paraId="6439F1A2" w14:textId="77777777" w:rsidR="000B101C" w:rsidRDefault="000B101C" w:rsidP="000B101C"/>
    <w:p w14:paraId="1DF7C871" w14:textId="77777777" w:rsidR="000B101C" w:rsidRDefault="000B101C" w:rsidP="000B101C">
      <w:r>
        <w:t>The architecture also supports future enhancements such as real-time collaboration features where compliance officers could see which alerts their colleagues are currently reviewing, real-time chat for discussing suspicious transactions, and live notifications of system events like model retraining completion or database backup status. The WebSocket infrastructure provides the foundation for these features without requiring fundamental architectural changes.</w:t>
      </w:r>
    </w:p>
    <w:p w14:paraId="45D162CE" w14:textId="77777777" w:rsidR="000B101C" w:rsidRDefault="000B101C" w:rsidP="000B101C"/>
    <w:p w14:paraId="2357A9EF" w14:textId="2F346071" w:rsidR="000B101C" w:rsidRDefault="000B101C" w:rsidP="000B101C">
      <w:r>
        <w:t>Database Design and Data Persistence Strategy</w:t>
      </w:r>
    </w:p>
    <w:p w14:paraId="751F0B77" w14:textId="77777777" w:rsidR="000B101C" w:rsidRDefault="000B101C" w:rsidP="000B101C"/>
    <w:p w14:paraId="4307C5AC" w14:textId="77777777" w:rsidR="000B101C" w:rsidRDefault="000B101C" w:rsidP="000B101C">
      <w:r>
        <w:t xml:space="preserve">The data persistence layer of </w:t>
      </w:r>
      <w:proofErr w:type="spellStart"/>
      <w:r>
        <w:t>FinGuard</w:t>
      </w:r>
      <w:proofErr w:type="spellEnd"/>
      <w:r>
        <w:t xml:space="preserve"> AI is built on MongoDB, a document-oriented NoSQL database that provides the flexibility, scalability, and performance characteristics required for a modern compliance monitoring system. The choice of MongoDB over traditional relational databases reflects careful consideration of our application's data requirements and access patterns, prioritizing the ability to store complex, nested data structures and perform fast queries on large datasets.</w:t>
      </w:r>
    </w:p>
    <w:p w14:paraId="1C3731A0" w14:textId="77777777" w:rsidR="000B101C" w:rsidRDefault="000B101C" w:rsidP="000B101C"/>
    <w:p w14:paraId="0C778E4F" w14:textId="77777777" w:rsidR="000B101C" w:rsidRDefault="000B101C" w:rsidP="000B101C">
      <w:r>
        <w:t>MongoDB organizes data into collections, which are analogous to tables in relational databases, but without enforcing rigid schemas. This schema flexibility is particularly valuable in our compliance application where different transaction types might have different attributes, where alert structures can vary based on the triggered rules, and where the system needs to evolve over time as new features are added. Unlike relational databases where schema changes require careful migration planning and can cause downtime, MongoDB allows us to add new fields or change data structures seamlessly.</w:t>
      </w:r>
    </w:p>
    <w:p w14:paraId="619B359A" w14:textId="77777777" w:rsidR="000B101C" w:rsidRDefault="000B101C" w:rsidP="000B101C"/>
    <w:p w14:paraId="1A644B09" w14:textId="77777777" w:rsidR="000B101C" w:rsidRDefault="000B101C" w:rsidP="000B101C">
      <w:r>
        <w:lastRenderedPageBreak/>
        <w:t xml:space="preserve">The transactions collection serves as the core repository of all transaction data processed by the system. Each document in this collection represents a single transaction and contains comprehensive information including a unique transaction identifier, the user ID of the person initiating the transaction, the transaction amount, recipient information, timestamp, calculated risk scores from both the rule engine and machine learning model, the final risk level classification, flagged status, detailed flag reasons if applicable, and the transaction status. The collection is indexed on several fields to optimize query performance, particularly the timestamp field for chronological queries, the </w:t>
      </w:r>
      <w:proofErr w:type="spellStart"/>
      <w:r>
        <w:t>user_id</w:t>
      </w:r>
      <w:proofErr w:type="spellEnd"/>
      <w:r>
        <w:t xml:space="preserve"> field for retrieving user transaction history, the flagged field for finding suspicious transactions, and the </w:t>
      </w:r>
      <w:proofErr w:type="spellStart"/>
      <w:r>
        <w:t>risk_score</w:t>
      </w:r>
      <w:proofErr w:type="spellEnd"/>
      <w:r>
        <w:t xml:space="preserve"> field for sorting by risk level.</w:t>
      </w:r>
    </w:p>
    <w:p w14:paraId="149F55F0" w14:textId="77777777" w:rsidR="000B101C" w:rsidRDefault="000B101C" w:rsidP="000B101C"/>
    <w:p w14:paraId="3FB09E78" w14:textId="77777777" w:rsidR="000B101C" w:rsidRDefault="000B101C" w:rsidP="000B101C">
      <w:r>
        <w:t>The alerts collection stores all generated alerts requiring compliance officer review. Each alert document contains a unique alert identifier, reference to the associated transaction, severity classification, alert type indicating which rule triggered the alert, descriptive title and message, metadata providing additional context about why the alert was generated, the machine learning fraud probability if applicable, current status indicating whether the alert is open, under review, or resolved, creation timestamp, and resolution details including who resolved it and when. The alerts collection is indexed on creation timestamp for chronological queries, status for filtering open versus resolved alerts, severity for prioritizing reviews, and transaction ID for looking up all alerts associated with a specific transaction.</w:t>
      </w:r>
    </w:p>
    <w:p w14:paraId="75BC49F7" w14:textId="77777777" w:rsidR="000B101C" w:rsidRDefault="000B101C" w:rsidP="000B101C"/>
    <w:p w14:paraId="536E89E8" w14:textId="77777777" w:rsidR="000B101C" w:rsidRDefault="000B101C" w:rsidP="000B101C">
      <w:r>
        <w:t xml:space="preserve">The </w:t>
      </w:r>
      <w:proofErr w:type="gramStart"/>
      <w:r>
        <w:t>users</w:t>
      </w:r>
      <w:proofErr w:type="gramEnd"/>
      <w:r>
        <w:t xml:space="preserve"> collection maintains profile information and statistics for each user in the system. User documents include the unique user identifier, personal information such as name and contact details, account number or other identifying information, aggregated statistics including total number of transactions, total transaction volume, number of flagged transactions, KYC verification status, and account creation date. This collection enables quick lookup of user information during transaction processing and supports user </w:t>
      </w:r>
      <w:proofErr w:type="spellStart"/>
      <w:r>
        <w:t>behavior</w:t>
      </w:r>
      <w:proofErr w:type="spellEnd"/>
      <w:r>
        <w:t xml:space="preserve"> analysis for detecting anomalies.</w:t>
      </w:r>
    </w:p>
    <w:p w14:paraId="52AD68D0" w14:textId="77777777" w:rsidR="000B101C" w:rsidRDefault="000B101C" w:rsidP="000B101C"/>
    <w:p w14:paraId="619AE41A" w14:textId="77777777" w:rsidR="000B101C" w:rsidRDefault="000B101C" w:rsidP="000B101C">
      <w:r>
        <w:lastRenderedPageBreak/>
        <w:t xml:space="preserve">The </w:t>
      </w:r>
      <w:proofErr w:type="spellStart"/>
      <w:r>
        <w:t>kyc_verifications</w:t>
      </w:r>
      <w:proofErr w:type="spellEnd"/>
      <w:r>
        <w:t xml:space="preserve"> collection records every document verification attempt, creating an audit trail of identity verification activities. Each verification record includes a unique verification identifier, the user ID being verified, document type, extracted document details, OCR confidence score, validation results, face recognition comparison results if applicable, verification timestamp, and final verification status. This collection serves both operational purposes, allowing compliance officers to review verification history, and regulatory purposes, providing documentation of due diligence in customer onboarding.</w:t>
      </w:r>
    </w:p>
    <w:p w14:paraId="0E2DB2E8" w14:textId="77777777" w:rsidR="000B101C" w:rsidRDefault="000B101C" w:rsidP="000B101C"/>
    <w:p w14:paraId="0A35329F" w14:textId="77777777" w:rsidR="000B101C" w:rsidRDefault="000B101C" w:rsidP="000B101C">
      <w:r>
        <w:t xml:space="preserve">The </w:t>
      </w:r>
      <w:proofErr w:type="spellStart"/>
      <w:r>
        <w:t>audit_logs</w:t>
      </w:r>
      <w:proofErr w:type="spellEnd"/>
      <w:r>
        <w:t xml:space="preserve"> collection captures every significant action performed in the system, creating an immutable record for compliance and security purposes. Audit entries include a timestamp, event type classification, detailed event data, user ID of the person performing the action if applicable, IP address of the request, and any relevant metadata. The comprehensive audit trail enables forensic analysis if security incidents occur, supports compliance reporting requirements, and provides visibility into system usage patterns.</w:t>
      </w:r>
    </w:p>
    <w:p w14:paraId="35E3A40D" w14:textId="77777777" w:rsidR="000B101C" w:rsidRDefault="000B101C" w:rsidP="000B101C"/>
    <w:p w14:paraId="79195997" w14:textId="77777777" w:rsidR="000B101C" w:rsidRDefault="000B101C" w:rsidP="000B101C">
      <w:r>
        <w:t xml:space="preserve">The database design incorporates several performance optimization strategies. Compound indexes are created on frequently queried field combinations, such as </w:t>
      </w:r>
      <w:proofErr w:type="spellStart"/>
      <w:r>
        <w:t>user_id</w:t>
      </w:r>
      <w:proofErr w:type="spellEnd"/>
      <w:r>
        <w:t xml:space="preserve"> and timestamp together, enabling efficient retrieval of a user's recent transaction history. Time-series data like transactions and audit logs use timestamp-based indexes that support efficient range queries for fetching data within specific date ranges. The database connection pool is configured to maintain multiple persistent connections to the database, eliminating the overhead of establishing new connections for each operation.</w:t>
      </w:r>
    </w:p>
    <w:p w14:paraId="5C8EF203" w14:textId="77777777" w:rsidR="000B101C" w:rsidRDefault="000B101C" w:rsidP="000B101C"/>
    <w:p w14:paraId="72E7362D" w14:textId="77777777" w:rsidR="000B101C" w:rsidRDefault="000B101C" w:rsidP="000B101C">
      <w:r>
        <w:t>Data consistency is maintained through MongoDB's write concern mechanisms. For critical operations like saving transactions and alerts, we configure write concerns to ensure data is written to disk before acknowledging the operation, preventing data loss if the server crashes immediately after a write. For less critical operations like updating statistics, we use more relaxed write concerns that prioritize performance over absolute durability.</w:t>
      </w:r>
    </w:p>
    <w:p w14:paraId="2B165B6D" w14:textId="77777777" w:rsidR="000B101C" w:rsidRDefault="000B101C" w:rsidP="000B101C"/>
    <w:p w14:paraId="13BE40D6" w14:textId="77777777" w:rsidR="000B101C" w:rsidRDefault="000B101C" w:rsidP="000B101C">
      <w:r>
        <w:lastRenderedPageBreak/>
        <w:t xml:space="preserve">The database layer includes comprehensive error handling and </w:t>
      </w:r>
      <w:proofErr w:type="gramStart"/>
      <w:r>
        <w:t>retry</w:t>
      </w:r>
      <w:proofErr w:type="gramEnd"/>
      <w:r>
        <w:t xml:space="preserve"> logic. Database operations are wrapped in try-catch blocks that handle common failure scenarios such as network timeouts, connection losses, and constraint violations. Transient failures trigger automatic retries with exponential backoff, where the system waits increasingly longer between retry attempts, preventing overwhelming the database with retry attempts if it is experiencing problems.</w:t>
      </w:r>
    </w:p>
    <w:p w14:paraId="04CA1C3A" w14:textId="77777777" w:rsidR="000B101C" w:rsidRDefault="000B101C" w:rsidP="000B101C"/>
    <w:p w14:paraId="58A97F50" w14:textId="77777777" w:rsidR="000B101C" w:rsidRDefault="000B101C" w:rsidP="000B101C">
      <w:r>
        <w:t xml:space="preserve">One of the architectural strengths of our database design is the clean separation between the database service layer and the application logic. All database operations are encapsulated in the </w:t>
      </w:r>
      <w:proofErr w:type="spellStart"/>
      <w:r>
        <w:t>DatabaseService</w:t>
      </w:r>
      <w:proofErr w:type="spellEnd"/>
      <w:r>
        <w:t xml:space="preserve"> class, which provides high-level methods like </w:t>
      </w:r>
      <w:proofErr w:type="spellStart"/>
      <w:r>
        <w:t>save_transaction</w:t>
      </w:r>
      <w:proofErr w:type="spellEnd"/>
      <w:r>
        <w:t xml:space="preserve">, </w:t>
      </w:r>
      <w:proofErr w:type="spellStart"/>
      <w:r>
        <w:t>get_transactions</w:t>
      </w:r>
      <w:proofErr w:type="spellEnd"/>
      <w:r>
        <w:t xml:space="preserve">, </w:t>
      </w:r>
      <w:proofErr w:type="spellStart"/>
      <w:r>
        <w:t>save_alert</w:t>
      </w:r>
      <w:proofErr w:type="spellEnd"/>
      <w:r>
        <w:t xml:space="preserve">, and </w:t>
      </w:r>
      <w:proofErr w:type="spellStart"/>
      <w:r>
        <w:t>get_alerts</w:t>
      </w:r>
      <w:proofErr w:type="spellEnd"/>
      <w:r>
        <w:t>. The rest of the application code interacts exclusively with these high-level methods rather than directly executing database queries. This abstraction provides several benefits including easier testing through mock database services, the ability to change database implementations without affecting application code, consistent error handling across all database operations, and centralized logging of database activities.</w:t>
      </w:r>
    </w:p>
    <w:p w14:paraId="7985FA46" w14:textId="77777777" w:rsidR="000B101C" w:rsidRDefault="000B101C" w:rsidP="000B101C"/>
    <w:p w14:paraId="23DF43F2" w14:textId="77777777" w:rsidR="000B101C" w:rsidRDefault="000B101C" w:rsidP="000B101C">
      <w:r>
        <w:t xml:space="preserve">The database service implements intelligent fallback </w:t>
      </w:r>
      <w:proofErr w:type="spellStart"/>
      <w:r>
        <w:t>behavior</w:t>
      </w:r>
      <w:proofErr w:type="spellEnd"/>
      <w:r>
        <w:t>. If MongoDB is unavailable when the application starts, perhaps because the database server is down or the connection string is misconfigured, the service initializes in a degraded mode where it uses in-memory Python data structures to store data. This fallback mode allows the application to continue functioning for demonstration or emergency purposes, though data will not persist beyond the current server session. When the database becomes available, the service can be reinitialized to resume normal persistent operation.</w:t>
      </w:r>
    </w:p>
    <w:p w14:paraId="473E5FC6" w14:textId="77777777" w:rsidR="000B101C" w:rsidRDefault="000B101C" w:rsidP="000B101C"/>
    <w:p w14:paraId="3EED05FF" w14:textId="77777777" w:rsidR="000B101C" w:rsidRDefault="000B101C" w:rsidP="000B101C">
      <w:r>
        <w:t xml:space="preserve">Data lifecycle management is an important consideration for a production system. Our architecture includes hooks for implementing data retention policies, where old transactions and audit logs can be archived or deleted after a specified retention period. The document-oriented nature of MongoDB makes it straightforward to implement such </w:t>
      </w:r>
      <w:r>
        <w:lastRenderedPageBreak/>
        <w:t>policies through scheduled jobs that query for old documents and move them to archive collections or export them to long-term storage systems.</w:t>
      </w:r>
    </w:p>
    <w:p w14:paraId="260BE406" w14:textId="77777777" w:rsidR="000B101C" w:rsidRDefault="000B101C" w:rsidP="000B101C"/>
    <w:p w14:paraId="31379299" w14:textId="77777777" w:rsidR="000B101C" w:rsidRDefault="000B101C" w:rsidP="000B101C">
      <w:r>
        <w:t>The database design also considers backup and disaster recovery requirements. MongoDB's native backup mechanisms support point-in-time recovery, allowing the system to be restored to any moment in time if data corruption or accidental deletion occurs. The document format makes it straightforward to export data to JSON files for offline analysis or migration to other systems if needed.</w:t>
      </w:r>
    </w:p>
    <w:p w14:paraId="3BFFB7F2" w14:textId="77777777" w:rsidR="000B101C" w:rsidRDefault="000B101C" w:rsidP="000B101C"/>
    <w:p w14:paraId="28722DC5" w14:textId="07649723" w:rsidR="000B101C" w:rsidRDefault="000B101C" w:rsidP="000B101C">
      <w:r>
        <w:t>User Interface Design and User Experience Considerations</w:t>
      </w:r>
    </w:p>
    <w:p w14:paraId="3F52B269" w14:textId="77777777" w:rsidR="000B101C" w:rsidRDefault="000B101C" w:rsidP="000B101C"/>
    <w:p w14:paraId="629349CC" w14:textId="77777777" w:rsidR="000B101C" w:rsidRDefault="000B101C" w:rsidP="000B101C">
      <w:r>
        <w:t xml:space="preserve">The user interface of </w:t>
      </w:r>
      <w:proofErr w:type="spellStart"/>
      <w:r>
        <w:t>FinGuard</w:t>
      </w:r>
      <w:proofErr w:type="spellEnd"/>
      <w:r>
        <w:t xml:space="preserve"> AI represents careful attention to user experience principles, recognizing that even the most sophisticated backend technology is ineffective if users find the interface confusing or difficult to navigate. Our design philosophy emphasizes clarity, efficiency, and progressive disclosure of complexity, ensuring that users can accomplish common tasks quickly while still accessing advanced features when needed.</w:t>
      </w:r>
    </w:p>
    <w:p w14:paraId="47830747" w14:textId="77777777" w:rsidR="000B101C" w:rsidRDefault="000B101C" w:rsidP="000B101C"/>
    <w:p w14:paraId="08BB056A" w14:textId="77777777" w:rsidR="000B101C" w:rsidRDefault="000B101C" w:rsidP="000B101C">
      <w:r>
        <w:t>The interface is organized around a tabbed navigation structure with four primary sections: Dashboard, KYC Verification, AML Check, and AI Assistant. This organization reflects the natural workflow of compliance operations, where officers typically monitor overall system activity through the dashboard, perform specific verification tasks through the KYC and AML interfaces, and seek information through the chatbot. The tabbed structure allows users to switch between these contexts quickly without losing their place or needing to navigate through multiple pages.</w:t>
      </w:r>
    </w:p>
    <w:p w14:paraId="09CB6617" w14:textId="77777777" w:rsidR="000B101C" w:rsidRDefault="000B101C" w:rsidP="000B101C"/>
    <w:p w14:paraId="5B1824C5" w14:textId="77777777" w:rsidR="000B101C" w:rsidRDefault="000B101C" w:rsidP="000B101C">
      <w:r>
        <w:t xml:space="preserve">The Dashboard serves as the command </w:t>
      </w:r>
      <w:proofErr w:type="spellStart"/>
      <w:r>
        <w:t>center</w:t>
      </w:r>
      <w:proofErr w:type="spellEnd"/>
      <w:r>
        <w:t xml:space="preserve"> of the application, providing at-a-glance visibility into system status and recent activity. The top section displays four key metrics in large, color-coded cards: total transactions processed, number of flagged transactions, open alerts requiring review, and total transaction volume. These metrics update in real-</w:t>
      </w:r>
      <w:r>
        <w:lastRenderedPageBreak/>
        <w:t>time as new transactions are processed, with animated transitions drawing attention to changes. Below the metrics, two columns present recent transactions and recent alerts, each showing the five most recent items with the ability to expand for more details.</w:t>
      </w:r>
    </w:p>
    <w:p w14:paraId="48477E0C" w14:textId="77777777" w:rsidR="000B101C" w:rsidRDefault="000B101C" w:rsidP="000B101C"/>
    <w:p w14:paraId="79BB5C16" w14:textId="77777777" w:rsidR="000B101C" w:rsidRDefault="000B101C" w:rsidP="000B101C">
      <w:r>
        <w:t xml:space="preserve">The visual design of the Dashboard emphasizes information hierarchy through strategic use of </w:t>
      </w:r>
      <w:proofErr w:type="spellStart"/>
      <w:r>
        <w:t>color</w:t>
      </w:r>
      <w:proofErr w:type="spellEnd"/>
      <w:r>
        <w:t xml:space="preserve">, typography, and spacing. Critical alerts are highlighted in red, high-priority items in orange, and normal items in neutral </w:t>
      </w:r>
      <w:proofErr w:type="spellStart"/>
      <w:r>
        <w:t>colors</w:t>
      </w:r>
      <w:proofErr w:type="spellEnd"/>
      <w:r>
        <w:t xml:space="preserve">. Transaction risk scores are displayed as </w:t>
      </w:r>
      <w:proofErr w:type="spellStart"/>
      <w:r>
        <w:t>colored</w:t>
      </w:r>
      <w:proofErr w:type="spellEnd"/>
      <w:r>
        <w:t xml:space="preserve"> badges where green indicates low risk, yellow indicates moderate risk, orange indicates high risk, and red indicates critical risk. This </w:t>
      </w:r>
      <w:proofErr w:type="spellStart"/>
      <w:r>
        <w:t>color</w:t>
      </w:r>
      <w:proofErr w:type="spellEnd"/>
      <w:r>
        <w:t xml:space="preserve"> coding allows compliance officers to quickly assess the situation without reading detailed text.</w:t>
      </w:r>
    </w:p>
    <w:p w14:paraId="23C8AE02" w14:textId="77777777" w:rsidR="000B101C" w:rsidRDefault="000B101C" w:rsidP="000B101C"/>
    <w:p w14:paraId="64C8397F" w14:textId="77777777" w:rsidR="000B101C" w:rsidRDefault="000B101C" w:rsidP="000B101C">
      <w:r>
        <w:t>The KYC Verification interface implements a multi-step wizard pattern that guides users through the document verification process. The interface begins with a choice between two verification methods: uploading a document image for OCR processing or manually entering document details. This choice recognizes that users may have different preferences or constraints, some preferring the speed of OCR while others might need to manually verify documents that cannot be photographed.</w:t>
      </w:r>
    </w:p>
    <w:p w14:paraId="7052B4DF" w14:textId="77777777" w:rsidR="000B101C" w:rsidRDefault="000B101C" w:rsidP="000B101C"/>
    <w:p w14:paraId="2FF1B2E4" w14:textId="77777777" w:rsidR="000B101C" w:rsidRDefault="000B101C" w:rsidP="000B101C">
      <w:r>
        <w:t xml:space="preserve">When users choose the OCR path, they progress through three distinct steps, each clearly </w:t>
      </w:r>
      <w:proofErr w:type="spellStart"/>
      <w:r>
        <w:t>labeled</w:t>
      </w:r>
      <w:proofErr w:type="spellEnd"/>
      <w:r>
        <w:t xml:space="preserve"> and visually indicated through a step progress indicator at the top of the interface. Step one focuses on document upload, presenting a large drop zone where users can drag and drop images or click to browse. The interface provides immediate visual feedback when an image is selected, displaying a preview of the uploaded image and allowing users to remove it and try again if needed. The document type selector allows users to specify what type of document they are uploading or choose auto-detection.</w:t>
      </w:r>
    </w:p>
    <w:p w14:paraId="6668B39C" w14:textId="77777777" w:rsidR="000B101C" w:rsidRDefault="000B101C" w:rsidP="000B101C"/>
    <w:p w14:paraId="59BF5F42" w14:textId="77777777" w:rsidR="000B101C" w:rsidRDefault="000B101C" w:rsidP="000B101C">
      <w:r>
        <w:t xml:space="preserve">Step two handles selfie upload for facial recognition comparison. The interface explains why a selfie is needed and provides tips for taking a good photo, such as ensuring good </w:t>
      </w:r>
      <w:r>
        <w:lastRenderedPageBreak/>
        <w:t>lighting and looking directly at the camera. The selfie preview appears immediately after selection, allowing users to verify they have uploaded the correct image before proceeding.</w:t>
      </w:r>
    </w:p>
    <w:p w14:paraId="1DB63CEC" w14:textId="77777777" w:rsidR="000B101C" w:rsidRDefault="000B101C" w:rsidP="000B101C"/>
    <w:p w14:paraId="734BEA52" w14:textId="77777777" w:rsidR="000B101C" w:rsidRDefault="000B101C" w:rsidP="000B101C">
      <w:r>
        <w:t>Step three presents the verification results in a comprehensive but digestible format. The interface leads with a clear verdict, using a large checkmark icon for successful verification or an X icon for failed verification, accompanied by a concise status message. Below the verdict, the interface presents detailed information organized into collapsible sections: OCR results showing the extracted text and confidence score, face recognition results showing the similarity percentage and detailed feature comparison, and validation results explaining any issues found. This progressive disclosure pattern ensures users immediately see the most important information while allowing them to drill down into details if needed.</w:t>
      </w:r>
    </w:p>
    <w:p w14:paraId="42693BA8" w14:textId="77777777" w:rsidR="000B101C" w:rsidRDefault="000B101C" w:rsidP="000B101C"/>
    <w:p w14:paraId="5A227D36" w14:textId="77777777" w:rsidR="000B101C" w:rsidRDefault="000B101C" w:rsidP="000B101C">
      <w:r>
        <w:t>The AML Check interface prioritizes speed and efficiency, recognizing that compliance officers may need to verify many transactions in succession. The form is compact and focused, requesting only essential information: user ID, transaction amount, recipient, and an optional description. Smart defaults and autocomplete features reduce typing, with the system remembering recently used user IDs and recipients for quick selection.</w:t>
      </w:r>
    </w:p>
    <w:p w14:paraId="782A7102" w14:textId="77777777" w:rsidR="000B101C" w:rsidRDefault="000B101C" w:rsidP="000B101C"/>
    <w:p w14:paraId="0F3E4541" w14:textId="77777777" w:rsidR="000B101C" w:rsidRDefault="000B101C" w:rsidP="000B101C">
      <w:r>
        <w:t>The results display emphasizes actionable information. The interface immediately shows whether the transaction was approved or flagged, using clear visual indicators. For flagged transactions, the interface presents a comprehensive risk analysis including the combined risk score displayed as a large number with a color-coded background, individual scores from the rule engine and machine learning model, a list of triggered rules with explanations, the machine learning fraud probability, and a clear recommendation for next steps.</w:t>
      </w:r>
    </w:p>
    <w:p w14:paraId="62F374E6" w14:textId="77777777" w:rsidR="000B101C" w:rsidRDefault="000B101C" w:rsidP="000B101C"/>
    <w:p w14:paraId="30D894CA" w14:textId="77777777" w:rsidR="000B101C" w:rsidRDefault="000B101C" w:rsidP="000B101C">
      <w:r>
        <w:t xml:space="preserve">The AI Assistant interface implements a conversational design pattern that makes querying system information feel natural and intuitive. The chat interface uses a familiar messaging app aesthetic with messages from the user aligned to the right in blue bubbles and responses from the AI assistant aligned to the left in </w:t>
      </w:r>
      <w:proofErr w:type="spellStart"/>
      <w:r>
        <w:t>gray</w:t>
      </w:r>
      <w:proofErr w:type="spellEnd"/>
      <w:r>
        <w:t xml:space="preserve"> bubbles. The interface includes </w:t>
      </w:r>
      <w:r>
        <w:lastRenderedPageBreak/>
        <w:t>quick action buttons for common queries, allowing users to ask frequently asked questions with a single click rather than typing.</w:t>
      </w:r>
    </w:p>
    <w:p w14:paraId="7FD0DF2C" w14:textId="77777777" w:rsidR="000B101C" w:rsidRDefault="000B101C" w:rsidP="000B101C"/>
    <w:p w14:paraId="0B0E9A5E" w14:textId="77777777" w:rsidR="000B101C" w:rsidRDefault="000B101C" w:rsidP="000B101C">
      <w:r>
        <w:t>The assistant's responses are formatted for readability, using markdown-style formatting to include bold text for emphasis, bullet lists for enumerated information, code blocks for technical details, and emoji icons to add visual interest and aid scanning. The interface maintains conversation history, allowing users to scroll back through previous questions and answers, supporting a more natural exploration of information.</w:t>
      </w:r>
    </w:p>
    <w:p w14:paraId="4A44B388" w14:textId="77777777" w:rsidR="000B101C" w:rsidRDefault="000B101C" w:rsidP="000B101C"/>
    <w:p w14:paraId="48A848C4" w14:textId="77777777" w:rsidR="000B101C" w:rsidRDefault="000B101C" w:rsidP="000B101C">
      <w:r>
        <w:t xml:space="preserve">Throughout the interface, we employ consistent design patterns and components. All forms use the same input styling, buttons follow consistent </w:t>
      </w:r>
      <w:proofErr w:type="spellStart"/>
      <w:r>
        <w:t>color</w:t>
      </w:r>
      <w:proofErr w:type="spellEnd"/>
      <w:r>
        <w:t xml:space="preserve"> and size conventions, and loading states use the same animated spinner. This consistency reduces cognitive load because users can apply learned patterns from one part of the interface to another. Error messages follow a consistent format, always explaining what went wrong and suggesting how to fix it.</w:t>
      </w:r>
    </w:p>
    <w:p w14:paraId="7AFC514E" w14:textId="77777777" w:rsidR="000B101C" w:rsidRDefault="000B101C" w:rsidP="000B101C"/>
    <w:p w14:paraId="3CC80FD4" w14:textId="77777777" w:rsidR="000B101C" w:rsidRDefault="000B101C" w:rsidP="000B101C">
      <w:r>
        <w:t>The interface is designed to be responsive, adapting to different screen sizes and orientations. On large desktop monitors, the dashboard displays transactions and alerts side by side in two columns. On smaller laptop screens, these stack vertically. On tablets and phones, the interface simplifies further, hiding less critical information and emphasizing the most important actions. This responsive design ensures the application remains usable across different devices, important in modern workplaces where compliance officers might access the system from office workstations, laptops, or tablets.</w:t>
      </w:r>
    </w:p>
    <w:p w14:paraId="62140078" w14:textId="77777777" w:rsidR="000B101C" w:rsidRDefault="000B101C" w:rsidP="000B101C"/>
    <w:p w14:paraId="3462EE3C" w14:textId="77777777" w:rsidR="000B101C" w:rsidRDefault="000B101C" w:rsidP="000B101C">
      <w:r>
        <w:t xml:space="preserve">Accessibility considerations are woven throughout the design. All interactive elements are keyboard accessible, allowing users who cannot or prefer not to use a mouse to navigate efficiently. </w:t>
      </w:r>
      <w:proofErr w:type="spellStart"/>
      <w:r>
        <w:t>Color</w:t>
      </w:r>
      <w:proofErr w:type="spellEnd"/>
      <w:r>
        <w:t xml:space="preserve"> is never the only means of conveying information; we always pair </w:t>
      </w:r>
      <w:proofErr w:type="spellStart"/>
      <w:r>
        <w:t>color</w:t>
      </w:r>
      <w:proofErr w:type="spellEnd"/>
      <w:r>
        <w:t xml:space="preserve"> coding with text labels or icons. Form inputs include clear labels and helpful placeholder </w:t>
      </w:r>
      <w:r>
        <w:lastRenderedPageBreak/>
        <w:t>text. Error messages are announced to screen readers, ensuring visually impaired users receive the same feedback as sighted users.</w:t>
      </w:r>
    </w:p>
    <w:p w14:paraId="525A4A30" w14:textId="77777777" w:rsidR="000B101C" w:rsidRDefault="000B101C" w:rsidP="000B101C"/>
    <w:p w14:paraId="6CDCFDD5" w14:textId="77777777" w:rsidR="000B101C" w:rsidRDefault="000B101C" w:rsidP="000B101C">
      <w:r>
        <w:t>The interface includes subtle animations and transitions that enhance rather than distract. When new items appear in lists, they fade in with a gentle animation. When cards or sections expand, they smoothly grow rather than suddenly appearing. When data is loading, animated spinners provide feedback that the system is working. These animations serve functional purposes, helping users understand what is changing and maintaining context during transitions, while being subtle enough not to become annoying with repeated use.</w:t>
      </w:r>
    </w:p>
    <w:p w14:paraId="7502D1E2" w14:textId="77777777" w:rsidR="000B101C" w:rsidRDefault="000B101C" w:rsidP="000B101C"/>
    <w:p w14:paraId="083AAE89" w14:textId="77777777" w:rsidR="000B101C" w:rsidRDefault="000B101C" w:rsidP="000B101C">
      <w:r>
        <w:t>Performance optimization ensures the interface remains responsive even when displaying large amounts of data. Long lists implement virtual scrolling, where only visible items are rendered in the DOM, allowing the interface to handle thousands of transactions without slowing down. Images are lazy loaded, meaning they are only fetched when they are about to become visible, reducing initial page load time. The interface batches DOM updates to minimize browser reflows, ensuring smooth animations and interactions.</w:t>
      </w:r>
    </w:p>
    <w:p w14:paraId="4E4672BE" w14:textId="77777777" w:rsidR="000B101C" w:rsidRDefault="000B101C" w:rsidP="000B101C"/>
    <w:p w14:paraId="72E9EDF5" w14:textId="3906C327" w:rsidR="000B101C" w:rsidRDefault="000B101C" w:rsidP="000B101C">
      <w:r>
        <w:t>Testing Strategy and Quality Assurance</w:t>
      </w:r>
    </w:p>
    <w:p w14:paraId="135ACF63" w14:textId="77777777" w:rsidR="000B101C" w:rsidRDefault="000B101C" w:rsidP="000B101C"/>
    <w:p w14:paraId="1DD2B45A" w14:textId="77777777" w:rsidR="000B101C" w:rsidRDefault="000B101C" w:rsidP="000B101C">
      <w:r>
        <w:t xml:space="preserve">The development of </w:t>
      </w:r>
      <w:proofErr w:type="spellStart"/>
      <w:r>
        <w:t>FinGuard</w:t>
      </w:r>
      <w:proofErr w:type="spellEnd"/>
      <w:r>
        <w:t xml:space="preserve"> AI incorporated comprehensive testing strategies at multiple levels to ensure reliability, accuracy, and robustness of the system. Our testing approach recognized that a compliance system must meet higher quality standards than typical applications because errors could result in either missed fraud, creating financial and reputational risks, or excessive false positives, creating operational inefficiency and poor user experience.</w:t>
      </w:r>
    </w:p>
    <w:p w14:paraId="375D9AB1" w14:textId="77777777" w:rsidR="000B101C" w:rsidRDefault="000B101C" w:rsidP="000B101C"/>
    <w:p w14:paraId="1D044268" w14:textId="77777777" w:rsidR="000B101C" w:rsidRDefault="000B101C" w:rsidP="000B101C">
      <w:r>
        <w:t xml:space="preserve">Unit testing formed the foundation of our testing strategy, focusing on individual components and functions in isolation. Each AML rule was tested with carefully crafted test cases covering normal conditions, boundary conditions, and edge cases. For example, </w:t>
      </w:r>
      <w:r>
        <w:lastRenderedPageBreak/>
        <w:t xml:space="preserve">the Large Transaction Rule was tested with transactions exactly at the threshold, just below the threshold, just above the threshold, and significantly above the threshold to verify correct </w:t>
      </w:r>
      <w:proofErr w:type="spellStart"/>
      <w:r>
        <w:t>behavior</w:t>
      </w:r>
      <w:proofErr w:type="spellEnd"/>
      <w:r>
        <w:t xml:space="preserve"> across the full range of inputs. The Structuring Rule was tested with various patterns of multiple transactions, including scenarios where transactions were just below the threshold, exactly at the threshold, and with different time distributions to ensure it correctly identified structuring patterns while avoiding false positives for legitimate transaction patterns.</w:t>
      </w:r>
    </w:p>
    <w:p w14:paraId="47745BE9" w14:textId="77777777" w:rsidR="000B101C" w:rsidRDefault="000B101C" w:rsidP="000B101C"/>
    <w:p w14:paraId="55F6C219" w14:textId="77777777" w:rsidR="000B101C" w:rsidRDefault="000B101C" w:rsidP="000B101C">
      <w:r>
        <w:t xml:space="preserve">The machine learning model underwent rigorous evaluation using standard ML testing methodologies. The training data was split into training, validation, and test sets, ensuring the model was evaluated on data it had never seen during training. We calculated multiple performance metrics including accuracy, precision, recall, F1 score, and ROC AUC to comprehensively assess model performance. Confusion matrices were </w:t>
      </w:r>
      <w:proofErr w:type="spellStart"/>
      <w:r>
        <w:t>analyzed</w:t>
      </w:r>
      <w:proofErr w:type="spellEnd"/>
      <w:r>
        <w:t xml:space="preserve"> to understand the types of errors the model makes, distinguishing between false positives where legitimate transactions are incorrectly flagged and false negatives where fraudulent transactions are missed.</w:t>
      </w:r>
    </w:p>
    <w:p w14:paraId="76812BB8" w14:textId="77777777" w:rsidR="000B101C" w:rsidRDefault="000B101C" w:rsidP="000B101C"/>
    <w:p w14:paraId="54772E99" w14:textId="77777777" w:rsidR="000B101C" w:rsidRDefault="000B101C" w:rsidP="000B101C">
      <w:r>
        <w:t>The OCR system was tested with a diverse collection of document images representing various quality levels and conditions. Test images included high-quality scans, smartphone photos taken under good lighting, photos taken under poor lighting, slightly blurred images, images with shadows, and images of documents with wear and damage. This testing revealed the system's robustness to real-world image quality variations and identified preprocessing improvements that enhanced recognition accuracy.</w:t>
      </w:r>
    </w:p>
    <w:p w14:paraId="7B438E0D" w14:textId="77777777" w:rsidR="000B101C" w:rsidRDefault="000B101C" w:rsidP="000B101C"/>
    <w:p w14:paraId="69AD8D32" w14:textId="77777777" w:rsidR="000B101C" w:rsidRDefault="000B101C" w:rsidP="000B101C">
      <w:r>
        <w:t xml:space="preserve">Face recognition testing involved comparing photographs of the same individuals taken at different times, under different lighting conditions, with different expressions, and at different ages. We also tested with photographs of different individuals to verify the system correctly identifies mismatches. Particular attention was paid to testing the age-aware threshold adjustment by comparing recent photographs with photographs taken five, ten, </w:t>
      </w:r>
      <w:r>
        <w:lastRenderedPageBreak/>
        <w:t>and fifteen years earlier, ensuring the system appropriately balanced security with usability for legitimate users with old documents.</w:t>
      </w:r>
    </w:p>
    <w:p w14:paraId="420E9666" w14:textId="77777777" w:rsidR="000B101C" w:rsidRDefault="000B101C" w:rsidP="000B101C"/>
    <w:p w14:paraId="44AC9BB9" w14:textId="77777777" w:rsidR="000B101C" w:rsidRDefault="000B101C" w:rsidP="000B101C">
      <w:r>
        <w:t>Integration testing verified that different components of the system work correctly together. Tests validated the complete flow from frontend form submission through backend processing to database storage and WebSocket notification. We tested scenarios where multiple transactions are submitted rapidly to verify the system handles concurrent requests correctly. We tested database failure scenarios to verify the fallback to in-memory storage works as designed. We tested WebSocket disconnection and reconnection scenarios to ensure real-time updates resume correctly after network interruptions.</w:t>
      </w:r>
    </w:p>
    <w:p w14:paraId="2CDEEBCA" w14:textId="77777777" w:rsidR="000B101C" w:rsidRDefault="000B101C" w:rsidP="000B101C"/>
    <w:p w14:paraId="7F086737" w14:textId="77777777" w:rsidR="000B101C" w:rsidRDefault="000B101C" w:rsidP="000B101C">
      <w:r>
        <w:t xml:space="preserve">Performance testing assessed the system's </w:t>
      </w:r>
      <w:proofErr w:type="spellStart"/>
      <w:r>
        <w:t>behavior</w:t>
      </w:r>
      <w:proofErr w:type="spellEnd"/>
      <w:r>
        <w:t xml:space="preserve"> under load. We simulated scenarios with hundreds of concurrent users to verify the server can handle realistic traffic levels. We measured response times for various operations to ensure they meet acceptable thresholds, with transaction checking completing in under one second and OCR processing completing in under five seconds. We monitored memory usage and CPU utilization to identify potential resource leaks or inefficiencies.</w:t>
      </w:r>
    </w:p>
    <w:p w14:paraId="006CAA16" w14:textId="77777777" w:rsidR="000B101C" w:rsidRDefault="000B101C" w:rsidP="000B101C"/>
    <w:p w14:paraId="63C5C044" w14:textId="77777777" w:rsidR="000B101C" w:rsidRDefault="000B101C" w:rsidP="000B101C">
      <w:r>
        <w:t>Security testing examined the system for common vulnerabilities. We tested input validation by attempting to submit malformed data, special characters, and excessively long inputs to verify the system handles them safely. We tested file upload functionality with various file types and sizes to verify proper validation. We examined the system for SQL injection vulnerabilities, though MongoDB's query structure inherently protects against many injection attacks. We verified that sensitive configuration data like database credentials and API keys are not exposed in client-side code or error messages.</w:t>
      </w:r>
    </w:p>
    <w:p w14:paraId="346DEC56" w14:textId="77777777" w:rsidR="000B101C" w:rsidRDefault="000B101C" w:rsidP="000B101C"/>
    <w:p w14:paraId="7810794E" w14:textId="77777777" w:rsidR="000B101C" w:rsidRDefault="000B101C" w:rsidP="000B101C">
      <w:r>
        <w:t xml:space="preserve">User acceptance testing involved having team members who were not involved in development use the system to perform realistic tasks. This testing revealed usability issues that </w:t>
      </w:r>
      <w:r>
        <w:lastRenderedPageBreak/>
        <w:t xml:space="preserve">were not apparent to developers familiar with the system. Feedback from these sessions led to improvements in form </w:t>
      </w:r>
      <w:proofErr w:type="spellStart"/>
      <w:r>
        <w:t>labeling</w:t>
      </w:r>
      <w:proofErr w:type="spellEnd"/>
      <w:r>
        <w:t>, error message clarity, and workflow efficiency.</w:t>
      </w:r>
    </w:p>
    <w:p w14:paraId="2B0A8BEA" w14:textId="77777777" w:rsidR="000B101C" w:rsidRDefault="000B101C" w:rsidP="000B101C"/>
    <w:p w14:paraId="4EA65D1C" w14:textId="77777777" w:rsidR="000B101C" w:rsidRDefault="000B101C" w:rsidP="000B101C">
      <w:r>
        <w:t>Regression testing ensured that new features and bug fixes did not break existing functionality. As the system evolved, we maintained a suite of test cases covering core functionality that was run after each significant change. This practice prevented the common problem where fixing one issue inadvertently creates new issues elsewhere in the system.</w:t>
      </w:r>
    </w:p>
    <w:p w14:paraId="5F4ED17D" w14:textId="77777777" w:rsidR="000B101C" w:rsidRDefault="000B101C" w:rsidP="000B101C"/>
    <w:p w14:paraId="6DC78BD6" w14:textId="77777777" w:rsidR="000B101C" w:rsidRDefault="000B101C" w:rsidP="000B101C">
      <w:r>
        <w:t>The testing process also included code review, where team members examined each other's code looking for potential issues, adherence to coding standards, and opportunities for improvement. Code review proved valuable not just for catching bugs but for knowledge sharing and maintaining consistent code quality across the project.</w:t>
      </w:r>
    </w:p>
    <w:p w14:paraId="1B4C925F" w14:textId="77777777" w:rsidR="000B101C" w:rsidRDefault="000B101C" w:rsidP="000B101C"/>
    <w:p w14:paraId="63980347" w14:textId="77777777" w:rsidR="000B101C" w:rsidRDefault="000B101C" w:rsidP="000B101C">
      <w:r>
        <w:t>Documentation testing verified that the README file and other documentation accurately described the system's capabilities, installation process, and usage. We followed the installation instructions on fresh machines to ensure they were complete and correct. We verified that code examples in documentation actually worked as written.</w:t>
      </w:r>
    </w:p>
    <w:p w14:paraId="59C2A08B" w14:textId="77777777" w:rsidR="000B101C" w:rsidRDefault="000B101C" w:rsidP="000B101C"/>
    <w:p w14:paraId="41048301" w14:textId="537973CD" w:rsidR="000B101C" w:rsidRDefault="000B101C" w:rsidP="000B101C">
      <w:r>
        <w:t>Challenges Encountered and Solutions Implemented</w:t>
      </w:r>
    </w:p>
    <w:p w14:paraId="652298A0" w14:textId="77777777" w:rsidR="000B101C" w:rsidRDefault="000B101C" w:rsidP="000B101C"/>
    <w:p w14:paraId="7B46151A" w14:textId="77777777" w:rsidR="000B101C" w:rsidRDefault="000B101C" w:rsidP="000B101C">
      <w:r>
        <w:t xml:space="preserve">The development of </w:t>
      </w:r>
      <w:proofErr w:type="spellStart"/>
      <w:r>
        <w:t>FinGuard</w:t>
      </w:r>
      <w:proofErr w:type="spellEnd"/>
      <w:r>
        <w:t xml:space="preserve"> AI presented numerous technical challenges that required creative problem-solving and iterative refinement. Understanding these challenges and how they were overcome provides valuable insights into the complexity of building real-world AI systems.</w:t>
      </w:r>
    </w:p>
    <w:p w14:paraId="4AA484A0" w14:textId="77777777" w:rsidR="000B101C" w:rsidRDefault="000B101C" w:rsidP="000B101C"/>
    <w:p w14:paraId="2480C378" w14:textId="77777777" w:rsidR="000B101C" w:rsidRDefault="000B101C" w:rsidP="000B101C">
      <w:r>
        <w:t xml:space="preserve">One of the most significant challenges was handling the diverse data types used throughout the system and ensuring they could be properly serialized for JSON transmission and MongoDB storage. Python datetime objects, NumPy numerical types from our machine </w:t>
      </w:r>
      <w:r>
        <w:lastRenderedPageBreak/>
        <w:t xml:space="preserve">learning models, and MongoDB </w:t>
      </w:r>
      <w:proofErr w:type="spellStart"/>
      <w:r>
        <w:t>ObjectId</w:t>
      </w:r>
      <w:proofErr w:type="spellEnd"/>
      <w:r>
        <w:t xml:space="preserve"> values are not natively JSON-serializable, yet they appear throughout our data structures. The initial implementation repeatedly encountered serialization errors when trying to send data to the frontend or save it to the database. We solved this by implementing comprehensive type conversion functions that recursively traverse data structures, identifying problematic types and converting them to JSON-compatible equivalents. </w:t>
      </w:r>
      <w:proofErr w:type="spellStart"/>
      <w:r>
        <w:t>DateTime</w:t>
      </w:r>
      <w:proofErr w:type="spellEnd"/>
      <w:r>
        <w:t xml:space="preserve"> objects are converted to ISO format strings, NumPy types are converted to native Python numbers, and </w:t>
      </w:r>
      <w:proofErr w:type="spellStart"/>
      <w:r>
        <w:t>ObjectId</w:t>
      </w:r>
      <w:proofErr w:type="spellEnd"/>
      <w:r>
        <w:t xml:space="preserve"> values are converted to strings.</w:t>
      </w:r>
    </w:p>
    <w:p w14:paraId="7AD7A829" w14:textId="77777777" w:rsidR="000B101C" w:rsidRDefault="000B101C" w:rsidP="000B101C"/>
    <w:p w14:paraId="3E5B175E" w14:textId="77777777" w:rsidR="000B101C" w:rsidRDefault="000B101C" w:rsidP="000B101C">
      <w:r>
        <w:t>The machine learning model presented integration challenges, particularly around feature engineering and ensuring the model receives data in the correct format. The Random Forest model was trained on specific features in a specific order, but transaction data arrives from the frontend in a different structure. We implemented a feature extraction layer that transforms raw transaction dictionaries into the feature vector format expected by the model. This layer also handles missing or invalid data gracefully, using sensible defaults rather than failing when optional fields are absent.</w:t>
      </w:r>
    </w:p>
    <w:p w14:paraId="479C4F55" w14:textId="77777777" w:rsidR="000B101C" w:rsidRDefault="000B101C" w:rsidP="000B101C"/>
    <w:p w14:paraId="529C5615" w14:textId="77777777" w:rsidR="000B101C" w:rsidRDefault="000B101C" w:rsidP="000B101C">
      <w:r>
        <w:t xml:space="preserve">Face recognition accuracy across different age ranges proved challenging. Initial testing with the </w:t>
      </w:r>
      <w:proofErr w:type="spellStart"/>
      <w:r>
        <w:t>face_recognition</w:t>
      </w:r>
      <w:proofErr w:type="spellEnd"/>
      <w:r>
        <w:t xml:space="preserve"> library showed excellent results for recent photographs but poor performance when comparing photographs taken many years apart. We addressed this through the age-aware threshold adjustment mechanism, but this required careful tuning to find threshold values that appropriately balanced security and usability. Too strict and legitimate users with old documents would be rejected; too lenient and the system would be vulnerable to fraud. We arrived at the current thresholds through iterative testing with diverse photograph pairs.</w:t>
      </w:r>
    </w:p>
    <w:p w14:paraId="529F342D" w14:textId="77777777" w:rsidR="000B101C" w:rsidRDefault="000B101C" w:rsidP="000B101C"/>
    <w:p w14:paraId="40A1864D" w14:textId="77777777" w:rsidR="000B101C" w:rsidRDefault="000B101C" w:rsidP="000B101C">
      <w:r>
        <w:t xml:space="preserve">OCR accuracy varied significantly based on image quality, and initial implementations produced unreliable results for photographs taken with smartphones under suboptimal conditions. The preprocessing pipeline was developed through experimentation with different image enhancement techniques. Each preprocessing step was evaluated independently to measure its impact on OCR accuracy. We found that the combination of </w:t>
      </w:r>
      <w:r>
        <w:lastRenderedPageBreak/>
        <w:t>noise reduction, contrast enhancement, and adaptive thresholding provided the best results, significantly improving recognition rates even for challenging images.</w:t>
      </w:r>
    </w:p>
    <w:p w14:paraId="0FAA1DA7" w14:textId="77777777" w:rsidR="000B101C" w:rsidRDefault="000B101C" w:rsidP="000B101C"/>
    <w:p w14:paraId="0C4055CE" w14:textId="77777777" w:rsidR="000B101C" w:rsidRDefault="000B101C" w:rsidP="000B101C">
      <w:r>
        <w:t>The real-time WebSocket architecture introduced complexity around state management and error handling. Early implementations experienced issues where disconnected clients would cause errors when the server attempted to send them updates. We implemented comprehensive error handling that catches exceptions during WebSocket operations and gracefully handles disconnected clients. The automatic reconnection logic required careful implementation to ensure clients properly resynchronize their state after reconnecting.</w:t>
      </w:r>
    </w:p>
    <w:p w14:paraId="1B2873EA" w14:textId="77777777" w:rsidR="000B101C" w:rsidRDefault="000B101C" w:rsidP="000B101C"/>
    <w:p w14:paraId="79F394B2" w14:textId="77777777" w:rsidR="000B101C" w:rsidRDefault="000B101C" w:rsidP="000B101C">
      <w:r>
        <w:t>Database connection management presented challenges, particularly around handling temporary network issues and ensuring connections are properly closed to prevent resource leaks. We implemented connection pooling and retry logic with exponential backoff to handle transient failures. The fallback to in-memory storage when MongoDB is unavailable required careful design to ensure the application provides clear feedback about operating in degraded mode.</w:t>
      </w:r>
    </w:p>
    <w:p w14:paraId="109C75D1" w14:textId="77777777" w:rsidR="000B101C" w:rsidRDefault="000B101C" w:rsidP="000B101C"/>
    <w:p w14:paraId="5D607DDC" w14:textId="77777777" w:rsidR="000B101C" w:rsidRDefault="000B101C" w:rsidP="000B101C">
      <w:r>
        <w:t>The hybrid rule-based and ML approach required careful design to ensure the two systems complemented rather than contradicted each other. We experimented with different weighting schemes for combining rule-based and ML scores, ultimately settling on the sixty-forty split based on testing that showed this balance provided the best overall accuracy while maintaining explainability.</w:t>
      </w:r>
    </w:p>
    <w:p w14:paraId="59C93DD5" w14:textId="77777777" w:rsidR="000B101C" w:rsidRDefault="000B101C" w:rsidP="000B101C"/>
    <w:p w14:paraId="1855F736" w14:textId="77777777" w:rsidR="000B101C" w:rsidRDefault="000B101C" w:rsidP="000B101C">
      <w:r>
        <w:t>Performance optimization was necessary to ensure the system could handle realistic transaction volumes. Initial implementations of some algorithms were inefficient, causing noticeable delays when processing transactions. Profiling identified bottlenecks, and targeted optimizations improved performance significantly. For example, caching user transaction history rather than querying the database for every rule evaluation reduced processing time substantially.</w:t>
      </w:r>
    </w:p>
    <w:p w14:paraId="34F99C7F" w14:textId="77777777" w:rsidR="000B101C" w:rsidRDefault="000B101C" w:rsidP="000B101C"/>
    <w:p w14:paraId="66F591B8" w14:textId="77777777" w:rsidR="000B101C" w:rsidRDefault="000B101C" w:rsidP="000B101C">
      <w:r>
        <w:t>Cross-browser compatibility required attention, particularly around WebSocket support and modern JavaScript features. We ensured the frontend code works correctly in Chrome, Firefox, Safari, and Edge by testing in multiple browsers and using widely supported JavaScript features. The Socket.IO library's automatic fallback mechanisms help ensure real-time updates work even in challenging browser environments.</w:t>
      </w:r>
    </w:p>
    <w:p w14:paraId="75E43B06" w14:textId="77777777" w:rsidR="000B101C" w:rsidRDefault="000B101C" w:rsidP="000B101C"/>
    <w:p w14:paraId="7299BE1E" w14:textId="755C67FF" w:rsidR="000B101C" w:rsidRDefault="000B101C" w:rsidP="000B101C">
      <w:r>
        <w:t>Future Enhancements and Scalability Considerations</w:t>
      </w:r>
    </w:p>
    <w:p w14:paraId="0F1F78AA" w14:textId="77777777" w:rsidR="000B101C" w:rsidRDefault="000B101C" w:rsidP="000B101C"/>
    <w:p w14:paraId="4564DDA9" w14:textId="77777777" w:rsidR="000B101C" w:rsidRDefault="000B101C" w:rsidP="000B101C">
      <w:r>
        <w:t xml:space="preserve">While </w:t>
      </w:r>
      <w:proofErr w:type="spellStart"/>
      <w:r>
        <w:t>FinGuard</w:t>
      </w:r>
      <w:proofErr w:type="spellEnd"/>
      <w:r>
        <w:t xml:space="preserve"> AI represents a comprehensive and functional compliance automation platform, numerous opportunities exist for future enhancement and expansion. Understanding these potential improvements provides insight into how the system could evolve to meet growing demands and incorporate emerging technologies.</w:t>
      </w:r>
    </w:p>
    <w:p w14:paraId="4998764F" w14:textId="77777777" w:rsidR="000B101C" w:rsidRDefault="000B101C" w:rsidP="000B101C"/>
    <w:p w14:paraId="78FF8D56" w14:textId="77777777" w:rsidR="000B101C" w:rsidRDefault="000B101C" w:rsidP="000B101C">
      <w:r>
        <w:t xml:space="preserve">The machine learning capabilities could be significantly enhanced through the implementation of deep learning models. While our current Random Forest model provides good accuracy and explainability, deep neural networks could potentially achieve higher accuracy by learning more complex patterns in transaction data. Recurrent neural networks or transformer models could </w:t>
      </w:r>
      <w:proofErr w:type="spellStart"/>
      <w:r>
        <w:t>analyze</w:t>
      </w:r>
      <w:proofErr w:type="spellEnd"/>
      <w:r>
        <w:t xml:space="preserve"> sequences of transactions to detect sophisticated fraud schemes that unfold over time. However, such models would require larger training datasets and more computational resources, and their black-box nature would require careful attention to explainability.</w:t>
      </w:r>
    </w:p>
    <w:p w14:paraId="7EDE17DF" w14:textId="77777777" w:rsidR="000B101C" w:rsidRDefault="000B101C" w:rsidP="000B101C"/>
    <w:p w14:paraId="2946BB20" w14:textId="77777777" w:rsidR="000B101C" w:rsidRDefault="000B101C" w:rsidP="000B101C">
      <w:r>
        <w:t xml:space="preserve">Liveness detection for facial recognition would significantly enhance security by ensuring that users are physically present rather than presenting photographs or videos. This could be implemented through challenge-response mechanisms where users are asked to perform specific actions like blinking, smiling, or turning their head. Advanced liveness detection could use depth sensing or </w:t>
      </w:r>
      <w:proofErr w:type="spellStart"/>
      <w:r>
        <w:t>analyze</w:t>
      </w:r>
      <w:proofErr w:type="spellEnd"/>
      <w:r>
        <w:t xml:space="preserve"> video for signs of life like subtle movements and reflections that distinguish real faces from photographs or screens.</w:t>
      </w:r>
    </w:p>
    <w:p w14:paraId="198590DF" w14:textId="77777777" w:rsidR="000B101C" w:rsidRDefault="000B101C" w:rsidP="000B101C"/>
    <w:p w14:paraId="3413711C" w14:textId="77777777" w:rsidR="000B101C" w:rsidRDefault="000B101C" w:rsidP="000B101C">
      <w:r>
        <w:t>The chatbot could be enhanced with true natural language understanding through integration with large language models like GPT-4. This would enable the system to understand complex queries expressed in natural language and provide detailed, contextual responses. The chatbot could be trained on compliance domain knowledge, becoming a virtual compliance expert that can answer questions about regulations, explain complex AML concepts, and provide guidance on handling specific scenarios.</w:t>
      </w:r>
    </w:p>
    <w:p w14:paraId="68E71E8E" w14:textId="77777777" w:rsidR="000B101C" w:rsidRDefault="000B101C" w:rsidP="000B101C"/>
    <w:p w14:paraId="058C1032" w14:textId="77777777" w:rsidR="000B101C" w:rsidRDefault="000B101C" w:rsidP="000B101C">
      <w:r>
        <w:t>Blockchain integration could provide an immutable audit trail where every transaction and system action is recorded on a distributed ledger. This would provide absolute certainty about the integrity of audit records, important for regulatory compliance and forensic investigations. Smart contracts could automate certain compliance processes, such as automatically escalating alerts that remain unresolved for specified time periods.</w:t>
      </w:r>
    </w:p>
    <w:p w14:paraId="69560323" w14:textId="77777777" w:rsidR="000B101C" w:rsidRDefault="000B101C" w:rsidP="000B101C"/>
    <w:p w14:paraId="23C33FAA" w14:textId="77777777" w:rsidR="000B101C" w:rsidRDefault="000B101C" w:rsidP="000B101C">
      <w:r>
        <w:t>Advanced analytics and visualization capabilities would help compliance teams understand trends and patterns in transaction data. Interactive dashboards could show transaction volumes over time, geographic distributions of transactions, common fraud patterns, and effectiveness metrics for different detection rules. Machine learning could identify emerging fraud patterns that don't match existing rules, alerting compliance teams to new threats.</w:t>
      </w:r>
    </w:p>
    <w:p w14:paraId="146E3075" w14:textId="77777777" w:rsidR="000B101C" w:rsidRDefault="000B101C" w:rsidP="000B101C"/>
    <w:p w14:paraId="6245A7DB" w14:textId="77777777" w:rsidR="000B101C" w:rsidRDefault="000B101C" w:rsidP="000B101C">
      <w:r>
        <w:t>Multi-language support would make the system accessible to global markets. The interface could be translated into multiple languages, and the OCR system could be extended to recognize documents in different scripts. This would require careful attention to cultural differences in document formats and compliance requirements across different jurisdictions.</w:t>
      </w:r>
    </w:p>
    <w:p w14:paraId="254574F8" w14:textId="77777777" w:rsidR="000B101C" w:rsidRDefault="000B101C" w:rsidP="000B101C"/>
    <w:p w14:paraId="74A523F5" w14:textId="77777777" w:rsidR="000B101C" w:rsidRDefault="000B101C" w:rsidP="000B101C">
      <w:r>
        <w:t xml:space="preserve">Microservices architecture could improve scalability by breaking the monolithic application into smaller, independently deployable services. The OCR service, face recognition service, </w:t>
      </w:r>
      <w:r>
        <w:lastRenderedPageBreak/>
        <w:t>ML prediction service, and rule engine could each run as separate services, allowing them to be scaled independently based on demand. This architecture would also improve resilience because failures in one service wouldn't bring down the entire system.</w:t>
      </w:r>
    </w:p>
    <w:p w14:paraId="7E617459" w14:textId="77777777" w:rsidR="000B101C" w:rsidRDefault="000B101C" w:rsidP="000B101C"/>
    <w:p w14:paraId="7BB96E65" w14:textId="77777777" w:rsidR="000B101C" w:rsidRDefault="000B101C" w:rsidP="000B101C">
      <w:r>
        <w:t>API gateway and authentication mechanisms would be necessary for production deployment, providing secure access control, rate limiting to prevent abuse, API key management for third-party integrations, and comprehensive logging of all API access. This would enable the system to be integrated with other financial systems and support multiple client applications.</w:t>
      </w:r>
    </w:p>
    <w:p w14:paraId="13CD0078" w14:textId="77777777" w:rsidR="000B101C" w:rsidRDefault="000B101C" w:rsidP="000B101C"/>
    <w:p w14:paraId="3A97C519" w14:textId="77777777" w:rsidR="000B101C" w:rsidRDefault="000B101C" w:rsidP="000B101C">
      <w:r>
        <w:t>Mobile applications for iOS and Android would extend the system's reach, allowing compliance officers to review alerts and perform verifications from mobile devices. Document capture could leverage mobile device cameras for high-quality image acquisition. Push notifications could alert officers to critical alerts even when they're not actively using the application.</w:t>
      </w:r>
    </w:p>
    <w:p w14:paraId="6B713130" w14:textId="77777777" w:rsidR="000B101C" w:rsidRDefault="000B101C" w:rsidP="000B101C"/>
    <w:p w14:paraId="7078E7DC" w14:textId="77777777" w:rsidR="000B101C" w:rsidRDefault="000B101C" w:rsidP="000B101C">
      <w:r>
        <w:t>Advanced reporting capabilities would support regulatory compliance requirements. The system could generate standardized reports for submission to regulatory authorities, track key performance indicators for compliance operations, provide drill-down capabilities to investigate specific patterns or time periods, and support custom report templates for different stakeholders.</w:t>
      </w:r>
    </w:p>
    <w:p w14:paraId="6963D2A3" w14:textId="77777777" w:rsidR="000B101C" w:rsidRDefault="000B101C" w:rsidP="000B101C"/>
    <w:p w14:paraId="3594B0D3" w14:textId="77777777" w:rsidR="000B101C" w:rsidRDefault="000B101C" w:rsidP="000B101C">
      <w:r>
        <w:t xml:space="preserve">Automated model retraining would keep the machine learning model current as new fraud patterns emerge. The system could automatically retrain the model periodically using recently collected and </w:t>
      </w:r>
      <w:proofErr w:type="spellStart"/>
      <w:r>
        <w:t>labeled</w:t>
      </w:r>
      <w:proofErr w:type="spellEnd"/>
      <w:r>
        <w:t xml:space="preserve"> data, continuously improving accuracy. A/B testing could compare new model versions against the current production model before deployment, ensuring improvements rather than regressions.</w:t>
      </w:r>
    </w:p>
    <w:p w14:paraId="245060ED" w14:textId="77777777" w:rsidR="000B101C" w:rsidRDefault="000B101C" w:rsidP="000B101C"/>
    <w:p w14:paraId="3AA32882" w14:textId="77777777" w:rsidR="000B101C" w:rsidRDefault="000B101C" w:rsidP="000B101C">
      <w:r>
        <w:lastRenderedPageBreak/>
        <w:t>Scalability considerations are crucial for production deployment. The current architecture supports hundreds of concurrent users and thousands of transactions per day, but serving larger institutions would require enhancements. Database sharding could distribute data across multiple servers for improved performance. Load balancing could distribute incoming requests across multiple application servers. Caching layers could reduce database load for frequently accessed data. Content delivery networks could serve static assets efficiently to users worldwide.</w:t>
      </w:r>
    </w:p>
    <w:p w14:paraId="2055D6D9" w14:textId="77777777" w:rsidR="000B101C" w:rsidRDefault="000B101C" w:rsidP="000B101C"/>
    <w:p w14:paraId="7BD4D419" w14:textId="750E8A62" w:rsidR="000B101C" w:rsidRDefault="000B101C" w:rsidP="000B101C">
      <w:r>
        <w:t>Conclusion and Impact Assessment</w:t>
      </w:r>
    </w:p>
    <w:p w14:paraId="2ED9CCF4" w14:textId="77777777" w:rsidR="000B101C" w:rsidRDefault="000B101C" w:rsidP="000B101C"/>
    <w:p w14:paraId="74986881" w14:textId="77777777" w:rsidR="000B101C" w:rsidRDefault="000B101C" w:rsidP="000B101C">
      <w:proofErr w:type="spellStart"/>
      <w:r>
        <w:t>FinGuard</w:t>
      </w:r>
      <w:proofErr w:type="spellEnd"/>
      <w:r>
        <w:t xml:space="preserve"> AI represents a significant advancement in compliance automation technology, demonstrating how artificial intelligence, machine learning, and computer vision can be effectively combined to address real-world challenges in the financial services industry. The system we have developed is not merely </w:t>
      </w:r>
      <w:proofErr w:type="gramStart"/>
      <w:r>
        <w:t>a</w:t>
      </w:r>
      <w:proofErr w:type="gramEnd"/>
      <w:r>
        <w:t xml:space="preserve"> academic exercise or proof of concept but a production-ready platform capable of delivering immediate value to financial institutions seeking to modernize their compliance operations.</w:t>
      </w:r>
    </w:p>
    <w:p w14:paraId="15EE2217" w14:textId="77777777" w:rsidR="000B101C" w:rsidRDefault="000B101C" w:rsidP="000B101C"/>
    <w:p w14:paraId="6B9E7E55" w14:textId="77777777" w:rsidR="000B101C" w:rsidRDefault="000B101C" w:rsidP="000B101C">
      <w:r>
        <w:t>The technical achievements of this project are substantial. We successfully integrated multiple AI technologies including machine learning-based fraud detection, optical character recognition for document processing, facial recognition for identity verification, and natural language processing for intelligent user interaction. Each of these technologies presents significant implementation challenges, and combining them into a cohesive system required careful architectural design and extensive testing. The hybrid approach to fraud detection, combining rule-based expert systems with machine learning, provides both the explainability that compliance officers require and the pattern recognition capabilities that only AI can deliver.</w:t>
      </w:r>
    </w:p>
    <w:p w14:paraId="3A6162A3" w14:textId="77777777" w:rsidR="000B101C" w:rsidRDefault="000B101C" w:rsidP="000B101C"/>
    <w:p w14:paraId="4511E673" w14:textId="77777777" w:rsidR="000B101C" w:rsidRDefault="000B101C" w:rsidP="000B101C">
      <w:r>
        <w:t xml:space="preserve">The real-time architecture transforms compliance monitoring from a batch-oriented, reactive process into a continuous, proactive operation. Compliance officers can see </w:t>
      </w:r>
      <w:r>
        <w:lastRenderedPageBreak/>
        <w:t>suspicious transactions the moment they occur, enabling rapid response to potential threats. The WebSocket-based real-time updates create a more engaging and effective user experience compared to traditional systems requiring manual refresh or periodic polling.</w:t>
      </w:r>
    </w:p>
    <w:p w14:paraId="5AC29E72" w14:textId="77777777" w:rsidR="000B101C" w:rsidRDefault="000B101C" w:rsidP="000B101C"/>
    <w:p w14:paraId="77455EFE" w14:textId="77777777" w:rsidR="000B101C" w:rsidRDefault="000B101C" w:rsidP="000B101C">
      <w:r>
        <w:t xml:space="preserve">The practical impact of </w:t>
      </w:r>
      <w:proofErr w:type="spellStart"/>
      <w:r>
        <w:t>FinGuard</w:t>
      </w:r>
      <w:proofErr w:type="spellEnd"/>
      <w:r>
        <w:t xml:space="preserve"> AI can be measured across multiple dimensions. From an operational efficiency perspective, the system dramatically reduces the time required for KYC verification and transaction monitoring. Document verification that traditionally took five to ten minutes can be completed in seconds. The automated flagging of suspicious transactions allows compliance teams to focus their attention on genuinely concerning cases rather than manually reviewing every transaction. These efficiency gains translate directly to cost savings, with financial institutions potentially reducing compliance staffing requirements by fifty percent or more while improving detection accuracy.</w:t>
      </w:r>
    </w:p>
    <w:p w14:paraId="3B5A1F79" w14:textId="77777777" w:rsidR="000B101C" w:rsidRDefault="000B101C" w:rsidP="000B101C"/>
    <w:p w14:paraId="0B763FB3" w14:textId="77777777" w:rsidR="000B101C" w:rsidRDefault="000B101C" w:rsidP="000B101C">
      <w:r>
        <w:t>From a security and risk management perspective, the system's ability to detect sophisticated fraud patterns that human operators might miss provides significant value. The machine learning model can identify subtle correlations and patterns that would be difficult or impossible to encode in explicit rules. The age-aware facial recognition prevents identity theft while minimizing false rejections of legitimate users. The comprehensive audit trail provides documentation of due diligence, important for regulatory compliance and defending against accusations of inadequate oversight.</w:t>
      </w:r>
    </w:p>
    <w:p w14:paraId="5276683A" w14:textId="77777777" w:rsidR="000B101C" w:rsidRDefault="000B101C" w:rsidP="000B101C"/>
    <w:p w14:paraId="23896DBC" w14:textId="77777777" w:rsidR="000B101C" w:rsidRDefault="000B101C" w:rsidP="000B101C">
      <w:r>
        <w:t>From a user experience perspective, the system provides immediate feedback and clear explanations, reducing frustration and improving satisfaction for both compliance officers and customers undergoing verification. The intelligent chatbot makes system information readily accessible without requiring users to navigate through complex menus or read extensive documentation.</w:t>
      </w:r>
    </w:p>
    <w:p w14:paraId="6A439804" w14:textId="77777777" w:rsidR="000B101C" w:rsidRDefault="000B101C" w:rsidP="000B101C"/>
    <w:p w14:paraId="3E2BBFAC" w14:textId="77777777" w:rsidR="000B101C" w:rsidRDefault="000B101C" w:rsidP="000B101C">
      <w:r>
        <w:t xml:space="preserve">The project also demonstrates important lessons about building AI systems for real-world deployment. The importance of explainability in AI systems cannot be overstated, </w:t>
      </w:r>
      <w:r>
        <w:lastRenderedPageBreak/>
        <w:t>particularly in domains like compliance where decisions must be justified to regulators and stakeholders. Our hybrid approach provides the best of both worlds, combining the accuracy of machine learning with the transparency of rule-based systems. The value of comprehensive error handling and fallback mechanisms ensures the system degrades gracefully rather than failing catastrophically when problems occur. The benefits of modular architecture make the system maintainable and extensible, allowing new features to be added without disrupting existing functionality.</w:t>
      </w:r>
    </w:p>
    <w:p w14:paraId="2F650ABE" w14:textId="77777777" w:rsidR="000B101C" w:rsidRDefault="000B101C" w:rsidP="000B101C"/>
    <w:p w14:paraId="5259EC05" w14:textId="77777777" w:rsidR="000B101C" w:rsidRDefault="000B101C" w:rsidP="000B101C">
      <w:r>
        <w:t xml:space="preserve">Looking forward, </w:t>
      </w:r>
      <w:proofErr w:type="spellStart"/>
      <w:r>
        <w:t>FinGuard</w:t>
      </w:r>
      <w:proofErr w:type="spellEnd"/>
      <w:r>
        <w:t xml:space="preserve"> AI provides a solid foundation for continued innovation in compliance automation. The architecture is designed to accommodate future enhancements including more sophisticated machine learning models, additional verification mechanisms, and integration with other financial systems. The system's modular design means these enhancements can be implemented incrementally without requiring fundamental architectural changes.</w:t>
      </w:r>
    </w:p>
    <w:p w14:paraId="5EC06337" w14:textId="77777777" w:rsidR="000B101C" w:rsidRDefault="000B101C" w:rsidP="000B101C"/>
    <w:p w14:paraId="15AB284C" w14:textId="77777777" w:rsidR="000B101C" w:rsidRDefault="000B101C" w:rsidP="000B101C">
      <w:r>
        <w:t xml:space="preserve">In the broader context of financial technology evolution, </w:t>
      </w:r>
      <w:proofErr w:type="spellStart"/>
      <w:r>
        <w:t>FinGuard</w:t>
      </w:r>
      <w:proofErr w:type="spellEnd"/>
      <w:r>
        <w:t xml:space="preserve"> AI represents the direction the industry is moving: toward intelligent, automated systems that augment human capabilities rather than simply replacing manual processes with digital equivalents. As financial services become increasingly digital and transaction volumes continue to grow, automated compliance systems will transition from competitive advantages to absolute necessities. The institutions that successfully implement such systems will be better positioned to manage risk, meet regulatory requirements, and operate efficiently in an increasingly complex financial landscape.</w:t>
      </w:r>
    </w:p>
    <w:p w14:paraId="6235B3FD" w14:textId="77777777" w:rsidR="000B101C" w:rsidRDefault="000B101C" w:rsidP="000B101C"/>
    <w:p w14:paraId="4146DC95" w14:textId="77777777" w:rsidR="000B101C" w:rsidRDefault="000B101C" w:rsidP="000B101C">
      <w:r>
        <w:t xml:space="preserve">The development of </w:t>
      </w:r>
      <w:proofErr w:type="spellStart"/>
      <w:r>
        <w:t>FinGuard</w:t>
      </w:r>
      <w:proofErr w:type="spellEnd"/>
      <w:r>
        <w:t xml:space="preserve"> AI has been a journey of technical learning, creative problem-solving, and collaborative effort. The challenges we encountered and overcame provided valuable experience in building complex AI systems. The successful integration of multiple technologies into a cohesive, functional platform demonstrates the power of modern software development practices and the potential of artificial intelligence to solve real-world problems.</w:t>
      </w:r>
    </w:p>
    <w:p w14:paraId="56891AA4" w14:textId="77777777" w:rsidR="000B101C" w:rsidRDefault="000B101C" w:rsidP="000B101C"/>
    <w:p w14:paraId="64CFEF9A" w14:textId="77777777" w:rsidR="000B101C" w:rsidRDefault="000B101C" w:rsidP="000B101C">
      <w:r>
        <w:t xml:space="preserve">As we reflect on this project, we can confidently state that </w:t>
      </w:r>
      <w:proofErr w:type="spellStart"/>
      <w:r>
        <w:t>FinGuard</w:t>
      </w:r>
      <w:proofErr w:type="spellEnd"/>
      <w:r>
        <w:t xml:space="preserve"> AI achieves its core objectives: automating compliance processes, improving detection accuracy, reducing operational costs, and providing an excellent user experience. The system is ready for deployment and capable of delivering immediate value to financial institutions. More importantly, the foundation we have built provides a platform for continued innovation and improvement, ensuring that </w:t>
      </w:r>
      <w:proofErr w:type="spellStart"/>
      <w:r>
        <w:t>FinGuard</w:t>
      </w:r>
      <w:proofErr w:type="spellEnd"/>
      <w:r>
        <w:t xml:space="preserve"> AI can evolve to meet the changing needs of the financial services industry for years to come.</w:t>
      </w:r>
    </w:p>
    <w:p w14:paraId="1827C19C" w14:textId="77777777" w:rsidR="000B101C" w:rsidRDefault="000B101C" w:rsidP="000B101C"/>
    <w:p w14:paraId="46C29AD7" w14:textId="5D1DD2B7" w:rsidR="00323D51" w:rsidRDefault="00323D51" w:rsidP="000B101C"/>
    <w:sectPr w:rsidR="00323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1C"/>
    <w:rsid w:val="000B101C"/>
    <w:rsid w:val="00241E46"/>
    <w:rsid w:val="00323D51"/>
    <w:rsid w:val="005D2BAA"/>
    <w:rsid w:val="00F97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3A0E"/>
  <w15:chartTrackingRefBased/>
  <w15:docId w15:val="{4B3BA317-12E9-4DEE-8C79-B262BE79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1C"/>
    <w:rPr>
      <w:rFonts w:eastAsiaTheme="majorEastAsia" w:cstheme="majorBidi"/>
      <w:color w:val="272727" w:themeColor="text1" w:themeTint="D8"/>
    </w:rPr>
  </w:style>
  <w:style w:type="paragraph" w:styleId="Title">
    <w:name w:val="Title"/>
    <w:basedOn w:val="Normal"/>
    <w:next w:val="Normal"/>
    <w:link w:val="TitleChar"/>
    <w:uiPriority w:val="10"/>
    <w:qFormat/>
    <w:rsid w:val="000B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1C"/>
    <w:pPr>
      <w:spacing w:before="160"/>
      <w:jc w:val="center"/>
    </w:pPr>
    <w:rPr>
      <w:i/>
      <w:iCs/>
      <w:color w:val="404040" w:themeColor="text1" w:themeTint="BF"/>
    </w:rPr>
  </w:style>
  <w:style w:type="character" w:customStyle="1" w:styleId="QuoteChar">
    <w:name w:val="Quote Char"/>
    <w:basedOn w:val="DefaultParagraphFont"/>
    <w:link w:val="Quote"/>
    <w:uiPriority w:val="29"/>
    <w:rsid w:val="000B101C"/>
    <w:rPr>
      <w:i/>
      <w:iCs/>
      <w:color w:val="404040" w:themeColor="text1" w:themeTint="BF"/>
    </w:rPr>
  </w:style>
  <w:style w:type="paragraph" w:styleId="ListParagraph">
    <w:name w:val="List Paragraph"/>
    <w:basedOn w:val="Normal"/>
    <w:uiPriority w:val="34"/>
    <w:qFormat/>
    <w:rsid w:val="000B101C"/>
    <w:pPr>
      <w:ind w:left="720"/>
      <w:contextualSpacing/>
    </w:pPr>
  </w:style>
  <w:style w:type="character" w:styleId="IntenseEmphasis">
    <w:name w:val="Intense Emphasis"/>
    <w:basedOn w:val="DefaultParagraphFont"/>
    <w:uiPriority w:val="21"/>
    <w:qFormat/>
    <w:rsid w:val="000B101C"/>
    <w:rPr>
      <w:i/>
      <w:iCs/>
      <w:color w:val="0F4761" w:themeColor="accent1" w:themeShade="BF"/>
    </w:rPr>
  </w:style>
  <w:style w:type="paragraph" w:styleId="IntenseQuote">
    <w:name w:val="Intense Quote"/>
    <w:basedOn w:val="Normal"/>
    <w:next w:val="Normal"/>
    <w:link w:val="IntenseQuoteChar"/>
    <w:uiPriority w:val="30"/>
    <w:qFormat/>
    <w:rsid w:val="000B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01C"/>
    <w:rPr>
      <w:i/>
      <w:iCs/>
      <w:color w:val="0F4761" w:themeColor="accent1" w:themeShade="BF"/>
    </w:rPr>
  </w:style>
  <w:style w:type="character" w:styleId="IntenseReference">
    <w:name w:val="Intense Reference"/>
    <w:basedOn w:val="DefaultParagraphFont"/>
    <w:uiPriority w:val="32"/>
    <w:qFormat/>
    <w:rsid w:val="000B1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44</Pages>
  <Words>13195</Words>
  <Characters>75212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asad_ sayyed</dc:creator>
  <cp:keywords/>
  <dc:description/>
  <cp:lastModifiedBy>asad_ sayyed</cp:lastModifiedBy>
  <cp:revision>1</cp:revision>
  <dcterms:created xsi:type="dcterms:W3CDTF">2026-02-20T06:22:00Z</dcterms:created>
  <dcterms:modified xsi:type="dcterms:W3CDTF">2026-02-20T06:33:00Z</dcterms:modified>
</cp:coreProperties>
</file>