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600"/>
      </w:pPr>
    </w:p>
    <w:p>
      <w:pPr>
        <w:spacing w:after="100"/>
      </w:pPr>
      <w:r>
        <w:rPr>
          <w:rFonts w:ascii="Calibri" w:cs="Calibri" w:eastAsia="Calibri" w:hAnsi="Calibri"/>
          <w:b/>
          <w:bCs/>
          <w:color w:val="26246A"/>
          <w:spacing w:val="60"/>
          <w:sz w:val="64"/>
          <w:szCs w:val="64"/>
        </w:rPr>
        <w:t xml:space="preserve">ОТКЛИК</w:t>
      </w:r>
    </w:p>
    <w:p>
      <w:pPr>
        <w:spacing w:after="420"/>
      </w:pPr>
      <w:r>
        <w:rPr>
          <w:rFonts w:ascii="Calibri" w:cs="Calibri" w:eastAsia="Calibri" w:hAnsi="Calibri"/>
          <w:color w:val="3A3A5C"/>
          <w:sz w:val="26"/>
          <w:szCs w:val="26"/>
        </w:rPr>
        <w:t xml:space="preserve">Support-chat SaaS с ИИ-агентом · Россия</w:t>
      </w:r>
    </w:p>
    <w:p>
      <w:pPr>
        <w:pBdr>
          <w:top w:val="single" w:color="312E81" w:sz="12" w:space="12"/>
        </w:pBdr>
        <w:spacing w:after="12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E2E-разбор проекта</w:t>
      </w:r>
    </w:p>
    <w:p>
      <w:pPr>
        <w:spacing w:after="600"/>
      </w:pPr>
      <w:r>
        <w:rPr>
          <w:rFonts w:ascii="Calibri" w:cs="Calibri" w:eastAsia="Calibri" w:hAnsi="Calibri"/>
          <w:color w:val="3A3A5C"/>
          <w:sz w:val="22"/>
          <w:szCs w:val="22"/>
        </w:rPr>
        <w:t xml:space="preserve">Части 0–5: резюме · рынок · клиент · конкуренты · юнит-экономика · холодный старт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3A3A5C"/>
          <w:sz w:val="19"/>
          <w:szCs w:val="19"/>
        </w:rPr>
        <w:t xml:space="preserve">Подготовлено: 22 сентября 2026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3A3A5C"/>
          <w:sz w:val="19"/>
          <w:szCs w:val="19"/>
        </w:rPr>
        <w:t xml:space="preserve">Метод: пять ролей в одном документе — продуктовый стратег, финмоделист, архитектор, growth-маркетолог, комплаенс.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Задача документа — найти, где проект умрёт, а не убедить, что он взлетит.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Входные данные и как читать документ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6747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Параметр</w:t>
            </w:r>
          </w:p>
        </w:tc>
        <w:tc>
          <w:tcPr>
            <w:tcW w:type="dxa" w:w="674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Гео запуска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Россия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Ниша / позиционирование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задана. В части 5 предложены три плацдарма, один выбран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Целевой сегмент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задан. Посчитаны микро (1–5 чел.) и малый (5–50 чел.)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 на 18 месяцев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$10 000 ≈ 830 000 ₽ (курс 83 ₽/$ —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Команда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основатель, full-time, наёмных нет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Источник денег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Свои сбережения, внешних денег нет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Целевая метрика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 платящих клиентов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Горизонт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 месяцев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Юрлицо</w:t>
            </w:r>
          </w:p>
        </w:tc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ИП в РФ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Платящий клиент</w:t>
            </w:r>
          </w:p>
        </w:tc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задано. В части 4 посчитаны три варианта: сайт / юрлицо / рабочее место</w:t>
            </w:r>
          </w:p>
        </w:tc>
      </w:tr>
    </w:tbl>
    <w:p>
      <w:pPr>
        <w:spacing w:after="200"/>
      </w:pP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Как читать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число, которого нет в источнике. Все такие числа собраны в реестр в конце документа, с базисом, чувствительностью и способом проверить за неделю.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Внешние факты даны с источником и датой. Сводка источников — в конце.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Где можно посчитать — приведена формула с подставленными значениями, а не рассуждение.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Деньги — в рублях. Долларовые цены конкурентов оставлены в долларах, как на их сайтах.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Что в этом проходе не сделано и почему — сказано прямо в соответствующих разделах (review mining по отзывам, кладбище закрывшихся, top-down оценка рынка). Выдумывать эти цифры хуже, чем оставить дыру и описать метод её закрытия.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0. Краткое резюме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Суть продукта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Чат поддержки для сайта российского малого бизнеса, где на первой линии отвечает ИИ-агент, обученный на материалах самого клиента (FAQ, описания товаров, условия доставки, прошлая переписка). Оператор подключается только там, где ИИ не справился. Продаётся плоским тарифом за сайт, а не за рабочее место.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Ключевой инсайт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Главный вывод: проект стоит дёшево, и деньги — не то ограничение, которое его убьёт.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Постоянные расходы — 18 000 ₽/мес, из них 4 783 ₽ — фиксированные страховые взносы ИП (57 390 ₽/год, ставка 2026). Переменные — 1,04 ₽ за диалог. Максимум, который проект вынет из кармана за всё время,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102 118 ₽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(просадка кассы к 7-му месяцу). С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8-го месяца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выручка покрывает расходы при 21 клиентах.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Из заявленных $10 000 проекту нужно около $1 230.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Остальные 88% бюджета на проект не расходуются. Это меняет постановку задачи: ограничение здесь не деньги, а время единственного человека и скорость набора доверия.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Реальный дефицитный ресурс — часы основателя.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 разделу 4.6 привлечение одного клиента стоит около 8 часов личной работы. При 12 клиентах за полгода это ~100 часов только на продажи, помимо разработки. Деньги на счёте эту стену не пробивают: нанять продавца при чеке 2 100 ₽ невозможно — 8 часов работы наёмного продавца на такой чек не окупаются никогда.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Второй инсайт — выбор модели ИИ решает юнит-экономику раньше, чем маркетинг.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 300 диалогах в месяц на тарифе 1 490 ₽ валовая маржа: на GigaChat Lite — 89%, на GigaChat Pro — 19%, на YandexGPT Pro 5.1 — −30% (то есть тариф убыточен). Продукт существует только на дешёвой модели с эскалацией дорогой на сложных диалогах.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Третий — целевая метрика не бьётся с горизонтом.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Воронка при реалистичных бенчмарках даёт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12 платящих за 6 месяцев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а не 30. Тридцать клиентов в базовом сценарии — это 10-й месяц.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Сколько нужно денег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699"/>
        <w:gridCol w:w="2120"/>
        <w:gridCol w:w="4819"/>
      </w:tblGrid>
      <w:tr>
        <w:trPr>
          <w:tblHeader/>
        </w:trPr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Статья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Сумма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Откуда цифра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Максимальная просадка кассы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102 118 ₽ ≈ $1 230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Расчёт по финмодели 4.8. Набирается к 7-му месяцу, дальше выручка перекрывает расходы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Постоянные расходы за 18 мес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324 000 ₽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18 000 ₽/мес × 18. Состав — раздел 4.7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Маркетинг за 18 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210 000 ₽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5 000 ₽/мес первые полгода, дальше растёт. Раздел 4.2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Расходы на ИИ за 18 мес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185 372 ₽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 ₽ × диалоги. Не отдельная статья — сидит внутри валовой маржи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Выручка за 18 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1 245 300 ₽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 базовому сценарию: 83 клиента к 18-му месяцу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Бюджет, который не понадобится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727 882 ₽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88% заявленных $10 000 на проект не расходуются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В модели нет личных расходов основателя: это не расход проекта, и во входных данных их не было. Если жить из тех же денег — считать надо отдельно, прибавив свою фактическую сумму к строке расходов. Каждые 10 000 ₽/мес личных расходов — это 180 000 ₽ за 18 месяцев поверх всего, что в таблице.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Три главных риска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Ценовой пол ниши — ноль.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Jivo даёт бесплатный тариф, Chatwoot — бесплатный self-hosted. Российский микробизнес уже привык, что чат на сайте ничего не стоит. Конкурировать ценой невозможно: снизу ноль. Дифференциация обязана быть в результате (доля диалогов, закрытых без человека), а не в цене.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Холодный старт ИИ.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Salesforce заявляет для Fin ~76% обращений, закрытых без человека. У нового игрока без истории диалогов реалистичный старт — 25–35%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Разрыв между тем, что придётся обещать, и тем, что продукт даст в первый месяц, — главный источник оттока и репутационного ущерба.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Один основатель — один канал.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 5% оттока и 12 клиентах любой месяц, выпавший на разработку вместо продаж, даёт минус по клиентам. Совмещать продукт и продажи в одном человеке на горизонте 6 месяцев — узкое место всей модели.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Вердикт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Стоит — при трёх условиях. Без любого из них не стоит.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3855"/>
        <w:gridCol w:w="3855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Условие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именно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будет, если не выполнить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Время, а не деньги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менее 50% рабочих часов уходит на клиентов и сообщества с первого месяца, включая период разработки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риск основателя-разработчика. Деньги не кончатся — кончится окно (раздел 3.7). Продукт, построенный за 8 месяцев тишины, выйдет на рынок, где место уже занято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Метрика переписывается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Цель — 12 платящих за 6 месяцев либо 30 платящих за 10 месяцев. Не 30 за 6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Ложный сигнал провала на 6-м месяце при нормально работающей воронке. Решение закрыть проект будет принято по неверному критерию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Дешёвая модель в основе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Lite на рутине, эскалация на Pro для сложного — 323 ₽ себестоимости на клиента в месяц, маржа 78%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YandexGPT Pro 5.1 тариф 1 490 ₽ убыточен (−30%). Продукт не может существовать в этой конфигурации ни при каком объёме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Условий три, и ни одно из них не про деньги. Бюджета хватает с запасом в 8,1 раза — проект упирается не в кассу, а в часы одного человека и в срок, за который конкурент может занять ту же позицию.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1. Рынок и стратегия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1.1. Что происходит с рынком прямо сейчас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Свежий прецедент, задающий рамку: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Salesforce 15 июня 2026 года подписала соглашение о покупке Fin (бывший Intercom) за ~$3,6 млрд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На сентябрь 2026 сделка подписана, но не закрыта — завершение ожидается до конца 4-го финансового квартала Salesforce 2027 года. Intercom в 2026-м переименовался в свой же ИИ-продукт: компания теперь называется Fin, хелпдеск и тарифы за место сохранили имя Intercom. Salesforce заявляет, что агент закрывает около 76% входящих обращений без участия человека. (Источник: пресс-релиз Salesforce, 15.06.2026; CNBC, 15.06.2026.)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Что из этого читается: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Капитал ставит на «resolution-first», а не на тикет-систему.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Покупают не инбокс, а агента, который закрывает обращения. Классический хелпдеск переоценён как инфраструктура и недооценён как продукт.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Ценовая единица сместилась с места на исход.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Fin берёт $0,99 за исход (резолюция, передача процедуры или дисквалификация) на всех тарифах Intercom. Это перенос риска на вендора — и одновременно перенос непредсказуемости на клиента.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Консолидация уже идёт.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Крупнейший независимый игрок ниши ушёл к CRM-вендору. Оставшиеся независимые — Zendesk, Freshworks — тоже достраивают ИИ поверх своих тикет-систем.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Планка ожиданий поднята публично.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76% — это цифра, с которой малый бизнес будет сравнивать любое предложение, даже не понимая, на каком объёме данных она получена.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Почему крупные уязвимы снизу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3855"/>
        <w:gridCol w:w="366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Уязвимость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 чём выражается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даёт новичку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Многоуровневое ценообразование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Место + ИИ-надбавка + плата за исход. Клиент не может посчитать счёт заранее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предсказуемый тариф — сам по себе оффер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Избыточная функциональность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Воронки, продуктовые туры, маркетинговые рассылки, отчётность уровня контакт-центра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Магазину на 3 человека нужен чат и ИИ. Остальное — шум, за который он платит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Порог входа по цене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Intercom и Zendesk начинаются от $50–115 за место плюс ИИ. Для микробизнеса в РФ это 5 000–12 000 ₽/мес за одного человека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Тариф 1 490 ₽ за сайт — другой ценовой класс, не конкуренция, а другая полка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Слабая локальность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Оплата, документы для ИП/ООО, 152-ФЗ, хостинг персональных данных в РФ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Для российского клиента это не преимущество, а условие допуска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Русский язык в ИИ как вторичный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Модели обучены преимущественно на английском; качество на русском у глобальных игроков ниже заявленного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Отечественная модель на русском — паритет или лучше при кратно меньшей цене токена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Честная альтернативная трактовка: то же самое можно прочитать как «рынок консолидируется вокруг 2–3 победителей, окно закрывается». Обе трактовки совместимы — окно есть, но оно снизу и узкое, и оно не про то, чтобы стать вторым Intercom.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1.2. PESTEL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4144"/>
        <w:gridCol w:w="4144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Фактор</w:t>
            </w:r>
          </w:p>
        </w:tc>
        <w:tc>
          <w:tcPr>
            <w:tcW w:type="dxa" w:w="414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414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Влияние на проект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 — политика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Курс на импортозамещение ПО, реестр отечественного ПО, уход глобальных SaaS-вендоров с российского рынка или усложнение оплаты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Плюс.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Intercom и Zendesk де-факто недоступны для типичного российского микробизнеса — нет карты для оплаты, нет договора, нет поддержки. Конкурентное поле сужено до локальных игроков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 — экономика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Дорогие деньги, экономия малого бизнеса на подписках, рост стоимости найма операторов поддержки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Двояко.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Экономия на подписках бьёт по продажам, но дорожающий оператор — это как раз аргумент за автоматизацию. Продавать надо замещение человеко-часа, а не «удобный чат»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 — общество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Привычка к мессенджерам вместо чата на сайте; растущая терпимость к ИИ-собеседнику при условии быстрого перехода на человека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 и требование одновременно.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Канал «чат на сайте» проигрывает WhatsApp/Telegram по привычке. Значит, мессенджеры — не фича второй очереди, а условие релевантности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 — технологии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Отечественные LLM подешевели: GigaChat Lite — 0,065 ₽ за 1 000 токенов с 1 февраля 2026. RAG стал стандартной, воспроизводимой архитектурой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плюс.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То, что три года назад требовало команды ML-инженеров, сегодня собирается одним человеком поверх API. Барьер входа упал — но упал и для всех остальных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 — экология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Практически не влияет на решение малого бизнеса в РФ</w:t>
            </w:r>
          </w:p>
        </w:tc>
        <w:tc>
          <w:tcPr>
            <w:tcW w:type="dxa" w:w="414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учитывается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 — право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152-ФЗ о персональных данных: хранение и обработка ПДн граждан РФ на территории РФ. Переписка клиента с поддержкой — персональные данные. Отдельных требований к ИИ-агентам уровня EU AI Act в РФ пока нет</w:t>
            </w:r>
          </w:p>
        </w:tc>
        <w:tc>
          <w:tcPr>
            <w:tcW w:type="dxa" w:w="414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Условие допуска, не преимущество.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Хостинг в РФ, договор на обработку ПДн, уведомление в Роскомнадзор. Отечественная LLM решает и вопрос трансграничной передачи — запрос к зарубежному API с текстом переписки её создаёт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1.3. Пять сил Портера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638"/>
        <w:gridCol w:w="6072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Сила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Оценка</w:t>
            </w:r>
          </w:p>
        </w:tc>
        <w:tc>
          <w:tcPr>
            <w:tcW w:type="dxa" w:w="607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Обоснование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Угроза новых игроков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Очень высокая</w:t>
            </w:r>
          </w:p>
        </w:tc>
        <w:tc>
          <w:tcPr>
            <w:tcW w:type="dxa" w:w="60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Барьер входа — недели, а не годы. RAG поверх готового API + виджет + инбокс собирается одним разработчиком. Технология не является защитой. Защищают: дистрибуция, доверие, накопленные данные диалогов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Власть покупателей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607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Стоимость переключения близка к нулю: сменить чат на сайте — это заменить один скрипт. Плюс бесплатные альтернативы. Удерживать можно только накопленной базой знаний и историей — то есть экспортом надо не пугать, а наоборот делать его публичным обещанием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Власть поставщиков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Средняя, растущая</w:t>
            </w:r>
          </w:p>
        </w:tc>
        <w:tc>
          <w:tcPr>
            <w:tcW w:type="dxa" w:w="60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Два реальных поставщика моделей в РФ — Сбер и Яндекс. Цена токена — рычаг, который они могут повернуть. Митигация: абстракция над провайдером с первого дня, чтобы переключение было конфигом, а не переписыванием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Угроза заменителей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Очень высокая</w:t>
            </w:r>
          </w:p>
        </w:tc>
        <w:tc>
          <w:tcPr>
            <w:tcW w:type="dxa" w:w="607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заменитель — не другой чат, а ручная переписка в WhatsApp с телефона владельца. Она бесплатна, привычна и «уже работает». Второй — встроенный чат конструктора сайта (Tilda, InSales)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Внутриотраслевая конкуренция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</w:t>
            </w:r>
          </w:p>
        </w:tc>
        <w:tc>
          <w:tcPr>
            <w:tcW w:type="dxa" w:w="607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 с бесплатным тарифом и узнаваемостью, Битрикс24 как часть уже оплаченной экосистемы, Carrot quest в верхнем сегменте. Плюс глобальные для тех, кто может платить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Вывод по Портеру: отрасль структурно непривлекательна.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Четыре силы из пяти — высокие. Это не повод не входить, но повод не строить планов на «долю рынка». Единственная защищаемая позиция — узкая вертикаль, где накопленные отраслевые сценарии и отраслевая репутация создают то, чего нет у горизонтального игрока.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1.4. TAM / SAM / SOM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Bottom-up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157"/>
        <w:gridCol w:w="4819"/>
        <w:gridCol w:w="1349"/>
        <w:gridCol w:w="2313"/>
      </w:tblGrid>
      <w:tr>
        <w:trPr>
          <w:tblHeader/>
        </w:trPr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Уровень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Логика счёта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Компаний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Деньги в год</w:t>
            </w:r>
          </w:p>
        </w:tc>
      </w:tr>
      <w:tr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TAM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Все, кто в принципе может купить чат с ИИ в РФ: 190 000 действующих интернет-магазинов (eCompass Capital, 2025) + ~160 000 сервисных компаний с онлайн-заявками — клиники, автосервисы, юруслуги, образование, тур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350 000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8 820 000 000 ₽ (≈ $106 млн)</w:t>
            </w:r>
          </w:p>
        </w:tc>
      </w:tr>
      <w:tr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SAM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Из TAM остаются те, у кого поток обращений оправдывает ИИ (≥ 300 обращений/мес — верхние ~25%) и кто уже платит за SaaS-подписки, а не сидит на бесплатном (≈ 55% из них)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47 500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1 197 000 000 ₽ (≈ $14 млн)</w:t>
            </w:r>
          </w:p>
        </w:tc>
      </w:tr>
      <w:tr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Плацдарм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Магазины на InSales и Tilda с 50–300 заказами в месяц — сегмент, выбранный в части 5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19 000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478 800 000 ₽</w:t>
            </w:r>
          </w:p>
        </w:tc>
      </w:tr>
      <w:tr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SOM, 18 мес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 одним основателем без платного трафика и без команды продаж — по финмодели части 4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40–75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1 512 000 ₽ при 60 клиентах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Формула денег: компании × ARPA 2 100 ₽ × 12. ARPA обоснована в разделе 4.4.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Top-down — и почему его здесь нет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Данных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Публичных оценок объёма российского рынка чатов для сайтов и helpdesk-софта, которым можно доверять, найти не удалось: ни один из игроков не раскрывает выручку, отраслевых отчётов по этому узкому сегменту не публикуется. Приводить здесь цифру «рынок X млрд рублей» со ссылкой на маркетинговый пресс-релиз — это и есть выдуманное число.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Метод получения за неделю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если цифра нужна: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Выгрузка юрлиц-конкурентов из открытой бухгалтерской отчётности (ГИР БО): Jivo, Carrot quest, Chat2Desk, Talk-Me, Venyoo. Суммарная выручка сегмента — это и есть top-down по деньгам, а не по прогнозам.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Сверка с bottom-up: если сумма выручек кратно меньше SAM в 1,2 млрд ₽ — значит, платёжеспособная часть SAM переоценена, и SOM надо уменьшать пропорционально.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Расхождение bottom-up и top-down объяснять не «разными методиками», а конкретно: какая доля SAM реально не платит никому.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Ожидание: top-down окажется заметно ниже bottom-up, потому что большая часть SAM сидит на бесплатных тарифах Jivo и встроенных чатах конструкторов. Это не ошибка счёта — это и есть главная проблема рынка, и она описана в разделе 1.1 как «ценовой пол — ноль».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1.5. Blue Ocean: четыре действия (ERRC)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3470"/>
        <w:gridCol w:w="4819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Фактор конкуренции</w:t>
            </w:r>
          </w:p>
        </w:tc>
        <w:tc>
          <w:tcPr>
            <w:tcW w:type="dxa" w:w="481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Упразднить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Тарификация за рабочее место. Маркетинговые рассылки и триггерные воронки. Отчётность уровня контакт-центра. Конструктор диалоговых сценариев с блок-схемами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 клиента 1–3 оператора: за места платить нечего. Воронки и рассылки — чужая работа (её делают в другом инструменте). Блок-схемы сценариев — это то, что ИИ как раз должен заменить, а не воспроизвести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Снизить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каналов на старте. Глубину настроек виджета. Ролевую модель и права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Чат на сайте + Telegram закрывают подавляющую часть потока у магазина. Остальное — во вторую очередь. Чем меньше настроек, тем короче путь до первого диалога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Повысить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Скорость от регистрации до живого виджета. Прозрачность того, что ИИ ответил и почему. Качество русского языка. Предсказуемость счёта</w:t>
            </w:r>
          </w:p>
        </w:tc>
        <w:tc>
          <w:tcPr>
            <w:tcW w:type="dxa" w:w="481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Время до «вау» — единственная метрика, которая решает судьбу триала. Прозрачность («вот фрагменты базы знаний, на которых построен ответ») — это то, что превращает страх перед ИИ в контроль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Создать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сценариев из коробки. Режим обязательной проверки оператором первые N диалогов с автоматическим снижением доли проверки. Публичная гарантия экспорта всей истории</w:t>
            </w:r>
          </w:p>
        </w:tc>
        <w:tc>
          <w:tcPr>
            <w:tcW w:type="dxa" w:w="481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решает холодный старт ИИ — клиент получает работающего агента в день установки, а не через месяц накопления. Режим проверки снимает страх «ИИ наговорит лишнего моим клиентам». Гарантия экспорта снимает vendor lock-in как возражение — и это дёшево дать, потому что удерживает не история, а качество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Новая кривая ценности одной фразой: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«чат с ботом дешевле, чем у них», а «работающий отраслевой агент в день установки, под контролем оператора, за предсказуемые деньги».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1.6. Wardley: что коммодити, а что дифференциация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2891"/>
        <w:gridCol w:w="4433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Компонент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Стадия эволюции</w:t>
            </w:r>
          </w:p>
        </w:tc>
        <w:tc>
          <w:tcPr>
            <w:tcW w:type="dxa" w:w="443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Вывод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Языковая модель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API, цена за токен, три взаимозаменяемых поставщика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Своя модель не строится ни при каких условиях. Обязательна абстракция над провайдером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Векторный поиск / RAG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 → 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pgvector, готовые библиотеки, известные паттерны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Пишется, но не является преимуществом. Недели, не месяцы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чата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решённая задача, десятки открытых реализаций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Копируется, вылизывается по скорости загрузки. Отличаться тут нечем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Инбокс оператора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Product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есть стандарт качества, заданный Intercom и Front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Должен быть не хуже среднего. Лучше среднего — не окупается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база сценариев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Custom-built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ни у кого нет готовой для российского ecommerce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дифференциация.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Накапливается вручную, медленно, и не копируется конкурентом за выходные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Данные диалогов клиентов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Custom-built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растёт со временем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защита.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Единственный актив, который усиливается с каждым клиентом. То самое преимущество, о котором заявляет Fin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Доверие и кейсы в вертикали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Custom-built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барьер.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Не покупается деньгами, только временем. Подробно — часть 5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Хостинг и инфраструктура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Commodity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VPS, объектное хранилище, Postgres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Дёшево, не думать. 18 000 ₽/мес закрывают всё на первые сотни клиентов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Главный вывод карты: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всё, что можно построить за деньги и код, — коммодити. Всё, что защищает, — накапливается временем и узостью фокуса. Это прямо противоречит инстинкту основателя-разработчика тратить месяцы на технику и означает, что бюджет времени должен уходить в отраслевые сценарии и в клиентов, а не в архитектуру.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1.7. Локальный рынок: кто здесь реально доминирует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Ключевая поправка к глобальной картине: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 России побеждает не Intercom.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Типичный российский интернет-магазин на 3–10 человек уже имеет чат — и почти всегда это Jivo (бесплатный тариф), встроенный чат конструктора сайта или открытые линии Битрикс24, которые идут в составе уже оплаченной CRM. Глобальные игроки в этот сегмент физически не проходят: нет способа оплаты, нет договора для ИП, нет русскоязычной поддержки.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3662"/>
        <w:gridCol w:w="3662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Вопрос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Ответ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Следствие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Есть ли у целевого клиента чат уже сейчас?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Почти всегда да, и чаще всего бесплатный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Продажа — это не «поставьте чат», а «замените тот, что стоит». Порог выше, но и разговор предметнее: есть с чем сравнить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 ли платить за SaaS-подписку?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подписку на инструмент, который экономит человеко-часы, — да. За «улучшенный чат» — нет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Оффер формулируется в человеко-часах и в доле диалогов без оператора, а не в функциях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Разовое решение vs подписка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Привычка к подписке в ecommerce-сегменте сформирована: платят за InSales, за эквайринг, за складской учёт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Подписочная модель не является препятствием в этом сегменте. В сервисном малом бизнесе — была бы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Какая цена не вызывает сопротивления?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1 000–4 000 ₽/мес попадают в ту же категорию, что и другие сервисные подписки магазина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Тарифы 1 490 / 3 900 ₽ выбраны в этот коридор. Выше 5 000 ₽ требуется отдельное решение владельца — это другой цикл продажи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Вертикаль или горизонталь.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Портер и Wardley сходятся в одном: защищаемая позиция только вертикальная. Решение: идти в вертикаль. Какую — выбрано в части 5.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Поставщик модели.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GigaChat как основной. Абстракция над провайдером — обязательна с первого коммита, не «потом отрефакторим».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Мессенджеры — в MVP или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Анализ PESTEL (S) говорит, что Telegram нужен сразу, иначе продукт не релевантен привычке. Это расширяет scope MVP и должно быть решено до начала разработки.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Отношение к бесплатному тарифу.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Ценовой пол — ноль. Либо давать бесплатный тариф и жить с нагрузкой на инфраструктуру, либо не давать и терять часть воронки. Расчёт обеих моделей — раздел 4.4.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Выгрузить отчётность конкурентов из ГИР БО и получить top-down (1 день). Это закрывает главную дыру в оценке рынка.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долю SAM, сидящую на бесплатных тарифах: опрос 30 магазинов в отраслевых чатах — «какой чат стоит и сколько платите» (3 дня). Это уточняет коэффициент 55% в расчёте SAM, к которому SAM наиболее чувствителен.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Замерить фактическое качество GigaChat Lite на русском на 50 реальных вопросах покупателей из выбранной вертикали (2 дня). Это проверяет допущение о паритете качества.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Уточнить требования 152-ФЗ применительно к переписке: нужно ли уведомление в Роскомнадзор, какая формулировка в договоре с клиентом (консультация юриста, 1 день).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2. Клиент и проблема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Внутри компании-клиента решение принимают два разных человека с разными критериями. Смешивать их в одну «персону» — типичная ошибка, из-за которой продукт нравится на демо и умирает во внедрении.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2.1. JTBD покупателя — владелец магазина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Job statement: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Когда поток вопросов покупателей съедает мои вечера и деньги на ещё одного человека в поддержке, я хочу, чтобы типовые вопросы закрывались без меня, чтобы перестать быть узким местом собственного магазина и не терять заказы из-за неотвеченных сообщений.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Аспект</w:t>
            </w:r>
          </w:p>
        </w:tc>
        <w:tc>
          <w:tcPr>
            <w:tcW w:type="dxa" w:w="751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Кто это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интернет-магазина, 50–300 заказов в месяц, штат 3–10 человек. Часто сам отвечает в чате по вечерам и в выходные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Функциональная задача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Снять с себя и с продавцов поток «где мой заказ», «есть ли размер», «как вернуть», «когда доставка»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Эмоциональная задача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Перестать чувствовать, что бизнес не работает без его личного присутствия в переписке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Социальная задача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Выглядеть как компания, а не как человек с телефоном. Отвечать быстро — это сигнал надёжности для покупателя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«нанимает» сейчас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Отвечает сам с телефона в WhatsApp и Telegram. 2. Бесплатный Jivo с дежурством продавца. 3. Встроенный чат конструктора. 4. Не отвечает вообще — часть заказов теряется молча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Критерий покупки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«Сколько вопросов закроется без нас» и «сколько это стоит в месяц». Функции не спрашивает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останавливает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Страх, что ИИ наговорит покупателю ерунды — пообещает несуществующую скидку, назовёт неверный срок доставки. Это прямой репутационный и денежный риск, а не абстрактное опасение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Момент покупки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«когда узнал о продукте», а когда поток вопросов вырос скачком — сезон, реклама, маркетплейс. Или когда ушёл человек из поддержки и надо решать здесь и сейчас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2.2. JTBD оператора — тот, кто сидит в инбоксе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Job statement: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Когда мне падает тридцать одинаковых вопросов за смену, я хочу закрывать их в два клика и не терять важное в общем потоке, чтобы успевать делать остальную работу и не отвечать на одно и то же сорок раз в день.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7325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Аспект</w:t>
            </w:r>
          </w:p>
        </w:tc>
        <w:tc>
          <w:tcPr>
            <w:tcW w:type="dxa" w:w="732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Кто это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Продавец, менеджер или сам владелец. Поддержка — не единственная и часто не основная его работа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делает продукт невыносимым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Медленный интерфейс. Потеря контекста при переключении диалогов. Необходимость перепечатывать то, что уже писал. Уведомления, которые нельзя выключить. ИИ, чей ответ надо переписывать целиком — проще написать самому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Что делает продукт удобным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Ответ ИИ как черновик, который правится, а не пишется заново. Вся история покупателя в одном экране. Клавиатурная навигация. Понятно, что уже отвечено, а что висит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Критерий, по которому он саботирует внедрение</w:t>
            </w:r>
          </w:p>
        </w:tc>
        <w:tc>
          <w:tcPr>
            <w:tcW w:type="dxa" w:w="732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Если ИИ-черновик приходится править больше чем в половине случаев — оператор перестаёт им пользоваться и продукт умирает внутри компании, даже если владелец продолжает платить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Почему это важнее, чем кажется</w:t>
            </w:r>
          </w:p>
        </w:tc>
        <w:tc>
          <w:tcPr>
            <w:tcW w:type="dxa" w:w="732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покупает, но не пользуется. Оператор пользуется, но не покупает. Отток идёт через оператора: он перестаёт открывать инбокс, владелец видит, что ничего не изменилось, и отключает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Проектное следствие: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метрика «доля ответов ИИ, отправленных без правок» важнее, чем resolution rate, потому что именно она предсказывает, останется ли оператор в продукте. Её надо мерить с первого дня.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2.3. Value Proposition Canvas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699"/>
        <w:gridCol w:w="3662"/>
        <w:gridCol w:w="3277"/>
      </w:tblGrid>
      <w:tr>
        <w:trPr>
          <w:tblHeader/>
        </w:trPr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Боль клиента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Обезболивающее в продукте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Как проверяется, что сработало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Вопросы приходят круглосуточно, отвечать некому ночью и в выходные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ИИ отвечает 24/7 на базе материалов магазина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диалогов вне рабочих часов, закрытых без человека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Одни и те же вопросы по кругу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отраслевыми сценариями + RAG по FAQ и карточкам товаров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повторяющихся тем в диалогах, ушедших к оператору (должна падать)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Страх, что ИИ наврёт покупателю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Режим проверки: первые N диалогов оператор подтверждает ответ до отправки. Видно, из каких фрагментов базы собран ответ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отправленных без правок / всего предложенных</w:t>
            </w:r>
          </w:p>
        </w:tc>
      </w:tr>
      <w:tr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Непредсказуемый счёт при росте объёма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тариф за сайт с понятным лимитом диалогов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клиентов, упёршихся в лимит (должна быть &lt; 15%)</w:t>
            </w:r>
          </w:p>
        </w:tc>
      </w:tr>
      <w:tr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 застрять у вендора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Публичная гарантия экспорта всей истории и базы знаний в открытом формате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Косвенно: снятие возражения в разговорах продаж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2.4. Kano: что обязательно, что радует, что не нужно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3855"/>
        <w:gridCol w:w="3277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Категория Kano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Фичи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Обязательные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(нет — не купят, есть — не заметят)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на сайте, инбокс, история диалогов, ответ ИИ по базе знаний, передача оператору, работа на телефоне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не преимущества. Это условие существования продукта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Линейные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(чем больше, тем лучше)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диалогов без оператора, скорость ответа, качество русского, число каналов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Здесь идёт конкуренция. Основной ресурс развития уходит сюда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Восхищающие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(не ждут, но запомнят)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Отраслевая затравка из коробки — агент работает в день установки. Прозрачность источника ответа. Автоснижение доли ручной проверки по мере роста точности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Это то, что пересказывают коллеге. Дифференциация из раздела 1.5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Безразличные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Темы оформления, кастомные аватары, статусы операторов, внутренние заметки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тратить время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Обратные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(лучше не делать)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Проактивный поп-ап через 5 секунд после входа. Приглашение «чем помочь?» на каждой странице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Раздражает посетителей магазина клиента. Обсуждается подробно в части 6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2.5. Карта причин оттока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1542"/>
        <w:gridCol w:w="2891"/>
        <w:gridCol w:w="3277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Причина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 срабатывает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Ранний сигнал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делать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ИИ отвечает неточно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1–2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ответов, отправленных без правок, &lt; 50%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Дообогатить базу знаний вручную вместе с клиентом в первую неделю, не ждать жалобы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Оператор перестал открывать инбокс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1–3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Падение числа сессий оператора при том же потоке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Связаться до того, как заметит владелец. Это самый предсказуемый отток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нужной интеграции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1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Вопрос на онбординге: «а с InSales связывается?»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Знать ответ заранее. Интеграция со складом/заказами — не опция, а часть ценности: «где мой заказ» без данных о заказе не отвечается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Цена выросла при росте объёма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4+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упёрся в лимит диалогов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Предупреждать за две недели до лимита, предлагать переход заранее. Внезапный счёт — гарантированный отток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 vendor lock-in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продаже, не на оттоке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Вопрос про экспорт на демо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Гарантия экспорта в оффере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Сезонность бизнеса клиента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 3–6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Поток обращений упал в 3 раза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отток, а пауза. Предложить режим заморозки вместо отключения — иначе уйдёт совсем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2.6. Anti-persona: кого не брать на этапе MVP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3470"/>
        <w:gridCol w:w="3662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Кого не брать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произойдёт, если взять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Энтерпрайз и госсектор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Требуют аттестации, сертификатов, SLA с неустойкой, интеграции с внутренними системами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Полгода цикла продажи и разработки под одного клиента, которого всё равно не получить без сертификатов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Бизнес с 10 000+ обращений в месяц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Упирается в себестоимость ИИ: 10 000 × 1,04 ₽ ≈ 10 420 ₽/мес только на модель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Либо убыток, либо счёт, который клиент не примет. Оба исхода плохие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Компании с требованиями по хранению данных за пределами типовой схемы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On-premise, выделенный контур, свои ключи шифрования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Продукт превращается в проектную разработку. Это другой бизнес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Клиенты, которым нужен телефон и колл-центр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Голос — отдельный продукт с отдельной стоимостью и отдельным качеством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Разрастание scope в сторону, где конкуренты сильнее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Бизнес без сайта — только маркетплейсы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Виджет некуда ставить. Поддержка живёт в интерфейсе маркетплейса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точки входа продукта. Это не клиент, даже если у него много обращений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«Давайте попробуем бесплатно, если понравится — заплатим»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 этапе, когда клиентов десяток, бесплатный клиент занимает тот же ресурс основателя, что платящий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Ресурс единственного человека уходит в тех, кто не подтвердил готовность платить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2.7. Первые 7 дней клиента, покадрово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349"/>
        <w:gridCol w:w="3662"/>
        <w:gridCol w:w="2506"/>
        <w:gridCol w:w="2120"/>
      </w:tblGrid>
      <w:tr>
        <w:trPr>
          <w:tblHeader/>
        </w:trPr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происходит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 потери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Метрика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0–3 мин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Регистрация, указание адреса сайта. Система сама вытягивает карточки товаров, страницы доставки, оплаты, возврата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Просят много данных на входе — уходит половина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дошедших до шага «сайт указан»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3–10 мин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Показан черновик базы знаний: что нашли и что из этого будет использоваться. Клиент правит, что неверно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Пустая база знаний — клиенту нечего смотреть, продукт кажется нерабочим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Число проверенных клиентом разделов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10–15 мин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Установка виджета: один скрипт, готовая инструкция под InSales/Tilda/WordPress. Или прислать разработчику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доступа к сайту, нет разработчика — застревание на недели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Главная метрика воронки: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доля триалов с живым виджетом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0, 15–20 мин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Пробный диалог: клиент сам спрашивает у своего агента «где мой заказ» и видит ответ на своих данных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дошёл — не увидел ценности и забыл про триал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Доля, сделавших пробный диалог в первый день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1–2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реальные покупатели. Режим проверки включён: каждый ответ ИИ уходит оператору на подтверждение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Никто не смотрит очередь проверки — покупатели не получают ответов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Время до подтверждения первого ответа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3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Момент «вау»: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первый диалог, полностью закрытый ИИ без правок. Уведомление об этом — явное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наступил за 3 дня — вероятность оплаты падает резко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Дней до первого диалога без участия человека</w:t>
            </w:r>
          </w:p>
        </w:tc>
      </w:tr>
      <w:tr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4–5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Приглашение коллеги в инбокс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Остался один пользователь — продукт не вошёл в процесс компании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аккаунтов с 2+ пользователями</w:t>
            </w:r>
          </w:p>
        </w:tc>
      </w:tr>
      <w:tr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6–7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Сводка за неделю: сколько диалогов закрыто ИИ, сколько человеко-часов это заменило, сколько стоил бы этот объём на почасовой ставке продавца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 цифры экономии — решение об оплате принимается «на ощущениях»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Открываемость сводки.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Сигнал, что клиент остаётся: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открыл сводку и после неё не отключил виджет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Критический путь — три шага: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виджет установлен → база знаний непустая → первый диалог закрыт без человека. Всё остальное вторично. Каждый из трёх шагов должен иметь отдельный сценарий спасения при застревании, с личным участием основателя на этапе первых клиентов.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Режим обязательной проверки — по умолчанию или опционально.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Он снимает главный страх покупателя, но тормозит момент «вау» и нагружает оператора. Рекомендация: включён по умолчанию, выключается в один клик, автоматически предлагает выключиться после 20 ответов без правок.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Автоматическое вытягивание базы знаний с сайта.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Это самый дорогой в разработке кусок онбординга и одновременно то, что определяет, дойдёт ли клиент до «вау». Решение о его приоритете принимается до начала работы.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Интеграция со статусом заказа.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«Где мой заказ» — самый частый вопрос в ecommerce, и без доступа к данным заказа ИИ на него не отвечает. Либо интеграция с InSales в MVP, либо честный отказ от этого класса вопросов.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15 интервью с владельцами магазинов выбранной вертикали: какой чат стоит, сколько вопросов в день, кто отвечает вечером, сколько заплатили бы за закрытие половины потока (2 недели).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5 интервью отдельно с операторами — не с владельцами. Что бесит в текущем инструменте (1 неделя).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допущение про 3 дня до «вау»: на консьерж-MVP замерить, через сколько дней у клиента случается первый диалог, который ИИ закрыл бы сам.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реальные логи обращений у 3 магазинов и посчитать вручную, какая доля закрывается по FAQ. Это прямая проверка достижимого resolution rate до написания кода.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3. Конкуренты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3.1. Поле игроков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253"/>
        <w:gridCol w:w="1060"/>
        <w:gridCol w:w="2313"/>
        <w:gridCol w:w="2506"/>
        <w:gridCol w:w="2506"/>
      </w:tblGrid>
      <w:tr>
        <w:trPr>
          <w:tblHeader/>
        </w:trPr>
        <w:tc>
          <w:tcPr>
            <w:tcW w:type="dxa" w:w="125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Игрок</w:t>
            </w:r>
          </w:p>
        </w:tc>
        <w:tc>
          <w:tcPr>
            <w:tcW w:type="dxa" w:w="106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Тип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Позиционирование и аудитория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Модель и цена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Чем можно обойти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Fin (ex-Intercom)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 лидер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ИИ-агент как главный продукт. Средний и крупный бизнес. Salesforce подписала покупку за $3,6 млрд 15.06.2026, закрытие ожидается до конца FY2027 Q4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$0,99 за исход (резолюция / передача процедуры / дисквалификация) + тарифы Intercom за место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Недоступен российскому микробизнесу по оплате и договору. Цена на порядок выше. Русский — не приоритет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Zendesk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Классическая тикет-система с ИИ поверх. Средний и крупный бизнес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 место + надбавка за ИИ-функции + плата за резолюции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Сложность и цена. Для магазина на 5 человек — избыточен по всем осям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Freshdesk / Freshchat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Более дешёвый Zendesk. Малый и средний бизнес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 место, есть ограниченный бесплатный тариф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Те же барьеры оплаты и локализации в РФ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Crisp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Глобальный, малый бизнес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+ инбокс за плоскую цену. Известен предсказуемым ценником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Плоский тариф за рабочее пространство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Прямой конкурент по модели ценообразования, но недоступен в РФ и без русских отраслевых сценариев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Tidio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Глобальный, ecommerce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и ИИ-бот для интернет-магазинов, силён в Shopify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Freemium + тарифы по объёму диалогов ИИ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присутствия в российском ecommerce-стеке (InSales, Tilda, 1С)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Chatwoot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Open-source, self-hosted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Открытая замена лидеру рынка. Технические команды, те, кто хочет свой контур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Community Edition — бесплатно, self-hosted. Облако: $0 Hacker (2 оператора, 500 диалогов/мес, без ИИ), $19 Startups, $39 Business, $99 Enterprise за оператора/мес при годовой оплате. ИИ-модуль Captain — кредиты: 300 / 500 / 800 в месяц по тарифам, сверх — $20 за 1 000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Реальная стоимость self-hosted — не ноль: развёртывание, обновления, поддержка. Целевой клиент — магазин на 5 человек — не имеет DevOps. Но это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ценовой якорь ниши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, и с ним будут сравнивать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Jivo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 лидер РФ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Самый узнаваемый чат для сайта в России. Микро- и малый бизнес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Бесплатный тариф (по разным источникам 2–5 операторов). Платные от 742 ₽/оператор/мес («Базовый»), «Профессиональный» от 1 117–1 342 ₽, «Корпоративный» от 2 617–3 142 ₽ — цены при оплате за 2 года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Главный конкурент.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Обходится не ценой, а глубиной ИИ: у Jivo чат-бот сценарный, не агент на базе знаний магазина. И моделью: за сайт, а не за оператора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Битрикс24 (открытые линии)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Локальный, экосистема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как часть CRM, которую компания уже оплатила. ИИ-ассистент CoPilot — реактивный помощник оператору, а не автономный агент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Входит в тарифы Битрикс24, воспринимается как бесплатный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Клиент не покупает отдельный чат, если он «уже есть в CRM». Обходится только результатом: автономное закрытие диалогов, которого CoPilot не даёт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Carrot quest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Локальный, верхний сегмент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Автоматизация маркетинга: попапы, чат-боты, триггерные рассылки. Средний бизнес с трафиком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 3 272 ₽/мес (тариф «Рост», до 3 000 уник. пользователей), «Про» — 9 816 ₽/мес. Цена растёт от трафика сайта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Другая полка и другая задача — маркетинг, а не поддержка. Для магазина на 50–300 заказов избыточен и дорог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Chat2Desk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Локальный, мессенджеры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Агрегатор мессенджеров с интеграцией в Битрикс24 и другие CRM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Цена не подтверждена в этом проходе —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на сайте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Сфокусирован на каналах, а не на автономном ИИ. Пересечение частичное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Talk-Me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Локальный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для сайта, прямой аналог Jivo в нижнем сегменте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Цена не подтверждена в этом проходе —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на сайте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Тот же аргумент, что против Jivo: сценарный бот против агента на базе знаний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Встроенный чат Tilda / InSales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Непрямой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Идёт в составе конструктора, включается галочкой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Включён в подписку конструктора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Нулевое трение включения — главная сила. Нет ИИ и нет базы знаний — главная слабость. 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Одновременно это канал дистрибуции, а не только конкурент</w:t>
            </w:r>
          </w:p>
        </w:tc>
      </w:tr>
      <w:tr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Ручная переписка в WhatsApp / Telegram</w:t>
            </w:r>
          </w:p>
        </w:tc>
        <w:tc>
          <w:tcPr>
            <w:tcW w:type="dxa" w:w="106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Непрямой, главный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Владелец отвечает с телефона. Бесплатно, привычно, «уже работает»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Реальный конкурент на большинстве сделок.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Обходится не функциями, а расчётом: сколько вечеров в неделю это съедает и сколько стоит час владельца</w:t>
            </w:r>
          </w:p>
        </w:tc>
      </w:tr>
      <w:tr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Поддержка только по почте / отсутствие поддержки</w:t>
            </w:r>
          </w:p>
        </w:tc>
        <w:tc>
          <w:tcPr>
            <w:tcW w:type="dxa" w:w="106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Непрямой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Форма обратной связи, ответ через сутки или никогда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0 ₽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Продажа идёт через потерянные заказы, а не через удобство. Требует цифры: сколько обращений осталось без ответа за месяц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Цены проверены 22 сентября 2026 по источникам в конце документа. Где написано «не подтверждена» — данных в этом проходе получить не удалось, цифра не выдумывалась.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3.2. Teardown функций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1349"/>
        <w:gridCol w:w="1349"/>
        <w:gridCol w:w="1735"/>
        <w:gridCol w:w="1542"/>
        <w:gridCol w:w="1542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Функция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Fin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Jivo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Битрикс24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Chatwoot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Отклик (план)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Виджет на сайт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Инбокс оператора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эталон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внутри CRM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минимальный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ИИ-ответы на своих данных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ядро продукта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Сценарный бот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CoPilot — подсказка оператору, не автономный агент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Captain, по кредитам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ядро продукта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Отраслевая затравка сценариев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 — дифференциация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Режим проверки ответа оператором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Частично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 сути только так и работает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по умолчанию, с автоотключением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Тикетинг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Частично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в MVP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Автоматизации и триггеры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Да, глубоко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Нет в MVP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Каналы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Чат, почта, мессенджеры, телефон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Чат, мессенджеры, звонки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Всё, что в CRM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Чат, мессенджеры, почта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Чат + Telegram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Интеграция со статусом заказа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Через API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Частично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Внутри CRM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Через API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InSales — в MVP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Экспорт истории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Есть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Есть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Есть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Полный, это open-source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Публичная гарантия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3.3. Pricing teardown: чем каждая модель опасна для маленького клиента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1735"/>
        <w:gridCol w:w="3277"/>
        <w:gridCol w:w="3084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Кто так берёт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 для клиента на 5 человек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 для нас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рабочее место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Jivo, Zendesk, Chatwoot, Freshdesk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Штраф за то, что в поддержке работает больше людей. Магазин искусственно держит один аккаунт на всех — и теряет историю по людям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Выручка не растёт с ценностью: у клиента 1–2 оператора, потолок ARPA низкий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исход / резолюцию ИИ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 ($0,99 за исход)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Самая пугающая модель для микробизнеса.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Счёт зависит от объёма обращений, который клиент не контролирует. Сезонный всплеск = счёт втрое. Клиент не может заложить в бюджет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Честная для нас — платят за результат. Но непродаваема без трек-рекорда: чтобы принять непредсказуемый счёт, клиент должен доверять вендору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тариф за сайт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Crisp, и предлагается здесь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Минимальный риск: цена известна заранее. Опасность одна — упереться в лимит диалогов и получить принудительный апгрейд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 на нас: клиент с аномальным объёмом съедает маржу. Лечится лимитом и предупреждением за две недели до него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Freemium с лимитом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Jivo, Chatwoot, Tidio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Риска нет — в этом и проблема: клиент остаётся на бесплатном навсегда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Инфраструктура и ИИ на неплатящих. При конверсии бесплатный→платный ~5%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 12 платящих приходится ~230 бесплатных аккаунтов и 14 380 ₽/мес расходов на модель впустую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Выбор: плоский тариф за сайт, бесплатного тарифа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Вместо него — полноценный триал 14 дней без карты. Обоснование: бесплатный тариф в этой нише не работает как воронка (клиенту хватает бесплатного Jivo, наш бесплатный он просто не заметит), зато гарантированно жжёт ИИ-бюджет. Расчёт обеих моделей — раздел 4.4.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3.4. Карта позиционирования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2313"/>
        <w:gridCol w:w="2410"/>
        <w:gridCol w:w="2410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Дешёво (&lt; 2 000 ₽/мес)</w:t>
            </w:r>
          </w:p>
        </w:tc>
        <w:tc>
          <w:tcPr>
            <w:tcW w:type="dxa" w:w="24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Средне (2–6 тыс. ₽/мес)</w:t>
            </w:r>
          </w:p>
        </w:tc>
        <w:tc>
          <w:tcPr>
            <w:tcW w:type="dxa" w:w="241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Дорого (&gt; 6 тыс. ₽/мес)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Глубокий 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(агент на базе знаний)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← сюда, свободно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Отклик, тариф «Рабочий»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Fin, Zendesk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Средний 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(бот + подсказки)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24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Carrot quest, Tidio</w:t>
            </w:r>
          </w:p>
        </w:tc>
        <w:tc>
          <w:tcPr>
            <w:tcW w:type="dxa" w:w="241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Carrot quest «Про»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Слабый ИИ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(сценарии)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Jivo, Talk-Me, Битрикс24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Jivo «Профессиональный»</w:t>
            </w:r>
          </w:p>
        </w:tc>
        <w:tc>
          <w:tcPr>
            <w:tcW w:type="dxa" w:w="241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Свободная клетка — «глубокий ИИ за малые деньги».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Она свободна не случайно: у глобальных игроков себестоимость токена в долларах и структура расходов, при которой тариф 1 490 ₽ невозможен; у локальных — нет ИИ такого уровня, потому что они строились как чаты, а не как агенты. Занять её позволяет ровно одно обстоятельство — цена отечественного токена (0,065 ₽ за 1 000 у GigaChat Lite), которой не было два года назад.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И это же — главная уязвимость позиции.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Та же цена токена доступна Jivo и Битрикс24. Если Jivo завтра добавит RAG-агента на GigaChat в тариф за 742 ₽, позиция исчезает. Вопрос не «займём ли клетку», а «успеем ли накопить отраслевые сценарии и клиентов раньше, чем они пошевелятся». Это единственный настоящий таймер проекта.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3.5. Review mining — не сделан, вот метод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Честно: в этом проходе не сделан.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G2, Capterra и Trustpilot почти не содержат отзывов на российских игроков — там пусто по Jivo, Carrot quest, Talk-Me. Пересказывать отзывы на Intercom и Zendesk вместо них бессмысленно: жалобы на энтерпрайз-продукт не описывают боли микробизнеса в РФ.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Где реально лежат отзывы на российских игроков и как их собрать за неделю: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Отзовики: Startpack, CRMindex, Otzovik, Irecommend — по каждому из Jivo, Talk-Me, Chat2Desk, Carrot quest.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Отраслевые сообщества: Telegram-чаты владельцев магазинов на InSales и Tilda, профильные ветки на VC.ru и Habr. Там жалобы конкретнее и свежее, чем на отзовиках.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Маркетплейсы приложений: отзывы в каталоге приложений InSales и в Битрикс24.Маркет — это отзывы ровно целевого сегмента.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Метод: выгрузить 200+ отзывов, разметить по темам, оставить темы, встречающиеся у 3+ разных людей. Меньше — это шум.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Что искать в первую очередь: жалобы на цену за оператора, на бесполезность сценарного бота, на качество ответов, на потерю истории при смене тарифа. Это прямые подтверждения или опровержения гипотез из раздела 3.3.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3.6. Кладбище — не заполнено, и почему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Пять закрывшихся support-tech стартапов с причинами смерти в этот проход собрать не удалось.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Причина методологическая: закрывшиеся компании плохо индексируются, а списки «дедпулов» в основном состоят из пересказов и непроверяемых утверждений. Написать пять правдоподобных примеров по памяти — ровно то, что запрещено правилом о выдуманных цифрах.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Как закрыть за неделю: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Crunchbase с фильтром по категории customer service software и статусу closed / acquired — выгрузка, затем ручная проверка каждого по новостям.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Архивы Product Hunt 2019–2023 в категории customer support: продукты с активностью и последующим молчанием — кандидаты на разбор.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Публичные post-mortem основателей — по ним причина смерти известна из первых рук, а не реконструируется.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Для российских: реестр юрлиц, прекративших деятельность, по коду ОКВЭД разработки ПО, сопоставленный со списком известных сервисов.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Единственная гипотеза о причинах смерти, которую этот разбор уже подтверждает независимо: в нише с нулевым ценовым полом и нулевой стоимостью переключения умирают от неспособности удержать клиента, а не от неспособности его привлечь. Соответственно, искать в post-mortem надо метрики удержания, а не воронку.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3.7. Вывод: какую позицию реально занять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Позиция: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автономный ИИ-агент поддержки для российского интернет-магазина на 50–300 заказов в месяц, с отраслевыми сценариями из коробки и интеграцией со статусом заказа, по плоскому тарифу за сайт в коридоре 1 500–4 000 ₽/мес.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Почему её не заняли до сих пор: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глобальных она экономически невозможна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структура расходов не сходится на тарифе в 1 490 ₽, а локализация под 152-ФЗ и российский ecommerce-стек не окупается при размере рынка.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локальных лидеров это каннибализация.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Jivo зарабатывает на операторах; агент, закрывающий диалоги без человека, уменьшает число нужных операторов и режет собственную выручку. Классическая дилемма инноватора — и главная причина, по которой окно вообще существует.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Для Битрикс24 поддержка — не продукт, а функция CRM.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Инвестировать в автономного агента для чата у них нет причин: чат продаёт CRM, а не сам себя.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Технологически это стало возможно недавно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цена отечественного токена упала до уровня, при котором 300 диалогов стоят 156 ₽.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Срок жизни окна — оценочно 12–18 месяцев 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пока Jivo или Битрикс24 не встроят RAG-агента. За это время надо успеть накопить то, что не копируется за квартал: отраслевые сценарии, кейсы в вертикали и данные диалогов.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Бесплатный тариф —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Триал 14 дней без карты вместо него. Решение принимается сейчас, потому что оно определяет архитектуру лимитов.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Против кого позиционироваться в текстах.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Рекомендация: против ручной переписки в мессенджере, а не против Jivo. Сравнение с Jivo проигрышно по цене и узнаваемости; сравнение с «вы отвечаете сами по вечерам» — выигрышно и попадает в реальную ситуацию клиента.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InSales — канал или конкурент.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Каталог приложений InSales — самый прямой выход на целевой сегмент. Решение о выходе туда влияет на юнит-экономику через комиссию (раздел 4.10).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Закрыть review mining по методу из 3.5 — 200+ отзывов, топ-10 повторяющихся жалоб (1 неделя). Это единственная дыра в части 3, которая влияет на позиционирование.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цены Chat2Desk и Talk-Me на их сайтах (1 час) — дополнить таблицу 3.1.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Выяснить условия каталога приложений InSales: комиссия, требования, срок модерации (2 дня).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главную угрозу напрямую: есть ли у Jivo и Битрикс24 анонсы RAG-агента на базе знаний клиента. Если анонс уже есть — окно короче, чем 12 месяцев, и это меняет всё планирование.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4. Бизнес-модель и юнит-экономика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4.1. Lean Canvas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7518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Блок</w:t>
            </w:r>
          </w:p>
        </w:tc>
        <w:tc>
          <w:tcPr>
            <w:tcW w:type="dxa" w:w="751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Проблема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Владелец магазина сам отвечает на типовые вопросы вечерами. Нанять человека дорого, сценарный бот не помогает, часть обращений остаётся без ответа и превращается в потерянные заказы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Сегмент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Интернет-магазины на InSales и Tilda, 50–300 заказов/мес, штат 3–10 человек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Уникальное предложение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Агент поддержки, который работает в день установки: отраслевые сценарии из коробки плюс ваши товары и условия. Под контролем оператора, за предсказуемые деньги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Решение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RAG поверх GigaChat по материалам сайта клиента + режим проверки оператором + интеграция со статусом заказа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Каналы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Отраслевые Telegram-сообщества, каталог приложений InSales, контент по конкретным вопросам магазинов, личный аутрич основателя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Потоки выручки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Подписка за сайт: 1 490 ₽ и 3 900 ₽/мес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Структура расходов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Постоянные 18 000 ₽/мес + переменные: 1,04 ₽ за диалог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Ключевые метрики</w:t>
            </w:r>
          </w:p>
        </w:tc>
        <w:tc>
          <w:tcPr>
            <w:tcW w:type="dxa" w:w="751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диалогов, закрытых без оператора. Доля ответов ИИ, отправленных без правок. Дней до первого диалога без человека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Нечестное преимущество</w:t>
            </w:r>
          </w:p>
        </w:tc>
        <w:tc>
          <w:tcPr>
            <w:tcW w:type="dxa" w:w="751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Пока нет.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Накапливается: отраслевые сценарии и данные диалогов. До тех пор преимущества нет — и это надо признавать честно при планировании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4.2. Воронка за 6 месяцев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253"/>
        <w:gridCol w:w="1157"/>
        <w:gridCol w:w="4723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Шаг</w:t>
            </w:r>
          </w:p>
        </w:tc>
        <w:tc>
          <w:tcPr>
            <w:tcW w:type="dxa" w:w="125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Конверсия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Осталось</w:t>
            </w:r>
          </w:p>
        </w:tc>
        <w:tc>
          <w:tcPr>
            <w:tcW w:type="dxa" w:w="472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Бенчмарк и обоснование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Визиты на лендинг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6 000</w:t>
            </w:r>
          </w:p>
        </w:tc>
        <w:tc>
          <w:tcPr>
            <w:tcW w:type="dxa" w:w="47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Контент + сообщества + личный аутрич, без платного трафика. 1 000 визитов/мес к 6-му месяцу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регистрация в триале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3,5%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210</w:t>
            </w:r>
          </w:p>
        </w:tc>
        <w:tc>
          <w:tcPr>
            <w:tcW w:type="dxa" w:w="47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Бенчмарк self-serve B2B: посетитель→регистрация 2–5%. Взят верх-середина: трафик тёплый, из сообществ, а не из поиска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виджет установлен на сайте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55%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115</w:t>
            </w:r>
          </w:p>
        </w:tc>
        <w:tc>
          <w:tcPr>
            <w:tcW w:type="dxa" w:w="47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Главное место потерь.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Требуется доступ к сайту. Для InSales/Tilda есть готовая инструкция, для самописных — нужен разработчик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база знаний подключена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60%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69</w:t>
            </w:r>
          </w:p>
        </w:tc>
        <w:tc>
          <w:tcPr>
            <w:tcW w:type="dxa" w:w="47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Автовытягивание с сайта поднимает этот шаг; без него было бы ~35%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первый диалог закрыт ИИ («вау»)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70%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48</w:t>
            </w:r>
          </w:p>
        </w:tc>
        <w:tc>
          <w:tcPr>
            <w:tcW w:type="dxa" w:w="47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Зависит от качества затравки сценариями. Ниже 50% — продукт не готов к продаже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→ оплата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25%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47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 дошедших до «вау». Сквозная триал→оплата = 5,7% при медиане B2B SaaS ~8%. Занижено сознательно: нет бренда, нет кейсов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Итог: 12 платящих за 6 месяцев против цели в 30.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Разрыв в 2,5 раза. Чтобы получить 30 за тот же срок, нужно одно из трёх: трафик 15 000 визитов вместо 6 000 (нереально без платных каналов и бренда), сквозная конверсия 0,5% вместо 0,20% (вдвое выше бенчмарков), либо партнёрский канал, приводящий клиентов мимо лендинга — каталог InSales.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2506"/>
        <w:gridCol w:w="1349"/>
        <w:gridCol w:w="2891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менять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Новое значение</w:t>
            </w:r>
          </w:p>
        </w:tc>
        <w:tc>
          <w:tcPr>
            <w:tcW w:type="dxa" w:w="134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Платящих за 6 мес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Реалистичность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как выше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Установка виджета 55% → 75%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готовые приложения для InSales и Tilda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16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Самый дешёвый рычаг: приложение в каталоге вместо ручной вставки скрипта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Конверсия в оплату 25% → 35%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личное сопровождение первых клиентов основателем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17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 на малых числах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не масштабируется дальше 30–40 клиентов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Оба рычага вместе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34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Достижимо, но требует, чтобы приложение в каталоге было готово к 2-му месяцу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Трафик 6 000 → 15 000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платные каналы</w:t>
            </w:r>
          </w:p>
        </w:tc>
        <w:tc>
          <w:tcPr>
            <w:tcW w:type="dxa" w:w="134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 рекомендуется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: платный трафик до появления органических рекомендаций — антипаттерн из части 5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Вывод: 30 за 6 месяцев достижимо только через каталог InSales и только если приложение готово к началу 2-го месяца.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Иначе честная цель — 12–23.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4.3. Что считать платящим клиентом: три варианта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Вопрос из входных данных. Сравнение при одинаковом числе клиентов — 12: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120"/>
        <w:gridCol w:w="1735"/>
        <w:gridCol w:w="1928"/>
        <w:gridCol w:w="2313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Единица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Цена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Средне на клиента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Выручка при 12 клиентах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Проблема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Сайт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1 490 / 3 900 ₽ за сайт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2 100 ₽ (микс 75/25)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25 200 ₽/мес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с двумя магазинами платит дважды — и это воспринимается справедливо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Юрлицо / аккаунт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2 600 ₽ за аккаунт, сайтов сколько угодно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2 600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31 200 ₽/мес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Выглядит выгоднее, но у 90% целевого сегмента один сайт — надбавка не за что. Верхние клиенты получают несколько сайтов бесплатно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Рабочее место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890 ₽ за место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2,2 места → 1 958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23 496 ₽/мес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Худший вариант.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У клиента 1–3 оператора, потолок низкий. И прямо противоречит продукту: мы уменьшаем число нужных операторов, то есть сами режем свою выручку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Решение: платящий клиент = сайт.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из-за максимума выручки (вариант «юрлицо» даёт больше на бумаге), а потому что это единственная единица, которая растёт вместе с ценностью для клиента и не конфликтует с сутью продукта. Плюс она понятна без объяснений — существенно на холодном старте, где каждое лишнее объяснение стоит конверсии.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4.4. Модели монетизации при равном числе клиентов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928"/>
        <w:gridCol w:w="1542"/>
        <w:gridCol w:w="3662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Выручка при 12 клиентах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Расходы на ИИ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Плоский тариф за сайт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25 200 ₽/мес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3 751 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Выбрано.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Предсказуемо для обеих сторон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исход ИИ (25 ₽ за резолюцию)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40 500 ₽/мес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3 751 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Выручка выше на 61%, но модель непродаваема без трек-рекорда. Вернуться к ней после 50 клиентов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рабочее место (890 ₽)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23 496 ₽/мес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3 751 ₽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Ниже, и конфликтует с продуктом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Freemium: 12 платящих + 230 бесплатных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25 200 ₽/мес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18 131 ₽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Та же выручка, расходы на ИИ выше в 4,8 раза. Плюс нагрузка на инфраструктуру и на поддержку неплатящих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Допущения: 300 диалогов/мес у платящего, 60 у бесплатного, resolution rate 45%, конверсия бесплатный→платный 5%.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4.5. Себестоимость диалога — расчёт, который решает всё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Состав диалога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Диалог = 4 обращения покупателя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 каждое обращение: системный промпт + 5 фрагментов базы знаний + история = ~1 700 токенов входа, ~300 токенов ответа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Итого ≈ 8 000 токенов на диалог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506"/>
        <w:gridCol w:w="1638"/>
        <w:gridCol w:w="1638"/>
        <w:gridCol w:w="1542"/>
        <w:gridCol w:w="2313"/>
      </w:tblGrid>
      <w:tr>
        <w:trPr>
          <w:tblHeader/>
        </w:trPr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Модель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Цена за 1 000 токенов</w:t>
            </w:r>
          </w:p>
        </w:tc>
        <w:tc>
          <w:tcPr>
            <w:tcW w:type="dxa" w:w="163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Себестоимость диалога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300 диалогов/мес</w:t>
            </w:r>
          </w:p>
        </w:tc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Валовая маржа на тарифе 1 490 ₽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Lite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0,065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0,52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156 ₽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89%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Смешанная: Lite 85% + Pro 15%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—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1,04 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313 ₽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78% ← выбрано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GigaChat Pro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0,50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4,00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1 200 ₽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19%</w:t>
            </w:r>
          </w:p>
        </w:tc>
      </w:tr>
      <w:tr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YandexGPT Lite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0,20 ₽</w:t>
            </w:r>
          </w:p>
        </w:tc>
        <w:tc>
          <w:tcPr>
            <w:tcW w:type="dxa" w:w="163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1,60 ₽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480 ₽</w:t>
            </w:r>
          </w:p>
        </w:tc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67%</w:t>
            </w:r>
          </w:p>
        </w:tc>
      </w:tr>
      <w:tr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YandexGPT Pro 5.1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0,80 ₽</w:t>
            </w:r>
          </w:p>
        </w:tc>
        <w:tc>
          <w:tcPr>
            <w:tcW w:type="dxa" w:w="163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6,40 ₽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1 920 ₽</w:t>
            </w:r>
          </w:p>
        </w:tc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−30% — тариф убыточен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Цены: GigaChat — тарифы Сбера с 01.02.2026; YandexGPT — Yandex Cloud на 18.07.2026. Инфраструктурная доля на клиента — 10 ₽/мес. Формула маржи: (1490 − (300 × цена диалога + 10)) / 1490.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Это главная развилка проекта, и она техническая.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Разница между верхней и нижней строкой таблицы — разница между бизнесом с маржой 89% и убыточным сервисом. Причём YandexGPT Pro 5.1 не «дороже» — он делает выбранную ценовую позицию невозможной в принципе, при любом числе клиентов.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Отсюда архитектурное требование: маршрутизация между моделями внутри одного диалога. Рутина — на Lite, эскалация на Pro только когда Lite не уверен. Это не оптимизация «на потом», это условие существования тарифа 1 490 ₽. Доля эскалации 15% — </w:t>
      </w: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[ДОПУЩЕНИЕ]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, и к нему модель чувствительна: при 40% эскалации маржа падает с 78% до 61%.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4.6. LTV, CAC, окупаемость привлечения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891"/>
        <w:gridCol w:w="3855"/>
        <w:gridCol w:w="2891"/>
      </w:tblGrid>
      <w:tr>
        <w:trPr>
          <w:tblHeader/>
        </w:trPr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Показатель</w:t>
            </w:r>
          </w:p>
        </w:tc>
        <w:tc>
          <w:tcPr>
            <w:tcW w:type="dxa" w:w="385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Формула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ARPA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0,75 × 1 490 + 0,25 × 3 900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2 100 ₽/мес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Валовая маржа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смешанная маршрутизация, раздел 4.5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78%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Валовая прибыль с клиента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2 100 × 0,78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1 638 ₽/мес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Logo-churn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типично для микро-SMB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5%/мес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Средний срок жизни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/ 0,05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 мес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1 638 × 20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32 760 ₽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денежный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лендинг, контент-подрядчик, домен, инструменты ÷ клиентов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6 500 ₽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 / CAC денежный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32 760 / 6 500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5,0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норма ≥ 3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payback денежный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6 500 / 1 638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 мес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норма ≤ 12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с учётом времени основателя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+ 8 ч на клиента × 1 500 ₽/ч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18 500 ₽</w:t>
            </w:r>
          </w:p>
        </w:tc>
      </w:tr>
      <w:tr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LTV / CAC полный</w:t>
            </w:r>
          </w:p>
        </w:tc>
        <w:tc>
          <w:tcPr>
            <w:tcW w:type="dxa" w:w="385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32 760 / 18 500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1,8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ниже нормы</w:t>
            </w:r>
          </w:p>
        </w:tc>
      </w:tr>
      <w:tr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payback полный</w:t>
            </w:r>
          </w:p>
        </w:tc>
        <w:tc>
          <w:tcPr>
            <w:tcW w:type="dxa" w:w="385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18 500 / 1 638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11,3 мес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Две цифры вместо одной — намеренно.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 деньгам юнит-экономика сходится с запасом: LTV/CAC = 5,0, окупаемость 4,0 месяца. Но если оценить время основателя хотя бы в 1 500 ₽/час, LTV/CAC падает до 1,8 — ниже порога 3. Это означает: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модель работает, только пока основатель не считает своё время деньгами.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Переход к наёмным продажам при текущем ARPA невозможен — 8 часов работы продавца на клиента с чеком 2 100 ₽ не окупаются никогда.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Практический вывод: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либо время на привлечение клиента сокращается с 8 часов до 2 (самообслуживание, каталог приложений, готовые приложения для платформ), либо ARPA растёт втрое (другой сегмент), либо проект навсегда остаётся бизнесом одного человека. Третий вариант — допустимая цель, но её надо выбрать осознанно, а не обнаружить на 18-м месяце.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Retention и NRR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1928"/>
        <w:gridCol w:w="5590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Метрика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Значение</w:t>
            </w:r>
          </w:p>
        </w:tc>
        <w:tc>
          <w:tcPr>
            <w:tcW w:type="dxa" w:w="559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Комментарий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Logo-churn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5%/мес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Микро-SMB: часть клиентов закрывает бизнес или уходит в сезонную паузу. Ниже 3% в этом сегменте не бывает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Revenue-churn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4,5%/мес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Чуть ниже logo-churn: уходят в среднем клиенты с меньшим чеком, крупные держатся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Expansion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2%/мес</w:t>
            </w:r>
          </w:p>
        </w:tc>
        <w:tc>
          <w:tcPr>
            <w:tcW w:type="dxa" w:w="559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Переход со «Старта» на «Рабочий» при росте объёма диалогов — единственный источник расширения в MVP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NRR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97,5%</w:t>
            </w:r>
          </w:p>
        </w:tc>
        <w:tc>
          <w:tcPr>
            <w:tcW w:type="dxa" w:w="559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Ниже 100 — расширение не покрывает отток. Рост возможен только за счёт новых клиентов, каждый месяц с нуля. Это главное структурное ограничение модели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NRR ниже 100% — не катастрофа на этом этапе, но означает, что у бизнеса нет «мотора»: как только основатель перестаёт продавать, база начинает таять со скоростью 5% в месяц. Единственный рычаг довести NRR выше 100% в этом продукте — тарификация, растущая с объёмом диалогов клиента. То есть та самая outcome-модель, к которой рекомендовано вернуться после 50 клиентов.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4.7. Точка безубыточности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3277"/>
        <w:gridCol w:w="1928"/>
        <w:gridCol w:w="1735"/>
        <w:gridCol w:w="2699"/>
      </w:tblGrid>
      <w:tr>
        <w:trPr>
          <w:tblHeader/>
        </w:trPr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Расходы в месяц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Нужно клиентов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 по базовому сценарию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1–6: маркетинг 5 000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23 000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8-й месяц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7–12: маркетинг 10 000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28 000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18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пройдено на 8-м</w:t>
            </w:r>
          </w:p>
        </w:tc>
      </w:tr>
      <w:tr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13–18: маркетинг 20 000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38 000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24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пройдено на 9-м</w:t>
            </w:r>
          </w:p>
        </w:tc>
      </w:tr>
      <w:tr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Месяцы 19–24: маркетинг 50 000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68 000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42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пройдено на 12-м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Порог растёт вместе с маркетинговым бюджетом, но выручка растёт быстрее: каждый следующий порог проект проходит с запасом.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Единственный по-настоящему напряжённый участок — месяцы 1–7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, когда клиентов ещё меньше 15 и проект живёт из кармана. Суммарно это 102 118 ₽.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Из чего складываются 18 000 ₽ постоянных расходов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6747"/>
        <w:gridCol w:w="2891"/>
      </w:tblGrid>
      <w:tr>
        <w:trPr>
          <w:tblHeader/>
        </w:trPr>
        <w:tc>
          <w:tcPr>
            <w:tcW w:type="dxa" w:w="674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Статья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₽/мес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VPS 4 vCPU / 8 ГБ (Timeweb, Selectel)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3 000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Объектное хранилище и бэкапы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Домен и SSL (амортизация)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Транзакционная почта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1 000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Мониторинг и логи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1 200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Бухгалтерия ИП (онлайн-сервис)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Страховые взносы ИП (фиксированные, ≈ 57 400 ₽/год)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4 780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Инструменты: хостинг лендинга, CDN, репозиторий, дизайн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4 000</w:t>
            </w:r>
          </w:p>
        </w:tc>
      </w:tr>
      <w:tr>
        <w:tc>
          <w:tcPr>
            <w:tcW w:type="dxa" w:w="674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Резерв: SMS, капча, антифрод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1 500</w:t>
            </w:r>
          </w:p>
        </w:tc>
      </w:tr>
      <w:tr>
        <w:tc>
          <w:tcPr>
            <w:tcW w:type="dxa" w:w="674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Итого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18 000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4.8. Финмодель по месяцам до 24-го</w:t>
      </w:r>
    </w:p>
    <w:p>
      <w:pPr>
        <w:spacing w:after="100" w:before="220"/>
      </w:pPr>
      <w:r>
        <w:rPr>
          <w:rFonts w:ascii="Calibri" w:cs="Calibri" w:eastAsia="Calibri" w:hAnsi="Calibri"/>
          <w:b/>
          <w:bCs/>
          <w:color w:val="3A3A5C"/>
          <w:sz w:val="21"/>
          <w:szCs w:val="21"/>
        </w:rPr>
        <w:t xml:space="preserve">Сценарий А: основатель живёт из бюджета проекта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567"/>
        <w:gridCol w:w="756"/>
        <w:gridCol w:w="756"/>
        <w:gridCol w:w="1039"/>
        <w:gridCol w:w="1323"/>
        <w:gridCol w:w="1417"/>
        <w:gridCol w:w="1228"/>
        <w:gridCol w:w="1134"/>
        <w:gridCol w:w="1417"/>
      </w:tblGrid>
      <w:tr>
        <w:trPr>
          <w:tblHeader/>
        </w:trPr>
        <w:tc>
          <w:tcPr>
            <w:tcW w:type="dxa" w:w="56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Мес</w:t>
            </w:r>
          </w:p>
        </w:tc>
        <w:tc>
          <w:tcPr>
            <w:tcW w:type="dxa" w:w="75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Новых</w:t>
            </w:r>
          </w:p>
        </w:tc>
        <w:tc>
          <w:tcPr>
            <w:tcW w:type="dxa" w:w="75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Отток</w:t>
            </w:r>
          </w:p>
        </w:tc>
        <w:tc>
          <w:tcPr>
            <w:tcW w:type="dxa" w:w="103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Клиентов</w:t>
            </w:r>
          </w:p>
        </w:tc>
        <w:tc>
          <w:tcPr>
            <w:tcW w:type="dxa" w:w="132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MRR, ₽</w:t>
            </w:r>
          </w:p>
        </w:tc>
        <w:tc>
          <w:tcPr>
            <w:tcW w:type="dxa" w:w="141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Вал. приб., ₽</w:t>
            </w:r>
          </w:p>
        </w:tc>
        <w:tc>
          <w:tcPr>
            <w:tcW w:type="dxa" w:w="12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Маркетинг, ₽</w:t>
            </w:r>
          </w:p>
        </w:tc>
        <w:tc>
          <w:tcPr>
            <w:tcW w:type="dxa" w:w="113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Расходы, ₽</w:t>
            </w:r>
          </w:p>
        </w:tc>
        <w:tc>
          <w:tcPr>
            <w:tcW w:type="dxa" w:w="141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4"/>
                <w:szCs w:val="14"/>
              </w:rPr>
              <w:t xml:space="preserve">Касса, ₽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807 000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784 000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2 100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1 638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762 638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6 300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4 914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744 552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14 700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11 466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733 018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0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12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25 200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19 656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729 674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16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33 600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26 208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727 882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21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44 100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34 398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734 280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26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54 600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42 588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748 868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32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67 200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52 416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773 284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37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77 700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60 606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805 890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12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43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90 300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70 434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848 324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13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49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102 900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80 262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890 586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14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56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117 600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91 728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944 314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15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62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130 200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101 556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1 007 870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16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69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144 900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113 022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1 082 892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17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76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159 600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124 488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1 169 380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18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83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174 300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135 954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38 000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1 267 334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19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4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90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189 000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147 420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1 346 754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12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97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203 700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158 886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1 437 640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21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12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104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218 400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170 352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1 539 992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22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13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112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235 200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183 456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1 655 448</w:t>
            </w:r>
          </w:p>
        </w:tc>
      </w:tr>
      <w:tr>
        <w:tc>
          <w:tcPr>
            <w:tcW w:type="dxa" w:w="56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23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13</w:t>
            </w:r>
          </w:p>
        </w:tc>
        <w:tc>
          <w:tcPr>
            <w:tcW w:type="dxa" w:w="75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</w:t>
            </w:r>
          </w:p>
        </w:tc>
        <w:tc>
          <w:tcPr>
            <w:tcW w:type="dxa" w:w="103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119</w:t>
            </w:r>
          </w:p>
        </w:tc>
        <w:tc>
          <w:tcPr>
            <w:tcW w:type="dxa" w:w="132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249 900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194 922</w:t>
            </w:r>
          </w:p>
        </w:tc>
        <w:tc>
          <w:tcPr>
            <w:tcW w:type="dxa" w:w="12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50 000</w:t>
            </w:r>
          </w:p>
        </w:tc>
        <w:tc>
          <w:tcPr>
            <w:tcW w:type="dxa" w:w="113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68 000</w:t>
            </w:r>
          </w:p>
        </w:tc>
        <w:tc>
          <w:tcPr>
            <w:tcW w:type="dxa" w:w="14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1 782 370</w:t>
            </w:r>
          </w:p>
        </w:tc>
      </w:tr>
      <w:tr>
        <w:tc>
          <w:tcPr>
            <w:tcW w:type="dxa" w:w="56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24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14</w:t>
            </w:r>
          </w:p>
        </w:tc>
        <w:tc>
          <w:tcPr>
            <w:tcW w:type="dxa" w:w="75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</w:t>
            </w:r>
          </w:p>
        </w:tc>
        <w:tc>
          <w:tcPr>
            <w:tcW w:type="dxa" w:w="103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127</w:t>
            </w:r>
          </w:p>
        </w:tc>
        <w:tc>
          <w:tcPr>
            <w:tcW w:type="dxa" w:w="132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266 700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208 026</w:t>
            </w:r>
          </w:p>
        </w:tc>
        <w:tc>
          <w:tcPr>
            <w:tcW w:type="dxa" w:w="12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50 000</w:t>
            </w:r>
          </w:p>
        </w:tc>
        <w:tc>
          <w:tcPr>
            <w:tcW w:type="dxa" w:w="113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68 000</w:t>
            </w:r>
          </w:p>
        </w:tc>
        <w:tc>
          <w:tcPr>
            <w:tcW w:type="dxa" w:w="14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4"/>
                <w:szCs w:val="14"/>
              </w:rPr>
              <w:t xml:space="preserve">1 922 396</w:t>
            </w:r>
          </w:p>
        </w:tc>
      </w:tr>
    </w:tbl>
    <w:p>
      <w:pPr>
        <w:spacing w:after="200" w:before="60"/>
      </w:pPr>
      <w:r>
        <w:rPr>
          <w:rFonts w:ascii="Calibri" w:cs="Calibri" w:eastAsia="Calibri" w:hAnsi="Calibri"/>
          <w:i/>
          <w:iCs/>
          <w:color w:val="3A3A5C"/>
          <w:sz w:val="17"/>
          <w:szCs w:val="17"/>
        </w:rPr>
        <w:t xml:space="preserve">Старт кассы — 830 000 ₽. Расходы = 18 000 ₽ постоянных + маркетинг по этапу. Личные расходы основателя не включены: это не расход проекта. Отток 5%/мес от базы. ARPA 2 100 ₽, валовая маржа 78%.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Что показывает таблица: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касса просаживается до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727 882 ₽ на 7-м месяце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это 102 118 ₽ от стартовых 830 000 ₽, то есть 12% бюджета. С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8-го месяца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валовая прибыль перекрывает расходы, и касса растёт без остановок: 848 324 ₽ на 12-м месяце, 1 267 334 ₽ на 18-м, 1 922 396 ₽ на 24-м.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Кассового разрыва в проекте нет ни в одном месяце. Это прямое следствие структуры расходов: 85% из них — постоянные 18 000 ₽/мес, которые не растут с числом клиентов, а переменная часть (1,04 ₽ за диалог) составляет копейки против тарифа в 1 490 ₽. Проект такого типа не умирает от нехватки денег — он умирает от нехватки клиентов.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4.9. Три сценария на 6 месяцев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2891"/>
        <w:gridCol w:w="1157"/>
        <w:gridCol w:w="1157"/>
        <w:gridCol w:w="2891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Сценарий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заложено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Платящих к 6 мес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MRR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означает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Пессимистичный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Трафик вдвое ниже плана, конверсия в оплату 15% вместо 25%, застревание на установке виджета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8 400 ₽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Гипотеза не подтвердилась. Это зона kill-criteria: при 4 клиентах к 6-му месяцу продолжать в текущем виде нельзя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Базовый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Воронка из 4.2 без изменений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12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25 200 ₽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Продукт работает, метрика поставлена неверно. Цель в 30 достигается на 10-м месяце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Оптимистичный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Приложение в каталоге InSales с 2-го месяца, установка виджета 75%, конверсия в оплату 35%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25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52 500 ₽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Близко к цели. Требует, чтобы приложение для InSales было готово к началу 2-го месяца — то есть решение принимается сейчас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4.10. Маркетплейсы и комиссии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Каталог приложений InSales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основной кандидат на партнёрский канал и единственный способ дотянуться до цели в 30 клиентов за 6 месяцев.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Условия и комиссия в этом проходе не подтверждены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их надо выяснить напрямую (см. «что проверить»). Для планирования заложена комиссия 20%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как типовая для платформенных каталогов.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1928"/>
        <w:gridCol w:w="1735"/>
        <w:gridCol w:w="1735"/>
        <w:gridCol w:w="1928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Канал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Комиссия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ARPA после комиссии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LTV после комиссии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LTV/CAC денежный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Прямые продажи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0%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2 100 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32 760 ₽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5,0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InSales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20%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1 680 ₽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26 208 ₽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4,0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Комиссия 20% срезает LTV на пятую часть, но CAC в каталоге кратно ниже — клиент приходит сам, без восьми часов работы основателя.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 полному CAC канал через каталог выгоднее прямых продаж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: 4,0 против 1,8. Это главный аргумент за приоритет приложения для InSales в разработке.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Из чего живёт основатель ближайшие 12 месяцев.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Самое важное решение во всём документе. От него зависит не тактика, а сам факт жизнеспособности проекта.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Цель переписывается.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12 платящих за 6 месяцев как база, 25 как цель-максимум при условии приложения для InSales. 30 за 6 месяцев — не планировать.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Приложение для InSales — в MVP или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По разделу 4.10 это самый выгодный канал и единственный путь к 25 клиентам. Откладывание на 4-й месяц закрывает оптимистичный сценарий.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Маршрутизация между моделями — обязательна в MVP.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 оптимизация, а условие безубыточности тарифа.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Потолок объёма в тарифе.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Нужен явный лимит диалогов и уведомление за две недели до него, иначе один аномальный клиент съедает маржу нескольких.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Комиссия и условия каталога InSales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(2 дня). Влияет на выбор главного канала — самая дорогая неизвестность в финмодели.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Реальное число токенов на диалог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собрать 20 настоящих диалогов из магазина, прогнать через GigaChat, замерить (2 дня). Допущение в 8 000 токенов — базис всей юнит-экономики; ошибка вдвое меняет маржу с 78% до 57%.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Доля эскалации на Pro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на тех же 20 диалогах замерить, в скольких Lite не справляется (1 день).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Готовность платить 1 490 ₽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— предложить цену 15 магазинам до написания кода. Не «сколько бы вы заплатили», а «вот цена, оставьте предоплату за первый месяц» (2 недели).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Отток 5%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проверить нечем до появления клиентов — принять как есть, пересчитать модель после 3 месяцев работы первых клиентов.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Часть 5. Холодный старт: доверие и качество ИИ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Два холодных старта, переплетённых между собой.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Покупатель не даст живых обращений, пока не поверит, что ИИ не навредит. ИИ не научится отвечать хорошо, пока не получит живые обращения.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Решать их надо одновременно, и это самый содержательный раздел разбора.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5.1. Единица доверия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Единица доверия — минимальный пакет доказательства, после которого владелец магазина готов пустить ИИ к своим покупателям.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Для выбранного сегмента (магазин на 50–300 заказов, владелец принимает решение сам, без комитета) он состоит из четырёх элементов: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928"/>
        <w:gridCol w:w="2699"/>
        <w:gridCol w:w="2891"/>
        <w:gridCol w:w="2120"/>
      </w:tblGrid>
      <w:tr>
        <w:trPr>
          <w:tblHeader/>
        </w:trPr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Элемент</w:t>
            </w:r>
          </w:p>
        </w:tc>
        <w:tc>
          <w:tcPr>
            <w:tcW w:type="dxa" w:w="2699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конкретно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именно это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Чем заменяется, пока нет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Живая демонстрация на его данных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 15 минут при нём собрать агента на материалах его сайта и задать три реальных вопроса его покупателей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Снимает главное возражение — «у вас общий бот, а у меня специфика». Он видит ответ про свой товар, а не абстрактное демо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Ничем. Это обязательный элемент с первого клиента. Без него продажи нет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Контроль в его руках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Режим проверки: первые N ответов уходят только после подтверждения оператором. Выключается им, а не нами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Переводит риск из категории «доверить ИИ» в категорию «попробовать под присмотром». Это принципиально другое решение по сложности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Ничем. Это продуктовое требование, а не маркетинговое обещание</w:t>
            </w:r>
          </w:p>
        </w:tc>
      </w:tr>
      <w:tr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Один референс из его отрасли</w:t>
            </w:r>
          </w:p>
        </w:tc>
        <w:tc>
          <w:tcPr>
            <w:tcW w:type="dxa" w:w="2699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магазин того же профиля, который согласен ответить на звонок. Не логотип на сайте — живой человек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 малом бизнесе работает конкретика, а не количество. «Позвоните Сергею, у него магазин запчастей» сильнее, чем стена из 20 логотипов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Личный кредит доверия основателя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— до первого референса это единственная замена. Отсюда требование к плацдарму: там должны быть люди, которые уже знают основателя или входят в одно с ним сообщество</w:t>
            </w:r>
          </w:p>
        </w:tc>
      </w:tr>
      <w:tr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Обратимость</w:t>
            </w:r>
          </w:p>
        </w:tc>
        <w:tc>
          <w:tcPr>
            <w:tcW w:type="dxa" w:w="2699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Отключение в один клик, экспорт всей истории и базы знаний, отсутствие договора с минимальным сроком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Снижает цену ошибки для клиента до нуля. Решение «попробовать» перестаёт быть решением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Ничем — и это дёшево дать. Удерживает не запертость, а результат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Чего в единице доверия нет — и это осознанно: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сертификатов, аттестаций, кейсов с процентами, отзывов на сайте, числа клиентов. Всё это работает в среднем и крупном бизнесе, где решение проходит через несколько человек. Владелец магазина на 5 человек решает сам, за один разговор, и его убеждает демонстрация на его собственных данных плюс возможность в любой момент выключить.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5.2. Как поднять качество ИИ без истории диалогов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Fin заявляет ~76% закрытых обращений — на годах накопленных диалогов. Реалистичный старт нового игрока —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25–35% [ДОПУЩЕНИЕ]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. Разрыв закрывается пятью мерами в этом порядке: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3084"/>
        <w:gridCol w:w="3084"/>
        <w:gridCol w:w="1735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Мера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делает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Даёт</w:t>
            </w:r>
          </w:p>
        </w:tc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Когда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RAG по материалам клиента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Автоматическое вытягивание с сайта: карточки товаров, доставка, оплата, возврат, FAQ. Если у клиента есть архив переписки — он тоже в индекс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База. Без этого ИИ отвечает общими словами и бесполезен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День установки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Отраслевая затравка сценариями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Готовый набор из 50–80 типовых вопросов российского интернет-магазина с эталонными ответами, размеченный по темам: доставка, возврат, размер, наличие, оплата, статус заказа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рычаг.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Поднимает старт с 25–35% до 45–55%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в первый же день, потому что три четверти вопросов в ecommerce — типовые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 первого клиента. Собирается вручную из логов 3–5 магазинов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Режим обязательной проверки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N диалогов оператор подтверждает ответ до отправки. Каждая правка — размеченный обучающий пример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Двойная функция: снимает страх клиента и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собирает данные для улучшения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. Правка оператора — самый ценный сигнал, который существует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Первые 2–4 недели у каждого клиента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Автоснижение доли проверки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Когда доля ответов, отправленных без правок, превышает 80% на последних 20 диалогах — предложить перевести часть тем в автономный режим. По темам, не целиком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видит прогресс в цифрах и сам принимает решение отпустить. Доверие растёт постепенно и измеримо</w:t>
            </w:r>
          </w:p>
        </w:tc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 3–4-й недели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5. Накопление между клиентами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Обезличенные удачные пары «вопрос — ответ» из одной вертикали пополняют общую отраслевую затравку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Единственный механизм, дающий сетевой эффект.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Каждый новый клиент делает продукт лучше для следующего — то самое преимущество, о котором говорит Fin</w:t>
            </w:r>
          </w:p>
        </w:tc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 5–10 клиентов в одной вертикали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Юридическая оговорка к мере 5.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Использование переписки одного клиента для улучшения продукта у других требует явного согласия в договоре и полного обезличивания. Это и вопрос 152-ФЗ, и вопрос доверия: обнаружить постфактум, что переписка с покупателями обучает чужого бота, — повод уйти со скандалом. Формулировка согласия должна быть в договоре с первого клиента, а не добавлена потом.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Мера 2 — то, что отличает этот план от «поставим RAG и посмотрим».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Отраслевая затравка собирается вручную, до первого клиента, из реальных логов нескольких магазинов. Это неделя-две скучной работы, которая даёт продукту работоспособность в день установки — и она же является той самой невоспроизводимой за выходные частью из карты Уордли.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5.3. Плацдарм: три варианта и выбор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1157"/>
        <w:gridCol w:w="2120"/>
        <w:gridCol w:w="2120"/>
        <w:gridCol w:w="1928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Плацдарм</w:t>
            </w:r>
          </w:p>
        </w:tc>
        <w:tc>
          <w:tcPr>
            <w:tcW w:type="dxa" w:w="115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Размер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Тёплый вход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Однородность вопросов</w:t>
            </w:r>
          </w:p>
        </w:tc>
        <w:tc>
          <w:tcPr>
            <w:tcW w:type="dxa" w:w="1928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Риск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А. Магазины на InSales и Tilda, 50–300 заказов/мес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19 000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приложений InSales, Telegram-сообщества владельцев, профильные ветки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Доставка, возврат, наличие, статус заказа — одни и те же вопросы у всех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Самый очевидный сегмент — туда же пойдут все остальные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Б. Частные клиники и медцентры</w:t>
            </w:r>
          </w:p>
        </w:tc>
        <w:tc>
          <w:tcPr>
            <w:tcW w:type="dxa" w:w="115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12 000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Нет, если у основателя нет связей в отрасли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Высокая: запись, расписание, подготовка к приёму, цены</w:t>
            </w:r>
          </w:p>
        </w:tc>
        <w:tc>
          <w:tcPr>
            <w:tcW w:type="dxa" w:w="1928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Высокий.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Медицинские данные, 152-ФЗ в усиленном режиме, цена ошибки ИИ несоизмеримо выше. Не для холодного старта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В. Онлайн-школы и курсы</w:t>
            </w:r>
          </w:p>
        </w:tc>
        <w:tc>
          <w:tcPr>
            <w:tcW w:type="dxa" w:w="115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≈ 8 000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[ДОПУЩЕНИЕ]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Сообщества инфобизнеса, но репутация сегмента неровная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Средняя: вопросы про программу, доступ, оплату, возвраты</w:t>
            </w:r>
          </w:p>
        </w:tc>
        <w:tc>
          <w:tcPr>
            <w:tcW w:type="dxa" w:w="1928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Высокая сезонность и высокая смертность самих клиентов — отток выше базовых 5%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Выбор: А — интернет-магазины на InSales и Tilda с 50–300 заказами в месяц.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Обоснование по четырём критериям: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Есть готовый канал дистрибуции.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Каталог приложений InSales — единственный в разборе способ получать клиентов без восьми часов работы основателя на каждого (раздел 4.10). У клиник и школ такого канала нет.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Вопросы однородны.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Отраслевая затравка из меры 2 окупается только при однородности: 60 сценариев покрывают почти всех. В сегменте с разнородными вопросами затравку пришлось бы делать под каждого клиента.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Нижняя граница отсекает бесполезных, верхняя — опасных.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Меньше 50 заказов — поток вопросов не оправдывает подписку. Больше 300 — начинается энтерпрайз-поведение и объём, съедающий маржу (anti-persona из 2.6).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Цена ошибки ИИ терпима.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Неверный ответ про срок доставки — неприятно. Неверный ответ про подготовку к медицинской процедуре — недопустимо. На холодном старте, когда качество заведомо ниже зрелого, это решающий довод против плацдарма Б.</w:t>
      </w:r>
    </w:p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b/>
          <w:bCs/>
          <w:i/>
          <w:iCs/>
          <w:color w:val="3A3A5C"/>
          <w:sz w:val="19"/>
          <w:szCs w:val="19"/>
        </w:rPr>
        <w:t xml:space="preserve">Слабое место выбора, названное прямо:</w:t>
      </w: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 у основателя, судя по входным данным, нет существующей сети контактов в ecommerce. Элемент 3 единицы доверия — референс из отрасли — закрывается только личным кредитом доверия, а его ещё нет. Практический вывод: первые 3–5 клиентов придётся брать через личное присутствие в отраслевых сообществах за 1–2 месяца до запуска продаж — не как продавцу, а как участнику. Это не маркетинг, а обязательная часть плана, и она начинается до готовности продукта.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5.4. Антипаттерны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735"/>
        <w:gridCol w:w="2506"/>
        <w:gridCol w:w="2891"/>
        <w:gridCol w:w="2506"/>
      </w:tblGrid>
      <w:tr>
        <w:trPr>
          <w:tblHeader/>
        </w:trPr>
        <w:tc>
          <w:tcPr>
            <w:tcW w:type="dxa" w:w="1735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Антипаттерн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Почему соблазнительно</w:t>
            </w:r>
          </w:p>
        </w:tc>
        <w:tc>
          <w:tcPr>
            <w:tcW w:type="dxa" w:w="2891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Чем заканчивается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Что вместо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Продавать всем сразу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Кажется, что шире воронка — больше клиентов. И отказывать тому, кто готов платить, психологически тяжело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Затравка не работает ни у кого, референсы не складываются в отраслевой аргумент, поддержка размазана. Продукт средний для всех и незаменимый ни для кого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Отказывать клиентам вне плацдарма первые 6 месяцев. Прямо, с объяснением и предложением вернуться позже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Обещать качество, которого нет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Конкуренты называют 76%, и без сопоставимой цифры оффер выглядит слабым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Клиент сравнивает обещание с первой неделей, видит 30% и уходит с ощущением обмана. В сегменте, где все друг друга знают, это стоит дороже одного клиента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Называть стартовую цифру честно и показывать динамику: «в первую неделю 30–40% под вашим контролем, к месяцу — 50–60%». Проверяемое обещание сильнее большого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Гоняться за крупной сделкой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Один клиент на 30 000 ₽/мес закрывает четверть цели. Выглядит как ускорение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Цикл 3–4 месяца, требования по объёму и интеграциям, кастомная разработка. Съедает те самые часы основателя, которых по части 0 и не хватает, — а денег к 8-му месяцу и так достаточно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Anti-persona из 2.6 применяется буквально. Крупные — после 50 клиентов в плацдарме, не раньше</w:t>
            </w:r>
          </w:p>
        </w:tc>
      </w:tr>
      <w:tr>
        <w:tc>
          <w:tcPr>
            <w:tcW w:type="dxa" w:w="1735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Платный трафик до органических рекомендаций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Кажется управляемым: заплатил — получил лиды. И это единственный канал, который можно «включить»</w:t>
            </w:r>
          </w:p>
        </w:tc>
        <w:tc>
          <w:tcPr>
            <w:tcW w:type="dxa" w:w="2891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При LTV 32 760 ₽ и отсутствии бренда цена лида в контексте съест бюджет за 2 месяца без окупаемости. Плюс платный трафик маскирует отсутствие product-market fit: клиенты идут, но не остаются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Каталог InSales и сообщества. Платный трафик — только после того, как хотя бы 20% новых клиентов приходят по рекомендации</w:t>
            </w:r>
          </w:p>
        </w:tc>
      </w:tr>
      <w:tr>
        <w:tc>
          <w:tcPr>
            <w:tcW w:type="dxa" w:w="1735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Строить продукт вместо продаж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Понятная, контролируемая работа. Каждый день виден результат. Продажи — неприятны и непредсказуемы</w:t>
            </w:r>
          </w:p>
        </w:tc>
        <w:tc>
          <w:tcPr>
            <w:tcW w:type="dxa" w:w="2891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Главный риск для основателя-разработчика. По карте Уордли (1.6) всё, что строится, — коммодити; всё, что защищает, — накапливается через клиентов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Жёсткое правило времени: не менее 50% рабочих часов на клиентов и сообщества с первого месяца, включая период разработки</w:t>
            </w:r>
          </w:p>
        </w:tc>
      </w:tr>
    </w:tbl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5.5. Метрика доверия как ворота: gates и kill-criteria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Правило: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пока в плацдарме нет N референсных клиентов с измеримым результатом — расширения на новый сегмент нет.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Числовые критерии, а не «хорошо пошло»: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964"/>
        <w:gridCol w:w="3662"/>
        <w:gridCol w:w="3470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Этап</w:t>
            </w:r>
          </w:p>
        </w:tc>
        <w:tc>
          <w:tcPr>
            <w:tcW w:type="dxa" w:w="96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Срок</w:t>
            </w:r>
          </w:p>
        </w:tc>
        <w:tc>
          <w:tcPr>
            <w:tcW w:type="dxa" w:w="366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Gate — чтобы идти дальше</w:t>
            </w:r>
          </w:p>
        </w:tc>
        <w:tc>
          <w:tcPr>
            <w:tcW w:type="dxa" w:w="347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Kill — честно остановиться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0. До продукта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1–2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 интервью проведено. 5 магазинов дали логи обращений. Затравка из 60 сценариев собрана. 3 человека готовы внести предоплату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Меньше 2 предоплат из 15 разговоров — проблема не подтверждена или цена не принята. Остановиться до написания кода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1. Консьерж-MVP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2–3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магазина работают в ручном режиме. Замерено: доля вопросов, закрываемых по FAQ, ≥ 50%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Доля ниже 35% — автоматизировать нечего, продукт не нужен в этом сегменте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2. Первые платящие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4–6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≥ 8 платящих. Доля ответов ИИ без правок ≥ 60%. Дней до первого автономного диалога ≤ 5. Ни один не отключился в первый месяц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Меньше 4 платящих к 6-му месяцу (пессимистичный сценарий 4.9) 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или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 отток первого месяца &gt; 30% — гипотеза не подтвердилась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3. Доверие набрано</w:t>
            </w:r>
          </w:p>
        </w:tc>
        <w:tc>
          <w:tcPr>
            <w:tcW w:type="dxa" w:w="96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7–10</w:t>
            </w:r>
          </w:p>
        </w:tc>
        <w:tc>
          <w:tcPr>
            <w:tcW w:type="dxa" w:w="366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 референсных клиента</w:t>
            </w: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, готовых говорить с новыми по телефону, с измеренным результатом: доля диалогов без оператора ≥ 50%. NRR ≥ 95%. ≥ 20% новых клиентов пришли по рекомендации</w:t>
            </w:r>
          </w:p>
        </w:tc>
        <w:tc>
          <w:tcPr>
            <w:tcW w:type="dxa" w:w="347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Ни одного клиента, готового дать референс после 4 месяцев работы — результата, в который верит сам клиент, нет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4. Расширение</w:t>
            </w:r>
          </w:p>
        </w:tc>
        <w:tc>
          <w:tcPr>
            <w:tcW w:type="dxa" w:w="96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Мес 11+</w:t>
            </w:r>
          </w:p>
        </w:tc>
        <w:tc>
          <w:tcPr>
            <w:tcW w:type="dxa" w:w="366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30+ клиентов. Отток ≤ 5%/мес. CAC по времени основателя ≤ 3 ч на клиента. Только после этого — вторая вертикаль</w:t>
            </w:r>
          </w:p>
        </w:tc>
        <w:tc>
          <w:tcPr>
            <w:tcW w:type="dxa" w:w="347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CAC по времени не падает ниже 6 ч на клиента — модель не масштабируется, это бизнес одного человека. Допустимо, но требует пересмотра целей</w:t>
            </w:r>
          </w:p>
        </w:tc>
      </w:tr>
    </w:tbl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Главные ворота — этап 3.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Три референсных клиента с измеренным результатом — это и есть материализованная единица доверия из 5.1. До них любое расширение означает продажу того, во что ещё нельзя показать пальцем.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Решения, которые нужно принять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Присутствие в сообществах начинается до продукта.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1–2 месяца участия в отраслевых чатах до начала продаж — обязательная часть плана, а не «когда будет время». Это компенсирует отсутствие сети контактов.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Отраслевая затравка — до первого клиента, не после.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60 сценариев из логов 3–5 магазинов. Это неделя-две работы, без которой продукт не работает в день установки.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Честная цифра resolution rate в оффере.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Называть 30–40% на старте с показом динамики. Решение принимается до первого коммерческого разговора.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Согласие на использование обезличенных диалогов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формулируется в договоре с первым клиентом. Задним числом это не добавляется.</w:t>
      </w:r>
    </w:p>
    <w:p>
      <w:pPr>
        <w:pStyle w:val="ListParagraph"/>
        <w:numPr>
          <w:ilvl w:val="0"/>
          <w:numId w:val="3"/>
        </w:numPr>
        <w:spacing w:after="70" w:line="268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Правило 50% времени на клиентов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 первого месяца — включая период разработки.</w:t>
      </w:r>
    </w:p>
    <w:p>
      <w:pPr>
        <w:spacing w:after="140" w:before="320"/>
      </w:pPr>
      <w:r>
        <w:rPr>
          <w:rFonts w:ascii="Calibri" w:cs="Calibri" w:eastAsia="Calibri" w:hAnsi="Calibri"/>
          <w:b/>
          <w:bCs/>
          <w:color w:val="312E81"/>
          <w:sz w:val="25"/>
          <w:szCs w:val="25"/>
        </w:rPr>
        <w:t xml:space="preserve">Что проверить до следующего этапа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логи обращений у 3–5 магазинов и посчитать вручную долю вопросов, закрываемых по FAQ (1 неделя).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Это самая дешёвая проверка всей затеи: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если доля ниже 35%, автоматизировать нечего, и это выясняется до написания кода.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Собрать отраслевую затравку из 60 сценариев и прогнать её через GigaChat Lite на 50 реальных вопросах. Замерить фактический resolution rate (1 неделя). Это проверяет допущение 45–55%.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Войти в 5 отраслевых Telegram-сообществ и месяц участвовать без продаж. Оценить, реально ли оттуда получить первых клиентов.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Найти 3 магазина, готовых на консьерж-MVP — ручную обработку их чата в обмен на бесплатный период. Это одновременно проверка спроса и источник данных для затравки.</w:t>
      </w:r>
    </w:p>
    <w:p>
      <w:pPr>
        <w:pStyle w:val="ListParagraph"/>
        <w:numPr>
          <w:ilvl w:val="0"/>
          <w:numId w:val="2"/>
        </w:numPr>
        <w:spacing w:after="70" w:line="268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Проверить в разговорах формулировку честного обещания: не отпугивает ли «30–40% на старте». Если отпугивает — сегмент не готов, и это важнее, чем кажется.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Реестр допущений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Каждое число ниже не найдено в источнике, а принято. Колонка «чувствительность» показывает, насколько сильно ошибка в допущении меняет выводы. Отсортировано по убыванию чувствительности.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1542"/>
        <w:gridCol w:w="1253"/>
        <w:gridCol w:w="2120"/>
        <w:gridCol w:w="2506"/>
        <w:gridCol w:w="2217"/>
      </w:tblGrid>
      <w:tr>
        <w:trPr>
          <w:tblHeader/>
        </w:trPr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Допущение</w:t>
            </w:r>
          </w:p>
        </w:tc>
        <w:tc>
          <w:tcPr>
            <w:tcW w:type="dxa" w:w="125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Принято</w:t>
            </w:r>
          </w:p>
        </w:tc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Базис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Чувствительность результата</w:t>
            </w:r>
          </w:p>
        </w:tc>
        <w:tc>
          <w:tcPr>
            <w:tcW w:type="dxa" w:w="221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Как проверить за неделю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Токенов на диалог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8 000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4 обращения × (1 700 вход + 300 выход)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Критическая.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Вдвое больше — маржа падает с 78% до 57%. Базис всей юнит-экономики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 реальных диалогов прогнать через GigaChat, замерить фактический расход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Маркетинговый бюджет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 → 10 → 20 → 50 тыс. ₽/мес по этапам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Контент и сообщества без платного трафика; рост по мере выручки (часть 12)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Вдвое больше — просадка кассы растёт с 102 118 до ≈ 192 118 ₽, но бюджета всё равно хватает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Посчитать фактическую стоимость первых 5 клиентов по чекам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Отток (logo-churn)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5%/мес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Типичный диапазон микро-SMB 3–7%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7% LTV падает до 23 400 ₽, LTV/CAC денежный — до 3,6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проверяется до появления клиентов. Пересчитать после 3 месяцев работы первых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эскалации на GigaChat Pro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15%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доли сложных вопросов вне типовых сценариев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40% маржа падает с 78% до 61%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На тех же 20 диалогах замерить, в скольких Lite не даёт уверенного ответа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Конверсия триал → оплата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25% от дошедших до «вау» (5,7% сквозная)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Медиана B2B SaaS trial→paid ≈ 8%; занижено из-за отсутствия бренда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Разница между 12 и 17 клиентами за 6 месяцев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Не проверяется без продукта. Косвенно — число предоплат на этапе 0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Трафик на лендинг за 6 мес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6 000 визитов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Контент и сообщества без платного трафика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Прямо пропорционально числу клиентов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Запустить лендинг и 5 постов в сообществах за месяц до продукта, замерить фактический трафик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Установка виджета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55% от зарегистрировавшихся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Требуется доступ к сайту; для InSales/Tilda проще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Главное место потерь воронки. +20 п.п. дают +4 клиента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Дать 10 магазинам инструкцию по установке и посчитать, сколько дошло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Resolution rate на старте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25–35% без затравки, 45–55% с затравкой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Разрыв с заявленными 76% у Fin, обученного на годах данных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Ниже 35% — продукт не решает задачу и не удерживает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Затравка + 50 реальных вопросов через GigaChat, ручная оценка ответов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Комиссия каталога InSales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20%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Типовая для платформенных каталогов приложений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При 30% LTV через канал падает до 22 932 ₽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Запросить условия напрямую у InSales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ARPA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2 100 ₽ (микс 75/25)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1 490 / 3 900, доля верхнего тарифа 25%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Масштабирует всю выручку линейно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Проверяется вместе с готовностью платить на этапе 0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Диалогов в месяц у клиента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300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Магазин на 50–300 заказов, часть покупателей пишет в чат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Средняя.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Влияет на себестоимость, не на выручку (тариф плоский)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Спросить у 5 магазинов число обращений в чат за месяц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Размер TAM и SAM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350 000 / 47 500 компаний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190 000 магазинов (eCompass Capital, 2025) + оценка сервисных; отсечки по объёму и платёжеспособности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 для решений ближайшего года.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SOM в 40–75 клиентов не упирается в размер рынка ни при какой оценке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Top-down через ГИР БО по методу из раздела 1.4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Курс доллара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83 ₽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Ориентир на сентябрь 2026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Влияет только на пересчёт бюджета, все расчёты ведутся в рублях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Курс ЦБ на дату</w:t>
            </w:r>
          </w:p>
        </w:tc>
      </w:tr>
      <w:tr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Время основателя на клиента</w:t>
            </w:r>
          </w:p>
        </w:tc>
        <w:tc>
          <w:tcPr>
            <w:tcW w:type="dxa" w:w="125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8 ч, 1 500 ₽/ч</w:t>
            </w:r>
          </w:p>
        </w:tc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Демо, онбординг, сопровождение первого месяца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Низкая для денег, высокая для стратегии.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Определяет, масштабируется модель или остаётся бизнесом одного человека</w:t>
            </w:r>
          </w:p>
        </w:tc>
        <w:tc>
          <w:tcPr>
            <w:tcW w:type="dxa" w:w="221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Засечь время на первых 5 клиентах</w:t>
            </w:r>
          </w:p>
        </w:tc>
      </w:tr>
      <w:tr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Срок жизни рыночного окна</w:t>
            </w:r>
          </w:p>
        </w:tc>
        <w:tc>
          <w:tcPr>
            <w:tcW w:type="dxa" w:w="125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12–18 мес</w:t>
            </w:r>
          </w:p>
        </w:tc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Оценка времени до появления RAG-агента у Jivo или Битрикс24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Высокая для стратегии.</w:t>
            </w: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 Определяет, есть ли смысл в долгом накоплении сценариев</w:t>
            </w:r>
          </w:p>
        </w:tc>
        <w:tc>
          <w:tcPr>
            <w:tcW w:type="dxa" w:w="221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Проверить анонсы и вакансии ML-инженеров у конкурентов</w:t>
            </w:r>
          </w:p>
        </w:tc>
      </w:tr>
    </w:tbl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Источники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Все внешние факты, использованные в расчётах. Данные проверены 22 сентября 2026.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313"/>
        <w:gridCol w:w="3277"/>
        <w:gridCol w:w="2506"/>
        <w:gridCol w:w="1542"/>
      </w:tblGrid>
      <w:tr>
        <w:trPr>
          <w:tblHeader/>
        </w:trPr>
        <w:tc>
          <w:tcPr>
            <w:tcW w:type="dxa" w:w="231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Факт</w:t>
            </w:r>
          </w:p>
        </w:tc>
        <w:tc>
          <w:tcPr>
            <w:tcW w:type="dxa" w:w="3277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Значение</w:t>
            </w:r>
          </w:p>
        </w:tc>
        <w:tc>
          <w:tcPr>
            <w:tcW w:type="dxa" w:w="2506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Источник</w:t>
            </w:r>
          </w:p>
        </w:tc>
        <w:tc>
          <w:tcPr>
            <w:tcW w:type="dxa" w:w="1542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6"/>
                <w:szCs w:val="16"/>
              </w:rPr>
              <w:t xml:space="preserve">Дата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Покупка Fin (ex-Intercom) компанией Salesforce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$3,6 млрд, соглашение подписано; закрытие ожидается до конца FY2027 Q4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Пресс-релиз Salesforce; CNBC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15.06.2026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Доля обращений, закрываемых Fin без человека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~76%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Заявление Salesforce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Цена Fin AI Agent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$0,99 за исход (резолюция / передача процедуры / дисквалификация) на всех тарифах Intercom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fin.ai/pricing; Intercom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Chatwoot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CE self-hosted — бесплатно. Облако: $0 Hacker (2 оператора, 500 диалогов/мес, без ИИ), $19 Startups, $39 Business, $99 Enterprise за оператора/мес при годовой оплате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chatwoot.com/pricing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Кредиты Captain AI (Chatwoot)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300 / 500 / 800 в месяц по тарифам; сверх — $20 за 1 000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chatwoot.com/pricing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Jivo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Бесплатный тариф (2–5 операторов по разным источникам). Платные от 742 ₽/оператор/мес; «Профессиональный» 1 117–1 342 ₽; «Корпоративный» 2 617–3 142 ₽ — при оплате за 2 года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jivo.ru/pricing; Startpack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Тарифы Carrot quest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 3 272 ₽/мес («Рост», до 3 000 уник. пользователей); «Про» — 9 816 ₽/мес. Цена зависит от трафика сайта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carrotquest.io/price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Цены GigaChat API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Lite — 0,065 ₽ / 1 000 токенов; Pro — 0,50 ₽; GigaChat-2-Max — 0,65 ₽. Freemium: 1 млн токенов бесплатно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developers.sber.ru, тарифы GigaChat API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с 01.02.2026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Цены YandexGPT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Lite — 0,20 ₽ / 1 000 токенов; Pro 5.1 — 0,80 ₽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Yandex Cloud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18.07.2026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Число интернет-магазинов в РФ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190 000 действующих в 2025 против 104 000 в 2022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eCompass Capital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2025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Бенчмарк trial → paid, B2B SaaS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медиана ≈ 8%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Отраслевые бенчмарки B2B SaaS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2025–2026</w:t>
            </w:r>
          </w:p>
        </w:tc>
      </w:tr>
      <w:tr>
        <w:tc>
          <w:tcPr>
            <w:tcW w:type="dxa" w:w="231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Бенчмарк посетитель → регистрация, self-serve</w:t>
            </w:r>
          </w:p>
        </w:tc>
        <w:tc>
          <w:tcPr>
            <w:tcW w:type="dxa" w:w="3277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2–5%</w:t>
            </w:r>
          </w:p>
        </w:tc>
        <w:tc>
          <w:tcPr>
            <w:tcW w:type="dxa" w:w="2506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Отраслевые бенчмарки B2B SaaS</w:t>
            </w:r>
          </w:p>
        </w:tc>
        <w:tc>
          <w:tcPr>
            <w:tcW w:type="dxa" w:w="1542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2025–2026</w:t>
            </w:r>
          </w:p>
        </w:tc>
      </w:tr>
      <w:tr>
        <w:tc>
          <w:tcPr>
            <w:tcW w:type="dxa" w:w="231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Битрикс24 CoPilot</w:t>
            </w:r>
          </w:p>
        </w:tc>
        <w:tc>
          <w:tcPr>
            <w:tcW w:type="dxa" w:w="3277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Реактивный ИИ-помощник оператору, не автономный агент</w:t>
            </w:r>
          </w:p>
        </w:tc>
        <w:tc>
          <w:tcPr>
            <w:tcW w:type="dxa" w:w="2506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Документация Битрикс24</w:t>
            </w:r>
          </w:p>
        </w:tc>
        <w:tc>
          <w:tcPr>
            <w:tcW w:type="dxa" w:w="1542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6"/>
                <w:szCs w:val="16"/>
              </w:rPr>
              <w:t xml:space="preserve">2026</w:t>
            </w:r>
          </w:p>
        </w:tc>
      </w:tr>
    </w:tbl>
    <w:p>
      <w:pPr>
        <w:pBdr>
          <w:left w:val="single" w:color="312E81" w:sz="12" w:space="10"/>
        </w:pBdr>
        <w:spacing w:after="180" w:before="100" w:line="264"/>
        <w:ind w:left="240"/>
      </w:pPr>
      <w:r>
        <w:rPr>
          <w:rFonts w:ascii="Calibri" w:cs="Calibri" w:eastAsia="Calibri" w:hAnsi="Calibri"/>
          <w:i/>
          <w:iCs/>
          <w:color w:val="3A3A5C"/>
          <w:sz w:val="19"/>
          <w:szCs w:val="19"/>
        </w:rPr>
        <w:t xml:space="preserve">Цены Chat2Desk и Talk-Me в этом проходе подтвердить не удалось — в таблице 3.1 они помечены как непроверенные, а не заполнены правдоподобными числами.</w:t>
      </w:r>
    </w:p>
    <w:p>
      <w:pPr>
        <w:pageBreakBefore/>
        <w:pBdr>
          <w:bottom w:val="single" w:color="312E81" w:sz="12" w:space="8"/>
        </w:pBdr>
        <w:spacing w:after="260" w:before="120"/>
      </w:pPr>
      <w:r>
        <w:rPr>
          <w:rFonts w:ascii="Calibri" w:cs="Calibri" w:eastAsia="Calibri" w:hAnsi="Calibri"/>
          <w:b/>
          <w:bCs/>
          <w:color w:val="26246A"/>
          <w:sz w:val="32"/>
          <w:szCs w:val="32"/>
        </w:rPr>
        <w:t xml:space="preserve">Что дальше</w:t>
      </w:r>
    </w:p>
    <w:p>
      <w:pPr>
        <w:spacing w:after="120" w:line="276"/>
        <w:jc w:val="left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Части 0–5 закрыты. Остаётся:</w:t>
      </w:r>
    </w:p>
    <w:tbl>
      <w:tblPr>
        <w:tblW w:type="dxa" w:w="9638"/>
        <w:tblBorders>
          <w:top w:val="single" w:color="C9C8DE" w:sz="4"/>
          <w:left w:val="single" w:color="C9C8DE" w:sz="4"/>
          <w:bottom w:val="single" w:color="C9C8DE" w:sz="4"/>
          <w:right w:val="single" w:color="C9C8DE" w:sz="4"/>
          <w:insideH w:val="single" w:color="DEDDEB" w:sz="4"/>
          <w:insideV w:val="single" w:color="DEDDEB" w:sz="4"/>
        </w:tblBorders>
      </w:tblPr>
      <w:tblGrid>
        <w:gridCol w:w="2120"/>
        <w:gridCol w:w="4433"/>
        <w:gridCol w:w="3084"/>
      </w:tblGrid>
      <w:tr>
        <w:trPr>
          <w:tblHeader/>
        </w:trPr>
        <w:tc>
          <w:tcPr>
            <w:tcW w:type="dxa" w:w="2120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Часть</w:t>
            </w:r>
          </w:p>
        </w:tc>
        <w:tc>
          <w:tcPr>
            <w:tcW w:type="dxa" w:w="4433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Содержание</w:t>
            </w:r>
          </w:p>
        </w:tc>
        <w:tc>
          <w:tcPr>
            <w:tcW w:type="dxa" w:w="3084"/>
            <w:shd w:fill="E7E6F3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b/>
                <w:bCs/>
                <w:color w:val="26246A"/>
                <w:sz w:val="18"/>
                <w:szCs w:val="18"/>
              </w:rPr>
              <w:t xml:space="preserve">Зачем нужна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6. Продукт и scope MVP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Story map, MoSCoW, RICE, явный список того, чего в MVP не будет. Механика ИИ-ответов. Виджет: проактивный поп-ап или пассивная иконка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Переводит выводы частей 2 и 5 в список задач на разработку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7. Этапы от MVP до цели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Пять этапов с бюджетами, каналами, gates и kill-criteria по каждому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Развёртывает раздел 5.5 в план с деньгами и сроками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8. Технический стек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Архитектура, выбор компонентов, стоимость владения, абстракция над провайдером моделей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Решения из 4.5 про маршрутизацию моделей требуют конкретной архитектуры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9. Каналы и GTM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Развёртка каналов из 4.2 в конкретные действия по неделям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Главная неизвестность после юнит-экономики</w:t>
            </w:r>
          </w:p>
        </w:tc>
      </w:tr>
      <w:tr>
        <w:tc>
          <w:tcPr>
            <w:tcW w:type="dxa" w:w="2120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10. Комплаенс и данные</w:t>
            </w:r>
          </w:p>
        </w:tc>
        <w:tc>
          <w:tcPr>
            <w:tcW w:type="dxa" w:w="4433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152-ФЗ, договор с клиентом, согласие на обезличенные диалоги, политика хранения</w:t>
            </w:r>
          </w:p>
        </w:tc>
        <w:tc>
          <w:tcPr>
            <w:tcW w:type="dxa" w:w="3084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Мера 5 из раздела 5.2 не запускается без этого</w:t>
            </w:r>
          </w:p>
        </w:tc>
      </w:tr>
      <w:tr>
        <w:tc>
          <w:tcPr>
            <w:tcW w:type="dxa" w:w="2120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11–15 и приложения</w:t>
            </w:r>
          </w:p>
        </w:tc>
        <w:tc>
          <w:tcPr>
            <w:tcW w:type="dxa" w:w="4433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Риски, красная команда, финальный вердикт, чек-листы</w:t>
            </w:r>
          </w:p>
        </w:tc>
        <w:tc>
          <w:tcPr>
            <w:tcW w:type="dxa" w:w="3084"/>
            <w:shd w:fill="F5F5FA" w:color="auto" w:val="clear"/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pPr>
              <w:spacing w:after="0" w:line="250"/>
            </w:pPr>
            <w:r>
              <w:rPr>
                <w:rFonts w:ascii="Calibri" w:cs="Calibri" w:eastAsia="Calibri" w:hAnsi="Calibri"/>
                <w:color w:val="1A1A2E"/>
                <w:sz w:val="18"/>
                <w:szCs w:val="18"/>
              </w:rPr>
              <w:t xml:space="preserve">Красная команда — спор пяти экспертов между собой по этому документу</w:t>
            </w:r>
          </w:p>
        </w:tc>
      </w:tr>
    </w:tbl>
    <w:p>
      <w:pPr>
        <w:spacing w:after="300"/>
      </w:pPr>
    </w:p>
    <w:p>
      <w:pPr>
        <w:spacing w:after="120" w:line="276"/>
        <w:jc w:val="left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Ближайшее действие, не зависящее ни от одного решения выше: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собрать логи обращений у 3–5 магазинов и посчитать долю вопросов, закрываемых по FAQ. Неделя работы, нулевые затраты, и она либо подтверждает, либо опровергает саму возможность продукта — до написания первой строки кода.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4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Отклик — E2E-разбор, части 0–5</dc:title>
  <dc:creator>Отклик</dc:creator>
  <dc:description>Разбор support-chat SaaS с ИИ-агентом для российского рынка</dc:description>
  <cp:lastModifiedBy>Un-named</cp:lastModifiedBy>
  <cp:revision>1</cp:revision>
  <dcterms:created xsi:type="dcterms:W3CDTF">2026-09-22T14:04:42.732Z</dcterms:created>
  <dcterms:modified xsi:type="dcterms:W3CDTF">2026-09-22T14:04:42.734Z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