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left"/>
        <w:rPr>
          <w:rFonts w:ascii="Times New Roman" w:hAnsi="Times New Roman" w:eastAsia="Times New Roman"/>
          <w:szCs w:val="28"/>
          <w:lang w:eastAsia="ru-RU"/>
        </w:rPr>
      </w:pPr>
      <w:r>
        <w:rPr>
          <w:rFonts w:ascii="Times New Roman" w:hAnsi="Times New Roman" w:eastAsia="Times New Roman"/>
          <w:szCs w:val="28"/>
          <w:lang w:eastAsia="ru-RU"/>
        </w:rPr>
      </w:r>
      <w:r>
        <w:rPr>
          <w:rFonts w:ascii="Times New Roman" w:hAnsi="Times New Roman" w:eastAsia="Times New Roman"/>
          <w:szCs w:val="28"/>
          <w:lang w:eastAsia="ru-RU"/>
        </w:rPr>
      </w:r>
      <w:r>
        <w:rPr>
          <w:rFonts w:ascii="Times New Roman" w:hAnsi="Times New Roman" w:eastAsia="Times New Roman"/>
          <w:szCs w:val="28"/>
          <w:lang w:eastAsia="ru-RU"/>
        </w:rPr>
      </w:r>
    </w:p>
    <w:p>
      <w:pPr>
        <w:ind w:left="34" w:hanging="11"/>
        <w:jc w:val="center"/>
        <w:spacing w:line="240" w:lineRule="auto"/>
        <w:rPr>
          <w:rFonts w:ascii="Times New Roman" w:hAnsi="Times New Roman" w:eastAsia="Calibri"/>
          <w:b/>
          <w:bCs/>
          <w:cap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sz w:val="26"/>
          <w:szCs w:val="26"/>
          <w:highlight w:val="none"/>
        </w:rPr>
      </w:r>
    </w:p>
    <w:p>
      <w:pPr>
        <w:ind w:left="34" w:hanging="11"/>
        <w:jc w:val="center"/>
        <w:spacing w:line="240" w:lineRule="auto"/>
        <w:rPr>
          <w:rFonts w:ascii="Times New Roman" w:hAnsi="Times New Roman" w:eastAsia="Calibri"/>
          <w:b/>
          <w:bCs/>
          <w:caps/>
          <w:highlight w:val="none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Обоснование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начальной (максимальной) цены договора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br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/ цены единицы товара, работы, услуги</w:t>
      </w:r>
      <w:r>
        <w:rPr>
          <w:rFonts w:ascii="Times New Roman" w:hAnsi="Times New Roman" w:eastAsia="Calibri"/>
          <w:b/>
          <w:bCs/>
          <w:caps/>
          <w:sz w:val="26"/>
          <w:szCs w:val="26"/>
          <w:highlight w:val="none"/>
        </w:rPr>
      </w:r>
      <w:r>
        <w:rPr>
          <w:rFonts w:ascii="Times New Roman" w:hAnsi="Times New Roman" w:eastAsia="Calibri"/>
          <w:b/>
          <w:bCs/>
          <w:caps/>
          <w:sz w:val="26"/>
          <w:szCs w:val="26"/>
          <w:highlight w:val="none"/>
        </w:rPr>
      </w:r>
      <w:r>
        <w:rPr>
          <w:rFonts w:ascii="Times New Roman" w:hAnsi="Times New Roman" w:eastAsia="Calibri"/>
          <w:b/>
          <w:caps/>
          <w:szCs w:val="24"/>
        </w:rPr>
      </w:r>
      <w:r>
        <w:rPr>
          <w:rFonts w:ascii="Times New Roman" w:hAnsi="Times New Roman" w:eastAsia="Calibri"/>
          <w:b/>
          <w:caps/>
          <w:szCs w:val="24"/>
        </w:rPr>
      </w:r>
      <w:r>
        <w:rPr>
          <w:rFonts w:ascii="Times New Roman" w:hAnsi="Times New Roman" w:eastAsia="Calibri"/>
          <w:b/>
          <w:bCs/>
          <w:caps/>
          <w:sz w:val="26"/>
          <w:szCs w:val="26"/>
          <w:highlight w:val="none"/>
        </w:rPr>
      </w:r>
    </w:p>
    <w:p>
      <w:pPr>
        <w:ind w:left="34" w:hanging="11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Calibri"/>
          <w:b/>
          <w:caps/>
          <w:szCs w:val="24"/>
          <w:highlight w:val="none"/>
        </w:rPr>
      </w:r>
      <w:r>
        <w:rPr>
          <w:rFonts w:ascii="Times New Roman" w:hAnsi="Times New Roman" w:eastAsia="Calibri"/>
          <w:b/>
          <w:caps/>
          <w:szCs w:val="24"/>
          <w:highlight w:val="none"/>
        </w:rPr>
      </w:r>
    </w:p>
    <w:p>
      <w:pPr>
        <w:numPr>
          <w:ilvl w:val="0"/>
          <w:numId w:val="7"/>
        </w:numPr>
        <w:ind w:left="714" w:hanging="357"/>
        <w:jc w:val="both"/>
        <w:spacing w:before="120" w:after="120" w:line="360" w:lineRule="exact"/>
        <w:rPr>
          <w:rFonts w:ascii="Times New Roman" w:hAnsi="Times New Roman" w:eastAsia="Calibri"/>
          <w:b/>
          <w:sz w:val="24"/>
          <w:szCs w:val="24"/>
        </w:rPr>
      </w:pPr>
      <w:r>
        <w:rPr>
          <w:rFonts w:ascii="Times New Roman" w:hAnsi="Times New Roman" w:eastAsia="Calibri"/>
          <w:b/>
          <w:sz w:val="24"/>
          <w:szCs w:val="24"/>
        </w:rPr>
        <w:t xml:space="preserve">Общая информация</w:t>
      </w:r>
      <w:r>
        <w:rPr>
          <w:rFonts w:ascii="Times New Roman" w:hAnsi="Times New Roman" w:eastAsia="Calibri"/>
          <w:b/>
          <w:sz w:val="24"/>
          <w:szCs w:val="24"/>
        </w:rPr>
      </w:r>
      <w:r>
        <w:rPr>
          <w:rFonts w:ascii="Times New Roman" w:hAnsi="Times New Roman" w:eastAsia="Calibri"/>
          <w:b/>
          <w:sz w:val="24"/>
          <w:szCs w:val="24"/>
        </w:rPr>
      </w:r>
    </w:p>
    <w:tbl>
      <w:tblPr>
        <w:tblStyle w:val="950"/>
        <w:tblW w:w="953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484"/>
        <w:gridCol w:w="6344"/>
      </w:tblGrid>
      <w:tr>
        <w:tblPrEx/>
        <w:trPr/>
        <w:tc>
          <w:tcPr>
            <w:tcW w:w="709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before="0" w:beforeAutospacing="0" w:after="0" w:afterAutospacing="0" w:line="240" w:lineRule="auto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ascii="Times New Roman" w:hAnsi="Times New Roman" w:eastAsia="Calibri"/>
                <w:sz w:val="24"/>
                <w:szCs w:val="24"/>
              </w:rPr>
              <w:t xml:space="preserve">№ п/п</w:t>
            </w:r>
            <w:r>
              <w:rPr>
                <w:rFonts w:ascii="Times New Roman" w:hAnsi="Times New Roman" w:eastAsia="Calibri"/>
                <w:sz w:val="24"/>
                <w:szCs w:val="24"/>
              </w:rPr>
            </w:r>
            <w:r>
              <w:rPr>
                <w:rFonts w:ascii="Times New Roman" w:hAnsi="Times New Roman" w:eastAsia="Calibri"/>
                <w:sz w:val="24"/>
                <w:szCs w:val="24"/>
              </w:rPr>
            </w:r>
          </w:p>
        </w:tc>
        <w:tc>
          <w:tcPr>
            <w:tcW w:w="2484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before="0" w:beforeAutospacing="0" w:after="0" w:afterAutospacing="0" w:line="240" w:lineRule="auto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ascii="Times New Roman" w:hAnsi="Times New Roman" w:eastAsia="Calibri"/>
                <w:sz w:val="24"/>
                <w:szCs w:val="24"/>
              </w:rPr>
              <w:t xml:space="preserve">Наименование</w:t>
            </w:r>
            <w:r>
              <w:rPr>
                <w:rFonts w:ascii="Times New Roman" w:hAnsi="Times New Roman" w:eastAsia="Calibri"/>
                <w:sz w:val="24"/>
                <w:szCs w:val="24"/>
              </w:rPr>
            </w:r>
            <w:r>
              <w:rPr>
                <w:rFonts w:ascii="Times New Roman" w:hAnsi="Times New Roman" w:eastAsia="Calibri"/>
                <w:sz w:val="24"/>
                <w:szCs w:val="24"/>
              </w:rPr>
            </w:r>
          </w:p>
        </w:tc>
        <w:tc>
          <w:tcPr>
            <w:tcW w:w="6344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before="0" w:beforeAutospacing="0" w:after="0" w:afterAutospacing="0" w:line="240" w:lineRule="auto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ascii="Times New Roman" w:hAnsi="Times New Roman" w:eastAsia="Calibri"/>
                <w:sz w:val="24"/>
                <w:szCs w:val="24"/>
              </w:rPr>
              <w:t xml:space="preserve">Информация по лоту</w:t>
            </w:r>
            <w:r>
              <w:rPr>
                <w:rFonts w:ascii="Times New Roman" w:hAnsi="Times New Roman" w:eastAsia="Calibri"/>
                <w:sz w:val="24"/>
                <w:szCs w:val="24"/>
              </w:rPr>
            </w:r>
            <w:r>
              <w:rPr>
                <w:rFonts w:ascii="Times New Roman" w:hAnsi="Times New Roman" w:eastAsia="Calibri"/>
                <w:sz w:val="24"/>
                <w:szCs w:val="24"/>
              </w:rPr>
            </w:r>
          </w:p>
        </w:tc>
      </w:tr>
      <w:tr>
        <w:tblPrEx/>
        <w:trPr/>
        <w:tc>
          <w:tcPr>
            <w:tcW w:w="709" w:type="dxa"/>
            <w:vAlign w:val="center"/>
            <w:textDirection w:val="lrTb"/>
            <w:noWrap w:val="false"/>
          </w:tcPr>
          <w:p>
            <w:pPr>
              <w:numPr>
                <w:ilvl w:val="1"/>
                <w:numId w:val="7"/>
              </w:numPr>
              <w:contextualSpacing/>
              <w:ind w:left="0" w:firstLine="0"/>
              <w:spacing w:before="0" w:beforeAutospacing="0" w:after="0" w:afterAutospacing="0" w:line="240" w:lineRule="auto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ascii="Times New Roman" w:hAnsi="Times New Roman" w:eastAsia="Calibri"/>
                <w:sz w:val="24"/>
                <w:szCs w:val="24"/>
              </w:rPr>
            </w:r>
            <w:r>
              <w:rPr>
                <w:rFonts w:ascii="Times New Roman" w:hAnsi="Times New Roman" w:eastAsia="Calibri"/>
                <w:sz w:val="24"/>
                <w:szCs w:val="24"/>
              </w:rPr>
            </w:r>
            <w:r>
              <w:rPr>
                <w:rFonts w:ascii="Times New Roman" w:hAnsi="Times New Roman" w:eastAsia="Calibri"/>
                <w:sz w:val="24"/>
                <w:szCs w:val="24"/>
              </w:rPr>
            </w:r>
          </w:p>
        </w:tc>
        <w:tc>
          <w:tcPr>
            <w:tcW w:w="2484" w:type="dxa"/>
            <w:vAlign w:val="center"/>
            <w:textDirection w:val="lrTb"/>
            <w:noWrap w:val="false"/>
          </w:tcPr>
          <w:p>
            <w:pPr>
              <w:contextualSpacing/>
              <w:spacing w:before="0" w:beforeAutospacing="0" w:after="0" w:afterAutospacing="0" w:line="240" w:lineRule="auto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ascii="Times New Roman" w:hAnsi="Times New Roman" w:eastAsia="Calibri"/>
                <w:sz w:val="24"/>
                <w:szCs w:val="24"/>
              </w:rPr>
              <w:t xml:space="preserve">Наименование лота</w:t>
            </w:r>
            <w:r>
              <w:rPr>
                <w:rFonts w:ascii="Times New Roman" w:hAnsi="Times New Roman" w:eastAsia="Calibri"/>
                <w:sz w:val="24"/>
                <w:szCs w:val="24"/>
              </w:rPr>
            </w:r>
            <w:r>
              <w:rPr>
                <w:rFonts w:ascii="Times New Roman" w:hAnsi="Times New Roman" w:eastAsia="Calibri"/>
                <w:sz w:val="24"/>
                <w:szCs w:val="24"/>
              </w:rPr>
            </w:r>
          </w:p>
        </w:tc>
        <w:tc>
          <w:tcPr>
            <w:shd w:val="clear" w:color="auto" w:fill="auto"/>
            <w:tcW w:w="6344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ОКПД2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25.30.12.114 Поставка комплектующих дымососов и вентиляторов для АО «ДГК» Хабаровский край, Приморский край, Амурская область, ЕАО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354"/>
        </w:trPr>
        <w:tc>
          <w:tcPr>
            <w:tcW w:w="709" w:type="dxa"/>
            <w:vAlign w:val="center"/>
            <w:textDirection w:val="lrTb"/>
            <w:noWrap w:val="false"/>
          </w:tcPr>
          <w:p>
            <w:pPr>
              <w:numPr>
                <w:ilvl w:val="1"/>
                <w:numId w:val="7"/>
              </w:numPr>
              <w:contextualSpacing/>
              <w:ind w:left="0" w:firstLine="0"/>
              <w:spacing w:before="0" w:beforeAutospacing="0" w:after="0" w:afterAutospacing="0" w:line="240" w:lineRule="auto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ascii="Times New Roman" w:hAnsi="Times New Roman" w:eastAsia="Calibri"/>
                <w:sz w:val="24"/>
                <w:szCs w:val="24"/>
              </w:rPr>
            </w:r>
            <w:r>
              <w:rPr>
                <w:rFonts w:ascii="Times New Roman" w:hAnsi="Times New Roman" w:eastAsia="Calibri"/>
                <w:sz w:val="24"/>
                <w:szCs w:val="24"/>
              </w:rPr>
            </w:r>
            <w:r>
              <w:rPr>
                <w:rFonts w:ascii="Times New Roman" w:hAnsi="Times New Roman" w:eastAsia="Calibri"/>
                <w:sz w:val="24"/>
                <w:szCs w:val="24"/>
              </w:rPr>
            </w:r>
          </w:p>
        </w:tc>
        <w:tc>
          <w:tcPr>
            <w:tcW w:w="2484" w:type="dxa"/>
            <w:vAlign w:val="center"/>
            <w:textDirection w:val="lrTb"/>
            <w:noWrap w:val="false"/>
          </w:tcPr>
          <w:p>
            <w:pPr>
              <w:contextualSpacing/>
              <w:spacing w:before="0" w:beforeAutospacing="0" w:after="0" w:afterAutospacing="0" w:line="240" w:lineRule="auto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ascii="Times New Roman" w:hAnsi="Times New Roman" w:eastAsia="Calibri"/>
                <w:sz w:val="24"/>
                <w:szCs w:val="24"/>
              </w:rPr>
              <w:t xml:space="preserve">Номер лота</w:t>
            </w:r>
            <w:r>
              <w:rPr>
                <w:rFonts w:ascii="Times New Roman" w:hAnsi="Times New Roman" w:eastAsia="Calibri"/>
                <w:sz w:val="24"/>
                <w:szCs w:val="24"/>
              </w:rPr>
            </w:r>
            <w:r>
              <w:rPr>
                <w:rFonts w:ascii="Times New Roman" w:hAnsi="Times New Roman" w:eastAsia="Calibri"/>
                <w:sz w:val="24"/>
                <w:szCs w:val="24"/>
              </w:rPr>
            </w:r>
          </w:p>
        </w:tc>
        <w:tc>
          <w:tcPr>
            <w:tcW w:w="6344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Times New Roman" w:hAnsi="Times New Roman" w:eastAsia="Times New Roman"/>
                <w:sz w:val="24"/>
                <w:szCs w:val="24"/>
                <w:highlight w:val="yellow"/>
                <w:shd w:val="clear" w:color="auto" w:fill="ffff99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12016025-РЕМ ПРОД-2027-ДГК</w:t>
            </w:r>
            <w:r>
              <w:rPr>
                <w:rFonts w:ascii="Times New Roman" w:hAnsi="Times New Roman" w:eastAsia="Times New Roman"/>
                <w:sz w:val="24"/>
                <w:szCs w:val="24"/>
                <w:highlight w:val="yellow"/>
                <w:shd w:val="clear" w:color="auto" w:fill="ffff99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highlight w:val="yellow"/>
                <w:shd w:val="clear" w:color="auto" w:fill="ffff99"/>
              </w:rPr>
            </w:r>
          </w:p>
        </w:tc>
      </w:tr>
      <w:tr>
        <w:tblPrEx/>
        <w:trPr>
          <w:trHeight w:val="415"/>
        </w:trPr>
        <w:tc>
          <w:tcPr>
            <w:tcW w:w="709" w:type="dxa"/>
            <w:vAlign w:val="center"/>
            <w:textDirection w:val="lrTb"/>
            <w:noWrap w:val="false"/>
          </w:tcPr>
          <w:p>
            <w:pPr>
              <w:numPr>
                <w:ilvl w:val="1"/>
                <w:numId w:val="7"/>
              </w:numPr>
              <w:contextualSpacing/>
              <w:ind w:left="0" w:firstLine="0"/>
              <w:spacing w:before="0" w:beforeAutospacing="0" w:after="0" w:afterAutospacing="0" w:line="240" w:lineRule="auto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ascii="Times New Roman" w:hAnsi="Times New Roman" w:eastAsia="Calibri"/>
                <w:sz w:val="24"/>
                <w:szCs w:val="24"/>
              </w:rPr>
            </w:r>
            <w:r>
              <w:rPr>
                <w:rFonts w:ascii="Times New Roman" w:hAnsi="Times New Roman" w:eastAsia="Calibri"/>
                <w:sz w:val="24"/>
                <w:szCs w:val="24"/>
              </w:rPr>
            </w:r>
            <w:r>
              <w:rPr>
                <w:rFonts w:ascii="Times New Roman" w:hAnsi="Times New Roman" w:eastAsia="Calibri"/>
                <w:sz w:val="24"/>
                <w:szCs w:val="24"/>
              </w:rPr>
            </w:r>
          </w:p>
        </w:tc>
        <w:tc>
          <w:tcPr>
            <w:tcW w:w="2484" w:type="dxa"/>
            <w:vAlign w:val="center"/>
            <w:textDirection w:val="lrTb"/>
            <w:noWrap w:val="false"/>
          </w:tcPr>
          <w:p>
            <w:pPr>
              <w:contextualSpacing/>
              <w:spacing w:before="0" w:beforeAutospacing="0" w:after="0" w:afterAutospacing="0" w:line="240" w:lineRule="auto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ascii="Times New Roman" w:hAnsi="Times New Roman" w:eastAsia="Calibri"/>
                <w:sz w:val="24"/>
                <w:szCs w:val="24"/>
              </w:rPr>
              <w:t xml:space="preserve">НМЦ </w:t>
            </w:r>
            <w:r>
              <w:rPr>
                <w:rFonts w:ascii="Times New Roman" w:hAnsi="Times New Roman" w:eastAsia="Calibri"/>
                <w:sz w:val="24"/>
                <w:szCs w:val="24"/>
              </w:rPr>
            </w:r>
            <w:r>
              <w:rPr>
                <w:rFonts w:ascii="Times New Roman" w:hAnsi="Times New Roman" w:eastAsia="Calibri"/>
                <w:sz w:val="24"/>
                <w:szCs w:val="24"/>
              </w:rPr>
            </w:r>
          </w:p>
        </w:tc>
        <w:tc>
          <w:tcPr>
            <w:tcW w:w="6344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Times New Roman" w:hAnsi="Times New Roman" w:eastAsia="Times New Roman"/>
                <w:i/>
                <w:sz w:val="24"/>
                <w:szCs w:val="24"/>
                <w:shd w:val="clear" w:color="auto" w:fill="ffff99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</w:rPr>
              <w:t xml:space="preserve">59</w:t>
            </w:r>
            <w:r>
              <w:rPr>
                <w:rFonts w:ascii="Times New Roman" w:hAnsi="Times New Roman" w:eastAsia="Times New Roman"/>
                <w:sz w:val="24"/>
                <w:szCs w:val="24"/>
                <w:highlight w:val="white"/>
              </w:rPr>
              <w:t xml:space="preserve"> 103 088,52</w:t>
            </w:r>
            <w:r>
              <w:rPr>
                <w:rFonts w:ascii="Times New Roman" w:hAnsi="Times New Roman" w:eastAsia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  <w:t xml:space="preserve">рублей без учета НДС</w:t>
            </w:r>
            <w:r>
              <w:rPr>
                <w:rFonts w:ascii="Times New Roman" w:hAnsi="Times New Roman" w:eastAsia="Times New Roman"/>
                <w:i/>
                <w:sz w:val="24"/>
                <w:szCs w:val="24"/>
                <w:shd w:val="clear" w:color="auto" w:fill="ffff99"/>
              </w:rPr>
            </w:r>
            <w:r>
              <w:rPr>
                <w:rFonts w:ascii="Times New Roman" w:hAnsi="Times New Roman" w:eastAsia="Times New Roman"/>
                <w:i/>
                <w:sz w:val="24"/>
                <w:szCs w:val="24"/>
                <w:shd w:val="clear" w:color="auto" w:fill="ffff99"/>
              </w:rPr>
            </w:r>
          </w:p>
        </w:tc>
      </w:tr>
    </w:tbl>
    <w:p>
      <w:pPr>
        <w:ind w:left="0"/>
        <w:jc w:val="both"/>
        <w:spacing w:before="120" w:after="120" w:line="17" w:lineRule="exact"/>
        <w:rPr>
          <w:rFonts w:ascii="Times New Roman" w:hAnsi="Times New Roman" w:eastAsia="Calibri"/>
          <w:b/>
          <w:sz w:val="26"/>
          <w:szCs w:val="26"/>
        </w:rPr>
      </w:pPr>
      <w:r>
        <w:rPr>
          <w:rFonts w:ascii="Times New Roman" w:hAnsi="Times New Roman" w:eastAsia="Calibri"/>
          <w:b/>
          <w:sz w:val="26"/>
          <w:szCs w:val="26"/>
        </w:rPr>
      </w:r>
      <w:r>
        <w:rPr>
          <w:rFonts w:ascii="Times New Roman" w:hAnsi="Times New Roman" w:eastAsia="Calibri"/>
          <w:b/>
          <w:sz w:val="26"/>
          <w:szCs w:val="26"/>
        </w:rPr>
      </w:r>
      <w:r>
        <w:rPr>
          <w:rFonts w:ascii="Times New Roman" w:hAnsi="Times New Roman" w:eastAsia="Calibri"/>
          <w:b/>
          <w:sz w:val="26"/>
          <w:szCs w:val="26"/>
        </w:rPr>
      </w:r>
    </w:p>
    <w:p>
      <w:pPr>
        <w:numPr>
          <w:ilvl w:val="0"/>
          <w:numId w:val="7"/>
        </w:numPr>
        <w:ind w:left="714" w:hanging="357"/>
        <w:jc w:val="both"/>
        <w:spacing w:before="120" w:after="120" w:line="360" w:lineRule="exact"/>
        <w:rPr>
          <w:rFonts w:ascii="Times New Roman" w:hAnsi="Times New Roman" w:eastAsia="Calibri"/>
          <w:b/>
          <w:sz w:val="24"/>
          <w:szCs w:val="24"/>
        </w:rPr>
      </w:pPr>
      <w:r>
        <w:rPr>
          <w:rFonts w:ascii="Times New Roman" w:hAnsi="Times New Roman" w:eastAsia="Calibri"/>
          <w:b/>
          <w:sz w:val="24"/>
          <w:szCs w:val="24"/>
        </w:rPr>
        <w:t xml:space="preserve">Использованный метод (методы) расчета НМЦ / цены единицы товара, работы, услуги:</w:t>
      </w:r>
      <w:r>
        <w:rPr>
          <w:rFonts w:ascii="Times New Roman" w:hAnsi="Times New Roman" w:eastAsia="Calibri"/>
          <w:b/>
          <w:sz w:val="24"/>
          <w:szCs w:val="24"/>
        </w:rPr>
      </w:r>
      <w:r>
        <w:rPr>
          <w:rFonts w:ascii="Times New Roman" w:hAnsi="Times New Roman" w:eastAsia="Calibri"/>
          <w:b/>
          <w:sz w:val="24"/>
          <w:szCs w:val="24"/>
        </w:rPr>
      </w:r>
    </w:p>
    <w:p>
      <w:pPr>
        <w:jc w:val="both"/>
        <w:spacing w:after="120"/>
        <w:rPr>
          <w:rFonts w:ascii="Times New Roman" w:hAnsi="Times New Roman" w:eastAsia="Calibri"/>
          <w:sz w:val="24"/>
          <w:szCs w:val="24"/>
        </w:rPr>
      </w:pPr>
      <w:r>
        <w:rPr>
          <w:rFonts w:ascii="Times New Roman" w:hAnsi="Times New Roman" w:eastAsia="Calibri"/>
          <w:sz w:val="24"/>
          <w:szCs w:val="24"/>
        </w:rPr>
        <w:t xml:space="preserve">Метод анализа технико-коммерческих предложений</w:t>
      </w:r>
      <w:r>
        <w:rPr>
          <w:rFonts w:ascii="Times New Roman" w:hAnsi="Times New Roman" w:eastAsia="Calibri"/>
          <w:sz w:val="24"/>
          <w:szCs w:val="24"/>
        </w:rPr>
      </w:r>
      <w:r>
        <w:rPr>
          <w:rFonts w:ascii="Times New Roman" w:hAnsi="Times New Roman" w:eastAsia="Calibri"/>
          <w:sz w:val="24"/>
          <w:szCs w:val="24"/>
        </w:rPr>
      </w:r>
    </w:p>
    <w:p>
      <w:pPr>
        <w:jc w:val="both"/>
        <w:spacing w:after="120"/>
        <w:rPr>
          <w:rFonts w:ascii="Times New Roman" w:hAnsi="Times New Roman" w:eastAsia="Calibri"/>
          <w:sz w:val="24"/>
          <w:szCs w:val="24"/>
        </w:rPr>
      </w:pPr>
      <w:r>
        <w:rPr>
          <w:rFonts w:ascii="Times New Roman" w:hAnsi="Times New Roman" w:eastAsia="Calibri"/>
          <w:sz w:val="24"/>
          <w:szCs w:val="24"/>
        </w:rPr>
        <w:t xml:space="preserve">Обоснование расчета НМЦ:</w:t>
      </w:r>
      <w:r>
        <w:rPr>
          <w:rFonts w:ascii="Times New Roman" w:hAnsi="Times New Roman" w:eastAsia="Calibri"/>
          <w:sz w:val="24"/>
          <w:szCs w:val="24"/>
        </w:rPr>
      </w:r>
      <w:r>
        <w:rPr>
          <w:rFonts w:ascii="Times New Roman" w:hAnsi="Times New Roman" w:eastAsia="Calibri"/>
          <w:sz w:val="24"/>
          <w:szCs w:val="24"/>
        </w:rPr>
      </w:r>
    </w:p>
    <w:tbl>
      <w:tblPr>
        <w:tblW w:w="10177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523"/>
        <w:gridCol w:w="2693"/>
        <w:gridCol w:w="1559"/>
        <w:gridCol w:w="1843"/>
        <w:gridCol w:w="1559"/>
      </w:tblGrid>
      <w:tr>
        <w:tblPrEx/>
        <w:trPr>
          <w:trHeight w:val="70"/>
        </w:trPr>
        <w:tc>
          <w:tcPr>
            <w:shd w:val="clear" w:color="000000" w:fill="e7e6e6"/>
            <w:tcW w:w="252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b/>
                <w:bCs/>
                <w:color w:val="000000"/>
                <w:sz w:val="20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20"/>
                <w:lang w:eastAsia="ru-RU"/>
              </w:rPr>
              <w:t xml:space="preserve">Наименование товара/ работы/ услуги в составе лота</w:t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20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20"/>
                <w:lang w:eastAsia="ru-RU"/>
              </w:rPr>
            </w:r>
          </w:p>
        </w:tc>
        <w:tc>
          <w:tcPr>
            <w:shd w:val="clear" w:color="000000" w:fill="e7e6e6"/>
            <w:tcW w:w="269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b/>
                <w:bCs/>
                <w:color w:val="000000"/>
                <w:sz w:val="20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20"/>
                <w:lang w:eastAsia="ru-RU"/>
              </w:rPr>
              <w:t xml:space="preserve">Наименование источника ценовой информации (ИЦИ)</w:t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20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20"/>
                <w:lang w:eastAsia="ru-RU"/>
              </w:rPr>
            </w:r>
          </w:p>
        </w:tc>
        <w:tc>
          <w:tcPr>
            <w:shd w:val="clear" w:color="000000" w:fill="e7e6e6"/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b/>
                <w:bCs/>
                <w:color w:val="000000"/>
                <w:sz w:val="20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20"/>
                <w:lang w:eastAsia="ru-RU"/>
              </w:rPr>
              <w:t xml:space="preserve">Цена</w:t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20"/>
                <w:vertAlign w:val="superscript"/>
                <w:lang w:eastAsia="ru-RU"/>
              </w:rPr>
              <w:footnoteReference w:id="2"/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20"/>
                <w:lang w:eastAsia="ru-RU"/>
              </w:rPr>
              <w:t xml:space="preserve"> с учетом полученной информации из соответствующего ИЦИ, в руб. без НДС</w:t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20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20"/>
                <w:lang w:eastAsia="ru-RU"/>
              </w:rPr>
            </w:r>
          </w:p>
        </w:tc>
        <w:tc>
          <w:tcPr>
            <w:shd w:val="clear" w:color="000000" w:fill="e7e6e6"/>
            <w:tcW w:w="184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b/>
                <w:bCs/>
                <w:color w:val="000000"/>
                <w:sz w:val="20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20"/>
                <w:lang w:eastAsia="ru-RU"/>
              </w:rPr>
              <w:t xml:space="preserve">Цена итоговая, в руб. без НДС </w:t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20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20"/>
                <w:lang w:eastAsia="ru-RU"/>
              </w:rPr>
            </w:r>
          </w:p>
        </w:tc>
        <w:tc>
          <w:tcPr>
            <w:shd w:val="clear" w:color="000000" w:fill="e7e6e6"/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/>
                <w:b/>
                <w:bCs/>
                <w:color w:val="000000"/>
                <w:sz w:val="20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20"/>
                <w:lang w:eastAsia="ru-RU"/>
              </w:rPr>
              <w:t xml:space="preserve">Комментарии</w:t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20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20"/>
                <w:lang w:eastAsia="ru-RU"/>
              </w:rPr>
            </w:r>
          </w:p>
        </w:tc>
      </w:tr>
      <w:tr>
        <w:tblPrEx/>
        <w:trPr>
          <w:trHeight w:val="1057"/>
        </w:trPr>
        <w:tc>
          <w:tcPr>
            <w:tcW w:w="252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ОКПД2 </w:t>
            </w:r>
            <w:r>
              <w:rPr>
                <w:rFonts w:ascii="Times New Roman" w:hAnsi="Times New Roman" w:eastAsia="Times New Roman" w:cs="Times New Roman"/>
              </w:rPr>
              <w:t xml:space="preserve">25.30.12.114 Поставка комплектующих дымососов и вентиляторов для </w:t>
            </w:r>
            <w:r/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АО «ДГК» Хабаровский край, Приморский край, Амурская область, ЕАО</w:t>
            </w:r>
            <w:r/>
            <w:r/>
          </w:p>
        </w:tc>
        <w:tc>
          <w:tcPr>
            <w:shd w:val="clear" w:color="auto" w:fill="auto"/>
            <w:tcW w:w="2693" w:type="dxa"/>
            <w:textDirection w:val="lrTb"/>
            <w:noWrap w:val="false"/>
          </w:tcPr>
          <w:p>
            <w:pPr>
              <w:jc w:val="left"/>
              <w:spacing w:before="60" w:after="60"/>
              <w:rPr>
                <w:rFonts w:ascii="Times New Roman" w:hAnsi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  <w:sz w:val="22"/>
                <w:szCs w:val="22"/>
              </w:rPr>
              <w:t xml:space="preserve">Поставка комплектующих дымососов и вентиляторов – ТКП №1</w:t>
            </w:r>
            <w:r>
              <w:rPr>
                <w:rFonts w:ascii="Times New Roman" w:hAnsi="Times New Roman" w:eastAsia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/>
                <w:sz w:val="20"/>
                <w:shd w:val="clear" w:color="auto" w:fill="ffff99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hd w:val="clear" w:color="auto" w:fill="ffff99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hd w:val="clear" w:color="auto" w:fill="ffff99"/>
                <w:lang w:eastAsia="ru-RU"/>
              </w:rPr>
            </w:r>
            <w:r>
              <w:rPr>
                <w:rFonts w:ascii="Times New Roman" w:hAnsi="Times New Roman" w:eastAsia="Times New Roman"/>
                <w:sz w:val="22"/>
                <w:szCs w:val="22"/>
              </w:rPr>
            </w:r>
          </w:p>
        </w:tc>
        <w:tc>
          <w:tcPr>
            <w:shd w:val="clear" w:color="auto" w:fill="auto"/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eastAsia="Times New Roman"/>
                <w:sz w:val="22"/>
                <w:szCs w:val="22"/>
                <w:highlight w:val="white"/>
                <w:shd w:val="clear" w:color="auto" w:fill="ffff99"/>
              </w:rPr>
              <w:t xml:space="preserve">57 736 065,57</w:t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white"/>
              </w:rPr>
            </w:r>
          </w:p>
        </w:tc>
        <w:tc>
          <w:tcPr>
            <w:shd w:val="clear" w:color="auto" w:fill="auto"/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  <w:t xml:space="preserve">Среднее арифметическое значение из полученных ТПК: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</w:r>
          </w:p>
          <w:p>
            <w:pPr>
              <w:jc w:val="center"/>
              <w:rPr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59 103 088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white"/>
              </w:rPr>
              <w:t xml:space="preserve">,52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textDirection w:val="lrTb"/>
            <w:noWrap w:val="false"/>
          </w:tcPr>
          <w:p>
            <w:pPr>
              <w:spacing w:before="60" w:after="60"/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r>
            <w:r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r>
            <w:r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r>
          </w:p>
        </w:tc>
      </w:tr>
      <w:tr>
        <w:tblPrEx/>
        <w:trPr>
          <w:trHeight w:val="833"/>
        </w:trPr>
        <w:tc>
          <w:tcPr>
            <w:tcW w:w="2523" w:type="dxa"/>
            <w:vMerge w:val="continue"/>
            <w:textDirection w:val="lrTb"/>
            <w:noWrap w:val="false"/>
          </w:tcPr>
          <w:p>
            <w:pPr>
              <w:spacing w:before="60" w:after="60"/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r>
            <w:r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r>
            <w:r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r>
          </w:p>
        </w:tc>
        <w:tc>
          <w:tcPr>
            <w:shd w:val="clear" w:color="auto" w:fill="auto"/>
            <w:tcW w:w="2693" w:type="dxa"/>
            <w:textDirection w:val="lrTb"/>
            <w:noWrap w:val="false"/>
          </w:tcPr>
          <w:p>
            <w:pPr>
              <w:spacing w:before="60" w:after="60"/>
            </w:pPr>
            <w:r>
              <w:rPr>
                <w:rFonts w:ascii="Times New Roman" w:hAnsi="Times New Roman" w:eastAsia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/>
                <w:sz w:val="22"/>
                <w:szCs w:val="22"/>
              </w:rPr>
              <w:t xml:space="preserve">Поставка комплектующих дымососов и вентиляторов – ТКП №2</w:t>
            </w:r>
            <w:r>
              <w:rPr>
                <w:rFonts w:ascii="Times New Roman" w:hAnsi="Times New Roman" w:eastAsia="Times New Roman"/>
                <w:sz w:val="22"/>
                <w:szCs w:val="22"/>
              </w:rPr>
            </w:r>
            <w:r/>
            <w:r>
              <w:rPr>
                <w:rFonts w:ascii="Times New Roman" w:hAnsi="Times New Roman" w:eastAsia="Times New Roman"/>
                <w:sz w:val="20"/>
                <w:shd w:val="clear" w:color="auto" w:fill="ffff99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hd w:val="clear" w:color="auto" w:fill="ffff99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hd w:val="clear" w:color="auto" w:fill="ffff99"/>
                <w:lang w:eastAsia="ru-RU"/>
              </w:rPr>
            </w:r>
            <w:r/>
          </w:p>
        </w:tc>
        <w:tc>
          <w:tcPr>
            <w:shd w:val="clear" w:color="auto" w:fill="auto"/>
            <w:tcW w:w="1559" w:type="dxa"/>
            <w:vAlign w:val="center"/>
            <w:textDirection w:val="lrTb"/>
            <w:noWrap w:val="false"/>
          </w:tcPr>
          <w:p>
            <w:pPr>
              <w:jc w:val="center"/>
              <w:spacing w:before="60" w:after="60"/>
              <w:rPr>
                <w:rFonts w:ascii="Times New Roman" w:hAnsi="Times New Roman" w:eastAsia="Times New Roman"/>
                <w:sz w:val="22"/>
                <w:szCs w:val="22"/>
                <w:highlight w:val="white"/>
                <w:shd w:val="clear" w:color="auto" w:fill="ffff99"/>
              </w:rPr>
            </w:pPr>
            <w:r>
              <w:rPr>
                <w:rFonts w:ascii="Times New Roman" w:hAnsi="Times New Roman" w:eastAsia="Times New Roman"/>
                <w:sz w:val="22"/>
                <w:szCs w:val="22"/>
                <w:highlight w:val="white"/>
                <w:shd w:val="clear" w:color="auto" w:fill="ffff99"/>
              </w:rPr>
              <w:t xml:space="preserve">62</w:t>
            </w:r>
            <w:r>
              <w:rPr>
                <w:rFonts w:ascii="Times New Roman" w:hAnsi="Times New Roman" w:eastAsia="Times New Roman"/>
                <w:sz w:val="22"/>
                <w:szCs w:val="22"/>
                <w:highlight w:val="white"/>
                <w:shd w:val="clear" w:color="auto" w:fill="ffff99"/>
              </w:rPr>
              <w:t xml:space="preserve"> 173 200,00</w:t>
            </w:r>
            <w:r>
              <w:rPr>
                <w:rFonts w:ascii="Times New Roman" w:hAnsi="Times New Roman" w:eastAsia="Times New Roman"/>
                <w:sz w:val="22"/>
                <w:szCs w:val="22"/>
                <w:highlight w:val="white"/>
                <w:shd w:val="clear" w:color="auto" w:fill="ffff99"/>
              </w:rPr>
            </w:r>
            <w:r>
              <w:rPr>
                <w:rFonts w:ascii="Times New Roman" w:hAnsi="Times New Roman" w:eastAsia="Times New Roman"/>
                <w:sz w:val="22"/>
                <w:szCs w:val="22"/>
                <w:highlight w:val="white"/>
                <w:shd w:val="clear" w:color="auto" w:fill="ffff99"/>
              </w:rPr>
            </w:r>
          </w:p>
        </w:tc>
        <w:tc>
          <w:tcPr>
            <w:shd w:val="clear" w:color="auto" w:fill="auto"/>
            <w:tcW w:w="1843" w:type="dxa"/>
            <w:vMerge w:val="continue"/>
            <w:textDirection w:val="lrTb"/>
            <w:noWrap w:val="false"/>
          </w:tcPr>
          <w:p>
            <w:pPr>
              <w:spacing w:before="60" w:after="60"/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r>
            <w:r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r>
            <w:r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textDirection w:val="lrTb"/>
            <w:noWrap w:val="false"/>
          </w:tcPr>
          <w:p>
            <w:pPr>
              <w:spacing w:before="60" w:after="60"/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r>
            <w:r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r>
            <w:r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r>
          </w:p>
        </w:tc>
      </w:tr>
      <w:tr>
        <w:tblPrEx/>
        <w:trPr>
          <w:trHeight w:val="989"/>
        </w:trPr>
        <w:tc>
          <w:tcPr>
            <w:tcW w:w="2523" w:type="dxa"/>
            <w:vMerge w:val="continue"/>
            <w:textDirection w:val="lrTb"/>
            <w:noWrap w:val="false"/>
          </w:tcPr>
          <w:p>
            <w:pPr>
              <w:spacing w:before="60" w:after="60"/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r>
            <w:r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r>
            <w:r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r>
          </w:p>
        </w:tc>
        <w:tc>
          <w:tcPr>
            <w:shd w:val="clear" w:color="auto" w:fill="auto"/>
            <w:tcW w:w="2693" w:type="dxa"/>
            <w:textDirection w:val="lrTb"/>
            <w:noWrap w:val="false"/>
          </w:tcPr>
          <w:p>
            <w:pPr>
              <w:spacing w:before="60" w:after="60"/>
            </w:pPr>
            <w:r>
              <w:rPr>
                <w:rFonts w:ascii="Times New Roman" w:hAnsi="Times New Roman" w:eastAsia="Times New Roman"/>
                <w:sz w:val="22"/>
                <w:szCs w:val="22"/>
              </w:rPr>
              <w:t xml:space="preserve">Поставка комплектующих дымососов и вентиляторов – ТКП № 3 </w:t>
            </w:r>
            <w:r>
              <w:rPr>
                <w:rFonts w:ascii="Times New Roman" w:hAnsi="Times New Roman" w:eastAsia="Times New Roman"/>
                <w:sz w:val="22"/>
                <w:szCs w:val="22"/>
              </w:rPr>
            </w:r>
            <w:r/>
          </w:p>
        </w:tc>
        <w:tc>
          <w:tcPr>
            <w:shd w:val="clear" w:color="auto" w:fill="auto"/>
            <w:tcW w:w="1559" w:type="dxa"/>
            <w:vAlign w:val="center"/>
            <w:textDirection w:val="lrTb"/>
            <w:noWrap w:val="false"/>
          </w:tcPr>
          <w:p>
            <w:pPr>
              <w:jc w:val="center"/>
              <w:spacing w:before="60" w:after="60"/>
              <w:rPr>
                <w:rFonts w:ascii="Times New Roman" w:hAnsi="Times New Roman" w:eastAsia="Times New Roman"/>
                <w:sz w:val="22"/>
                <w:szCs w:val="22"/>
                <w:highlight w:val="white"/>
                <w:shd w:val="clear" w:color="auto" w:fill="ffff99"/>
              </w:rPr>
            </w:pPr>
            <w:r>
              <w:rPr>
                <w:rFonts w:ascii="Times New Roman" w:hAnsi="Times New Roman" w:eastAsia="Times New Roman"/>
                <w:sz w:val="22"/>
                <w:szCs w:val="22"/>
                <w:highlight w:val="white"/>
                <w:shd w:val="clear" w:color="auto" w:fill="ffff99"/>
              </w:rPr>
              <w:t xml:space="preserve">57</w:t>
            </w:r>
            <w:r>
              <w:rPr>
                <w:rFonts w:ascii="Times New Roman" w:hAnsi="Times New Roman" w:eastAsia="Times New Roman"/>
                <w:sz w:val="22"/>
                <w:szCs w:val="22"/>
                <w:highlight w:val="white"/>
                <w:shd w:val="clear" w:color="auto" w:fill="ffff99"/>
              </w:rPr>
              <w:t xml:space="preserve"> 400 000,00</w:t>
            </w:r>
            <w:r>
              <w:rPr>
                <w:rFonts w:ascii="Times New Roman" w:hAnsi="Times New Roman" w:eastAsia="Times New Roman"/>
                <w:sz w:val="22"/>
                <w:szCs w:val="22"/>
                <w:highlight w:val="white"/>
                <w:shd w:val="clear" w:color="auto" w:fill="ffff99"/>
              </w:rPr>
            </w:r>
            <w:r>
              <w:rPr>
                <w:rFonts w:ascii="Times New Roman" w:hAnsi="Times New Roman" w:eastAsia="Times New Roman"/>
                <w:sz w:val="22"/>
                <w:szCs w:val="22"/>
                <w:highlight w:val="white"/>
                <w:shd w:val="clear" w:color="auto" w:fill="ffff99"/>
              </w:rPr>
            </w:r>
          </w:p>
        </w:tc>
        <w:tc>
          <w:tcPr>
            <w:shd w:val="clear" w:color="auto" w:fill="auto"/>
            <w:tcW w:w="1843" w:type="dxa"/>
            <w:vMerge w:val="continue"/>
            <w:textDirection w:val="lrTb"/>
            <w:noWrap w:val="false"/>
          </w:tcPr>
          <w:p>
            <w:pPr>
              <w:spacing w:before="60" w:after="60"/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r>
            <w:r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r>
            <w:r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textDirection w:val="lrTb"/>
            <w:noWrap w:val="false"/>
          </w:tcPr>
          <w:p>
            <w:pPr>
              <w:spacing w:before="60" w:after="60"/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r>
            <w:r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r>
            <w:r>
              <w:rPr>
                <w:rFonts w:ascii="Times New Roman" w:hAnsi="Times New Roman" w:eastAsia="Times New Roman"/>
                <w:i/>
                <w:sz w:val="20"/>
                <w:shd w:val="clear" w:color="auto" w:fill="ffff99"/>
                <w:lang w:eastAsia="ru-RU"/>
              </w:rPr>
            </w:r>
          </w:p>
        </w:tc>
      </w:tr>
    </w:tbl>
    <w:p>
      <w:pPr>
        <w:contextualSpacing/>
        <w:jc w:val="both"/>
        <w:rPr>
          <w:rFonts w:ascii="Times New Roman" w:hAnsi="Times New Roman" w:eastAsia="Calibri"/>
          <w:sz w:val="26"/>
          <w:szCs w:val="26"/>
        </w:rPr>
      </w:pPr>
      <w:r>
        <w:rPr>
          <w:rFonts w:ascii="Times New Roman" w:hAnsi="Times New Roman" w:eastAsia="Calibri"/>
          <w:sz w:val="26"/>
          <w:szCs w:val="26"/>
        </w:rPr>
      </w:r>
      <w:r>
        <w:rPr>
          <w:rFonts w:ascii="Times New Roman" w:hAnsi="Times New Roman" w:eastAsia="Calibri"/>
          <w:sz w:val="26"/>
          <w:szCs w:val="26"/>
        </w:rPr>
      </w:r>
      <w:r>
        <w:rPr>
          <w:rFonts w:ascii="Times New Roman" w:hAnsi="Times New Roman" w:eastAsia="Calibri"/>
          <w:sz w:val="26"/>
          <w:szCs w:val="26"/>
        </w:rPr>
      </w:r>
    </w:p>
    <w:p>
      <w:pPr>
        <w:contextualSpacing/>
        <w:jc w:val="both"/>
        <w:rPr>
          <w:rFonts w:ascii="Times New Roman" w:hAnsi="Times New Roman" w:eastAsia="Calibri"/>
          <w:sz w:val="26"/>
          <w:szCs w:val="26"/>
        </w:rPr>
      </w:pPr>
      <w:r>
        <w:rPr>
          <w:rFonts w:ascii="Times New Roman" w:hAnsi="Times New Roman" w:eastAsia="Calibri"/>
          <w:sz w:val="26"/>
          <w:szCs w:val="26"/>
        </w:rPr>
      </w:r>
      <w:r>
        <w:rPr>
          <w:rFonts w:ascii="Times New Roman" w:hAnsi="Times New Roman" w:eastAsia="Calibri"/>
          <w:sz w:val="26"/>
          <w:szCs w:val="26"/>
        </w:rPr>
      </w:r>
      <w:r>
        <w:rPr>
          <w:rFonts w:ascii="Times New Roman" w:hAnsi="Times New Roman" w:eastAsia="Calibri"/>
          <w:sz w:val="26"/>
          <w:szCs w:val="26"/>
        </w:rPr>
      </w:r>
    </w:p>
    <w:sectPr>
      <w:headerReference w:type="default" r:id="rId9"/>
      <w:headerReference w:type="even" r:id="rId10"/>
      <w:footnotePr/>
      <w:endnotePr/>
      <w:type w:val="nextPage"/>
      <w:pgSz w:w="11906" w:h="16838" w:orient="portrait"/>
      <w:pgMar w:top="426" w:right="709" w:bottom="1134" w:left="1701" w:header="964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libri">
    <w:panose1 w:val="020F0502020204030204"/>
  </w:font>
  <w:font w:name="Geneva CY">
    <w:panose1 w:val="02000603000000000000"/>
  </w:font>
  <w:font w:name="Arial">
    <w:panose1 w:val="020B0604020202020204"/>
  </w:font>
  <w:font w:name="MS Mincho">
    <w:panose1 w:val="02020603050405090304"/>
  </w:font>
  <w:font w:name="Times New Roman">
    <w:panose1 w:val="02020603050405020304"/>
  </w:font>
  <w:font w:name="Lucida Grande">
    <w:panose1 w:val="02000603000000000000"/>
  </w:font>
  <w:font w:name="Geneva">
    <w:panose1 w:val="02000603000000000000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id="2">
    <w:p>
      <w:pPr>
        <w:pStyle w:val="946"/>
        <w:rPr>
          <w:rFonts w:ascii="Times New Roman" w:hAnsi="Times New Roman"/>
        </w:rPr>
      </w:pPr>
      <w:r>
        <w:rPr>
          <w:rStyle w:val="948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С учетом количества поставляемой продукции в соответствии с Техническими требованиями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802148666"/>
      <w:docPartObj>
        <w:docPartGallery w:val="Page Numbers (Top of Page)"/>
        <w:docPartUnique w:val="true"/>
      </w:docPartObj>
      <w:rPr/>
    </w:sdtPr>
    <w:sdtContent>
      <w:p>
        <w:pPr>
          <w:pStyle w:val="937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 xml:space="preserve">2</w: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</w:r>
        <w:r>
          <w:rPr>
            <w:rFonts w:ascii="Times New Roman" w:hAnsi="Times New Roman"/>
          </w:rPr>
        </w:r>
      </w:p>
    </w:sdtContent>
  </w:sdt>
  <w:p>
    <w:pPr>
      <w:pStyle w:val="937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7"/>
      <w:rPr>
        <w:rStyle w:val="939"/>
      </w:rPr>
      <w:framePr w:wrap="around" w:vAnchor="text" w:hAnchor="margin" w:xAlign="center" w:y="1"/>
    </w:pPr>
    <w:r>
      <w:rPr>
        <w:rStyle w:val="939"/>
      </w:rPr>
      <w:fldChar w:fldCharType="begin"/>
    </w:r>
    <w:r>
      <w:rPr>
        <w:rStyle w:val="939"/>
      </w:rPr>
      <w:instrText xml:space="preserve">PAGE  </w:instrText>
    </w:r>
    <w:r>
      <w:rPr>
        <w:rStyle w:val="939"/>
      </w:rPr>
      <w:fldChar w:fldCharType="end"/>
    </w:r>
    <w:r>
      <w:rPr>
        <w:rStyle w:val="939"/>
      </w:rPr>
    </w:r>
    <w:r>
      <w:rPr>
        <w:rStyle w:val="939"/>
      </w:rPr>
    </w:r>
  </w:p>
  <w:p>
    <w:pPr>
      <w:pStyle w:val="937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034" w:hanging="360"/>
      </w:pPr>
      <w:rPr>
        <w:rFonts w:hint="default" w:ascii="Symbol" w:hAnsi="Symbol"/>
        <w:color w:val="808080" w:themeColor="background1" w:themeShade="80"/>
      </w:rPr>
    </w:lvl>
    <w:lvl w:ilvl="1">
      <w:start w:val="1"/>
      <w:numFmt w:val="bullet"/>
      <w:isLgl w:val="false"/>
      <w:suff w:val="tab"/>
      <w:lvlText w:val="o"/>
      <w:lvlJc w:val="left"/>
      <w:pPr>
        <w:ind w:left="175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47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19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1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3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5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07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794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 w:ascii="Times New Roman" w:hAnsi="Times New Roman" w:cs="Times New Roman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 w:ascii="Times New Roman" w:hAnsi="Times New Roman" w:cs="Times New Roman"/>
      </w:rPr>
    </w:lvl>
    <w:lvl w:ilvl="1">
      <w:start w:val="1"/>
      <w:numFmt w:val="decimal"/>
      <w:isLgl/>
      <w:suff w:val="tab"/>
      <w:lvlText w:val="%1.%2."/>
      <w:lvlJc w:val="left"/>
      <w:pPr>
        <w:ind w:left="1287" w:hanging="72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287" w:hanging="720"/>
      </w:pPr>
      <w:rPr>
        <w:rFonts w:hint="default"/>
        <w:b/>
      </w:rPr>
    </w:lvl>
    <w:lvl w:ilvl="3">
      <w:start w:val="1"/>
      <w:numFmt w:val="decimal"/>
      <w:isLgl/>
      <w:suff w:val="tab"/>
      <w:lvlText w:val="%1.%2.%3.%4."/>
      <w:lvlJc w:val="left"/>
      <w:pPr>
        <w:ind w:left="1647" w:hanging="1080"/>
      </w:pPr>
      <w:rPr>
        <w:rFonts w:hint="default"/>
        <w:b/>
      </w:rPr>
    </w:lvl>
    <w:lvl w:ilvl="4">
      <w:start w:val="1"/>
      <w:numFmt w:val="decimal"/>
      <w:isLgl/>
      <w:suff w:val="tab"/>
      <w:lvlText w:val="%1.%2.%3.%4.%5."/>
      <w:lvlJc w:val="left"/>
      <w:pPr>
        <w:ind w:left="1647" w:hanging="1080"/>
      </w:pPr>
      <w:rPr>
        <w:rFonts w:hint="default"/>
        <w:b/>
      </w:rPr>
    </w:lvl>
    <w:lvl w:ilvl="5">
      <w:start w:val="1"/>
      <w:numFmt w:val="decimal"/>
      <w:isLgl/>
      <w:suff w:val="tab"/>
      <w:lvlText w:val="%1.%2.%3.%4.%5.%6."/>
      <w:lvlJc w:val="left"/>
      <w:pPr>
        <w:ind w:left="2007" w:hanging="1440"/>
      </w:pPr>
      <w:rPr>
        <w:rFonts w:hint="default"/>
        <w:b/>
      </w:rPr>
    </w:lvl>
    <w:lvl w:ilvl="6">
      <w:start w:val="1"/>
      <w:numFmt w:val="decimal"/>
      <w:isLgl/>
      <w:suff w:val="tab"/>
      <w:lvlText w:val="%1.%2.%3.%4.%5.%6.%7."/>
      <w:lvlJc w:val="left"/>
      <w:pPr>
        <w:ind w:left="2367" w:hanging="1800"/>
      </w:pPr>
      <w:rPr>
        <w:rFonts w:hint="default"/>
        <w:b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367" w:hanging="1800"/>
      </w:pPr>
      <w:rPr>
        <w:rFonts w:hint="default"/>
        <w:b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727" w:hanging="2160"/>
      </w:pPr>
      <w:rPr>
        <w:rFonts w:hint="default"/>
        <w:b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12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287" w:hanging="72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13">
    <w:multiLevelType w:val="hybridMultilevel"/>
    <w:lvl w:ilvl="0">
      <w:start w:val="1"/>
      <w:numFmt w:val="russianLower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5"/>
  </w:num>
  <w:num w:numId="3">
    <w:abstractNumId w:val="5"/>
  </w:num>
  <w:num w:numId="4">
    <w:abstractNumId w:val="4"/>
  </w:num>
  <w:num w:numId="5">
    <w:abstractNumId w:val="11"/>
  </w:num>
  <w:num w:numId="6">
    <w:abstractNumId w:val="9"/>
  </w:num>
  <w:num w:numId="7">
    <w:abstractNumId w:val="7"/>
  </w:num>
  <w:num w:numId="8">
    <w:abstractNumId w:val="13"/>
  </w:num>
  <w:num w:numId="9">
    <w:abstractNumId w:val="10"/>
  </w:num>
  <w:num w:numId="10">
    <w:abstractNumId w:val="14"/>
  </w:num>
  <w:num w:numId="11">
    <w:abstractNumId w:val="8"/>
  </w:num>
  <w:num w:numId="12">
    <w:abstractNumId w:val="0"/>
  </w:num>
  <w:num w:numId="13">
    <w:abstractNumId w:val="12"/>
  </w:num>
  <w:num w:numId="14">
    <w:abstractNumId w:val="1"/>
  </w:num>
  <w:num w:numId="15">
    <w:abstractNumId w:val="6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mbria" w:hAnsi="Cambria" w:eastAsia="MS Mincho" w:cs="Times New Roman"/>
        <w:lang w:val="en-US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48">
    <w:name w:val="Heading 1 Char"/>
    <w:basedOn w:val="772"/>
    <w:link w:val="763"/>
    <w:uiPriority w:val="9"/>
    <w:rPr>
      <w:rFonts w:ascii="Arial" w:hAnsi="Arial" w:eastAsia="Arial" w:cs="Arial"/>
      <w:sz w:val="40"/>
      <w:szCs w:val="40"/>
    </w:rPr>
  </w:style>
  <w:style w:type="character" w:styleId="749">
    <w:name w:val="Heading 2 Char"/>
    <w:basedOn w:val="772"/>
    <w:link w:val="764"/>
    <w:uiPriority w:val="9"/>
    <w:rPr>
      <w:rFonts w:ascii="Arial" w:hAnsi="Arial" w:eastAsia="Arial" w:cs="Arial"/>
      <w:sz w:val="34"/>
    </w:rPr>
  </w:style>
  <w:style w:type="character" w:styleId="750">
    <w:name w:val="Heading 3 Char"/>
    <w:basedOn w:val="772"/>
    <w:link w:val="765"/>
    <w:uiPriority w:val="9"/>
    <w:rPr>
      <w:rFonts w:ascii="Arial" w:hAnsi="Arial" w:eastAsia="Arial" w:cs="Arial"/>
      <w:sz w:val="30"/>
      <w:szCs w:val="30"/>
    </w:rPr>
  </w:style>
  <w:style w:type="character" w:styleId="751">
    <w:name w:val="Heading 4 Char"/>
    <w:basedOn w:val="772"/>
    <w:link w:val="766"/>
    <w:uiPriority w:val="9"/>
    <w:rPr>
      <w:rFonts w:ascii="Arial" w:hAnsi="Arial" w:eastAsia="Arial" w:cs="Arial"/>
      <w:b/>
      <w:bCs/>
      <w:sz w:val="26"/>
      <w:szCs w:val="26"/>
    </w:rPr>
  </w:style>
  <w:style w:type="character" w:styleId="752">
    <w:name w:val="Heading 5 Char"/>
    <w:basedOn w:val="772"/>
    <w:link w:val="767"/>
    <w:uiPriority w:val="9"/>
    <w:rPr>
      <w:rFonts w:ascii="Arial" w:hAnsi="Arial" w:eastAsia="Arial" w:cs="Arial"/>
      <w:b/>
      <w:bCs/>
      <w:sz w:val="24"/>
      <w:szCs w:val="24"/>
    </w:rPr>
  </w:style>
  <w:style w:type="character" w:styleId="753">
    <w:name w:val="Heading 6 Char"/>
    <w:basedOn w:val="772"/>
    <w:link w:val="768"/>
    <w:uiPriority w:val="9"/>
    <w:rPr>
      <w:rFonts w:ascii="Arial" w:hAnsi="Arial" w:eastAsia="Arial" w:cs="Arial"/>
      <w:b/>
      <w:bCs/>
      <w:sz w:val="22"/>
      <w:szCs w:val="22"/>
    </w:rPr>
  </w:style>
  <w:style w:type="character" w:styleId="754">
    <w:name w:val="Heading 7 Char"/>
    <w:basedOn w:val="772"/>
    <w:link w:val="76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5">
    <w:name w:val="Heading 8 Char"/>
    <w:basedOn w:val="772"/>
    <w:link w:val="770"/>
    <w:uiPriority w:val="9"/>
    <w:rPr>
      <w:rFonts w:ascii="Arial" w:hAnsi="Arial" w:eastAsia="Arial" w:cs="Arial"/>
      <w:i/>
      <w:iCs/>
      <w:sz w:val="22"/>
      <w:szCs w:val="22"/>
    </w:rPr>
  </w:style>
  <w:style w:type="character" w:styleId="756">
    <w:name w:val="Heading 9 Char"/>
    <w:basedOn w:val="772"/>
    <w:link w:val="771"/>
    <w:uiPriority w:val="9"/>
    <w:rPr>
      <w:rFonts w:ascii="Arial" w:hAnsi="Arial" w:eastAsia="Arial" w:cs="Arial"/>
      <w:i/>
      <w:iCs/>
      <w:sz w:val="21"/>
      <w:szCs w:val="21"/>
    </w:rPr>
  </w:style>
  <w:style w:type="character" w:styleId="757">
    <w:name w:val="Title Char"/>
    <w:basedOn w:val="772"/>
    <w:link w:val="785"/>
    <w:uiPriority w:val="10"/>
    <w:rPr>
      <w:sz w:val="48"/>
      <w:szCs w:val="48"/>
    </w:rPr>
  </w:style>
  <w:style w:type="character" w:styleId="758">
    <w:name w:val="Subtitle Char"/>
    <w:basedOn w:val="772"/>
    <w:link w:val="787"/>
    <w:uiPriority w:val="11"/>
    <w:rPr>
      <w:sz w:val="24"/>
      <w:szCs w:val="24"/>
    </w:rPr>
  </w:style>
  <w:style w:type="character" w:styleId="759">
    <w:name w:val="Quote Char"/>
    <w:link w:val="789"/>
    <w:uiPriority w:val="29"/>
    <w:rPr>
      <w:i/>
    </w:rPr>
  </w:style>
  <w:style w:type="character" w:styleId="760">
    <w:name w:val="Intense Quote Char"/>
    <w:link w:val="791"/>
    <w:uiPriority w:val="30"/>
    <w:rPr>
      <w:i/>
    </w:rPr>
  </w:style>
  <w:style w:type="character" w:styleId="761">
    <w:name w:val="Endnote Text Char"/>
    <w:link w:val="923"/>
    <w:uiPriority w:val="99"/>
    <w:rPr>
      <w:sz w:val="20"/>
    </w:rPr>
  </w:style>
  <w:style w:type="paragraph" w:styleId="762" w:default="1">
    <w:name w:val="Normal"/>
    <w:qFormat/>
    <w:rPr>
      <w:rFonts w:ascii="Geneva CY" w:hAnsi="Geneva CY" w:eastAsia="Geneva"/>
      <w:sz w:val="24"/>
      <w:lang w:val="ru-RU" w:eastAsia="en-US"/>
    </w:rPr>
  </w:style>
  <w:style w:type="paragraph" w:styleId="763">
    <w:name w:val="Heading 1"/>
    <w:basedOn w:val="762"/>
    <w:next w:val="762"/>
    <w:link w:val="77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64">
    <w:name w:val="Heading 2"/>
    <w:basedOn w:val="762"/>
    <w:next w:val="762"/>
    <w:link w:val="77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65">
    <w:name w:val="Heading 3"/>
    <w:basedOn w:val="762"/>
    <w:next w:val="762"/>
    <w:link w:val="77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66">
    <w:name w:val="Heading 4"/>
    <w:basedOn w:val="762"/>
    <w:next w:val="762"/>
    <w:link w:val="77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67">
    <w:name w:val="Heading 5"/>
    <w:basedOn w:val="762"/>
    <w:next w:val="762"/>
    <w:link w:val="77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Cs w:val="24"/>
    </w:rPr>
  </w:style>
  <w:style w:type="paragraph" w:styleId="768">
    <w:name w:val="Heading 6"/>
    <w:basedOn w:val="762"/>
    <w:next w:val="762"/>
    <w:link w:val="78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69">
    <w:name w:val="Heading 7"/>
    <w:basedOn w:val="762"/>
    <w:next w:val="762"/>
    <w:link w:val="78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70">
    <w:name w:val="Heading 8"/>
    <w:basedOn w:val="762"/>
    <w:next w:val="762"/>
    <w:link w:val="782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71">
    <w:name w:val="Heading 9"/>
    <w:basedOn w:val="762"/>
    <w:next w:val="762"/>
    <w:link w:val="78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72" w:default="1">
    <w:name w:val="Default Paragraph Font"/>
    <w:uiPriority w:val="1"/>
    <w:semiHidden/>
    <w:unhideWhenUsed/>
  </w:style>
  <w:style w:type="table" w:styleId="77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74" w:default="1">
    <w:name w:val="No List"/>
    <w:uiPriority w:val="99"/>
    <w:semiHidden/>
    <w:unhideWhenUsed/>
  </w:style>
  <w:style w:type="character" w:styleId="775" w:customStyle="1">
    <w:name w:val="Заголовок 1 Знак"/>
    <w:basedOn w:val="772"/>
    <w:link w:val="763"/>
    <w:uiPriority w:val="9"/>
    <w:rPr>
      <w:rFonts w:ascii="Arial" w:hAnsi="Arial" w:eastAsia="Arial" w:cs="Arial"/>
      <w:sz w:val="40"/>
      <w:szCs w:val="40"/>
    </w:rPr>
  </w:style>
  <w:style w:type="character" w:styleId="776" w:customStyle="1">
    <w:name w:val="Заголовок 2 Знак"/>
    <w:basedOn w:val="772"/>
    <w:link w:val="764"/>
    <w:uiPriority w:val="9"/>
    <w:rPr>
      <w:rFonts w:ascii="Arial" w:hAnsi="Arial" w:eastAsia="Arial" w:cs="Arial"/>
      <w:sz w:val="34"/>
    </w:rPr>
  </w:style>
  <w:style w:type="character" w:styleId="777" w:customStyle="1">
    <w:name w:val="Заголовок 3 Знак"/>
    <w:basedOn w:val="772"/>
    <w:link w:val="765"/>
    <w:uiPriority w:val="9"/>
    <w:rPr>
      <w:rFonts w:ascii="Arial" w:hAnsi="Arial" w:eastAsia="Arial" w:cs="Arial"/>
      <w:sz w:val="30"/>
      <w:szCs w:val="30"/>
    </w:rPr>
  </w:style>
  <w:style w:type="character" w:styleId="778" w:customStyle="1">
    <w:name w:val="Заголовок 4 Знак"/>
    <w:basedOn w:val="772"/>
    <w:link w:val="766"/>
    <w:uiPriority w:val="9"/>
    <w:rPr>
      <w:rFonts w:ascii="Arial" w:hAnsi="Arial" w:eastAsia="Arial" w:cs="Arial"/>
      <w:b/>
      <w:bCs/>
      <w:sz w:val="26"/>
      <w:szCs w:val="26"/>
    </w:rPr>
  </w:style>
  <w:style w:type="character" w:styleId="779" w:customStyle="1">
    <w:name w:val="Заголовок 5 Знак"/>
    <w:basedOn w:val="772"/>
    <w:link w:val="767"/>
    <w:uiPriority w:val="9"/>
    <w:rPr>
      <w:rFonts w:ascii="Arial" w:hAnsi="Arial" w:eastAsia="Arial" w:cs="Arial"/>
      <w:b/>
      <w:bCs/>
      <w:sz w:val="24"/>
      <w:szCs w:val="24"/>
    </w:rPr>
  </w:style>
  <w:style w:type="character" w:styleId="780" w:customStyle="1">
    <w:name w:val="Заголовок 6 Знак"/>
    <w:basedOn w:val="772"/>
    <w:link w:val="768"/>
    <w:uiPriority w:val="9"/>
    <w:rPr>
      <w:rFonts w:ascii="Arial" w:hAnsi="Arial" w:eastAsia="Arial" w:cs="Arial"/>
      <w:b/>
      <w:bCs/>
      <w:sz w:val="22"/>
      <w:szCs w:val="22"/>
    </w:rPr>
  </w:style>
  <w:style w:type="character" w:styleId="781" w:customStyle="1">
    <w:name w:val="Заголовок 7 Знак"/>
    <w:basedOn w:val="772"/>
    <w:link w:val="76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82" w:customStyle="1">
    <w:name w:val="Заголовок 8 Знак"/>
    <w:basedOn w:val="772"/>
    <w:link w:val="770"/>
    <w:uiPriority w:val="9"/>
    <w:rPr>
      <w:rFonts w:ascii="Arial" w:hAnsi="Arial" w:eastAsia="Arial" w:cs="Arial"/>
      <w:i/>
      <w:iCs/>
      <w:sz w:val="22"/>
      <w:szCs w:val="22"/>
    </w:rPr>
  </w:style>
  <w:style w:type="character" w:styleId="783" w:customStyle="1">
    <w:name w:val="Заголовок 9 Знак"/>
    <w:basedOn w:val="772"/>
    <w:link w:val="771"/>
    <w:uiPriority w:val="9"/>
    <w:rPr>
      <w:rFonts w:ascii="Arial" w:hAnsi="Arial" w:eastAsia="Arial" w:cs="Arial"/>
      <w:i/>
      <w:iCs/>
      <w:sz w:val="21"/>
      <w:szCs w:val="21"/>
    </w:rPr>
  </w:style>
  <w:style w:type="paragraph" w:styleId="784">
    <w:name w:val="No Spacing"/>
    <w:uiPriority w:val="1"/>
    <w:qFormat/>
  </w:style>
  <w:style w:type="paragraph" w:styleId="785">
    <w:name w:val="Title"/>
    <w:basedOn w:val="762"/>
    <w:next w:val="762"/>
    <w:link w:val="78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86" w:customStyle="1">
    <w:name w:val="Заголовок Знак"/>
    <w:basedOn w:val="772"/>
    <w:link w:val="785"/>
    <w:uiPriority w:val="10"/>
    <w:rPr>
      <w:sz w:val="48"/>
      <w:szCs w:val="48"/>
    </w:rPr>
  </w:style>
  <w:style w:type="paragraph" w:styleId="787">
    <w:name w:val="Subtitle"/>
    <w:basedOn w:val="762"/>
    <w:next w:val="762"/>
    <w:link w:val="788"/>
    <w:uiPriority w:val="11"/>
    <w:qFormat/>
    <w:pPr>
      <w:spacing w:before="200" w:after="200"/>
    </w:pPr>
    <w:rPr>
      <w:szCs w:val="24"/>
    </w:rPr>
  </w:style>
  <w:style w:type="character" w:styleId="788" w:customStyle="1">
    <w:name w:val="Подзаголовок Знак"/>
    <w:basedOn w:val="772"/>
    <w:link w:val="787"/>
    <w:uiPriority w:val="11"/>
    <w:rPr>
      <w:sz w:val="24"/>
      <w:szCs w:val="24"/>
    </w:rPr>
  </w:style>
  <w:style w:type="paragraph" w:styleId="789">
    <w:name w:val="Quote"/>
    <w:basedOn w:val="762"/>
    <w:next w:val="762"/>
    <w:link w:val="790"/>
    <w:uiPriority w:val="29"/>
    <w:qFormat/>
    <w:pPr>
      <w:ind w:left="720" w:right="720"/>
    </w:pPr>
    <w:rPr>
      <w:i/>
    </w:rPr>
  </w:style>
  <w:style w:type="character" w:styleId="790" w:customStyle="1">
    <w:name w:val="Цитата 2 Знак"/>
    <w:link w:val="789"/>
    <w:uiPriority w:val="29"/>
    <w:rPr>
      <w:i/>
    </w:rPr>
  </w:style>
  <w:style w:type="paragraph" w:styleId="791">
    <w:name w:val="Intense Quote"/>
    <w:basedOn w:val="762"/>
    <w:next w:val="762"/>
    <w:link w:val="79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92" w:customStyle="1">
    <w:name w:val="Выделенная цитата Знак"/>
    <w:link w:val="791"/>
    <w:uiPriority w:val="30"/>
    <w:rPr>
      <w:i/>
    </w:rPr>
  </w:style>
  <w:style w:type="character" w:styleId="793" w:customStyle="1">
    <w:name w:val="Header Char"/>
    <w:basedOn w:val="772"/>
    <w:uiPriority w:val="99"/>
  </w:style>
  <w:style w:type="character" w:styleId="794" w:customStyle="1">
    <w:name w:val="Footer Char"/>
    <w:basedOn w:val="772"/>
    <w:uiPriority w:val="99"/>
  </w:style>
  <w:style w:type="paragraph" w:styleId="795">
    <w:name w:val="Caption"/>
    <w:basedOn w:val="762"/>
    <w:next w:val="762"/>
    <w:link w:val="79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96" w:customStyle="1">
    <w:name w:val="Caption Char"/>
    <w:uiPriority w:val="99"/>
  </w:style>
  <w:style w:type="table" w:styleId="797" w:customStyle="1">
    <w:name w:val="Table Grid Light"/>
    <w:basedOn w:val="773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98">
    <w:name w:val="Plain Table 1"/>
    <w:basedOn w:val="773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9">
    <w:name w:val="Plain Table 2"/>
    <w:basedOn w:val="773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00">
    <w:name w:val="Plain Table 3"/>
    <w:basedOn w:val="773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01">
    <w:name w:val="Plain Table 4"/>
    <w:basedOn w:val="773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Plain Table 5"/>
    <w:basedOn w:val="773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03">
    <w:name w:val="Grid Table 1 Light"/>
    <w:basedOn w:val="773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Grid Table 1 Light - Accent 1"/>
    <w:basedOn w:val="773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Grid Table 1 Light - Accent 2"/>
    <w:basedOn w:val="773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Grid Table 1 Light - Accent 3"/>
    <w:basedOn w:val="773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Grid Table 1 Light - Accent 4"/>
    <w:basedOn w:val="773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Grid Table 1 Light - Accent 5"/>
    <w:basedOn w:val="773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Grid Table 1 Light - Accent 6"/>
    <w:basedOn w:val="773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Grid Table 2"/>
    <w:basedOn w:val="773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 w:customStyle="1">
    <w:name w:val="Grid Table 2 - Accent 1"/>
    <w:basedOn w:val="773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 w:customStyle="1">
    <w:name w:val="Grid Table 2 - Accent 2"/>
    <w:basedOn w:val="773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 w:customStyle="1">
    <w:name w:val="Grid Table 2 - Accent 3"/>
    <w:basedOn w:val="773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 w:customStyle="1">
    <w:name w:val="Grid Table 2 - Accent 4"/>
    <w:basedOn w:val="773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 w:customStyle="1">
    <w:name w:val="Grid Table 2 - Accent 5"/>
    <w:basedOn w:val="773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 w:customStyle="1">
    <w:name w:val="Grid Table 2 - Accent 6"/>
    <w:basedOn w:val="773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3"/>
    <w:basedOn w:val="773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3 - Accent 1"/>
    <w:basedOn w:val="773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3 - Accent 2"/>
    <w:basedOn w:val="773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3 - Accent 3"/>
    <w:basedOn w:val="773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3 - Accent 4"/>
    <w:basedOn w:val="773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3 - Accent 5"/>
    <w:basedOn w:val="773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Grid Table 3 - Accent 6"/>
    <w:basedOn w:val="773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Grid Table 4"/>
    <w:basedOn w:val="773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25" w:customStyle="1">
    <w:name w:val="Grid Table 4 - Accent 1"/>
    <w:basedOn w:val="773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26" w:customStyle="1">
    <w:name w:val="Grid Table 4 - Accent 2"/>
    <w:basedOn w:val="773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27" w:customStyle="1">
    <w:name w:val="Grid Table 4 - Accent 3"/>
    <w:basedOn w:val="773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28" w:customStyle="1">
    <w:name w:val="Grid Table 4 - Accent 4"/>
    <w:basedOn w:val="773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29" w:customStyle="1">
    <w:name w:val="Grid Table 4 - Accent 5"/>
    <w:basedOn w:val="773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30" w:customStyle="1">
    <w:name w:val="Grid Table 4 - Accent 6"/>
    <w:basedOn w:val="773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31">
    <w:name w:val="Grid Table 5 Dark"/>
    <w:basedOn w:val="77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32" w:customStyle="1">
    <w:name w:val="Grid Table 5 Dark- Accent 1"/>
    <w:basedOn w:val="77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33" w:customStyle="1">
    <w:name w:val="Grid Table 5 Dark - Accent 2"/>
    <w:basedOn w:val="77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34" w:customStyle="1">
    <w:name w:val="Grid Table 5 Dark - Accent 3"/>
    <w:basedOn w:val="77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35" w:customStyle="1">
    <w:name w:val="Grid Table 5 Dark- Accent 4"/>
    <w:basedOn w:val="77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36" w:customStyle="1">
    <w:name w:val="Grid Table 5 Dark - Accent 5"/>
    <w:basedOn w:val="77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37" w:customStyle="1">
    <w:name w:val="Grid Table 5 Dark - Accent 6"/>
    <w:basedOn w:val="77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38">
    <w:name w:val="Grid Table 6 Colorful"/>
    <w:basedOn w:val="773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39" w:customStyle="1">
    <w:name w:val="Grid Table 6 Colorful - Accent 1"/>
    <w:basedOn w:val="773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40" w:customStyle="1">
    <w:name w:val="Grid Table 6 Colorful - Accent 2"/>
    <w:basedOn w:val="773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41" w:customStyle="1">
    <w:name w:val="Grid Table 6 Colorful - Accent 3"/>
    <w:basedOn w:val="773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42" w:customStyle="1">
    <w:name w:val="Grid Table 6 Colorful - Accent 4"/>
    <w:basedOn w:val="773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43" w:customStyle="1">
    <w:name w:val="Grid Table 6 Colorful - Accent 5"/>
    <w:basedOn w:val="773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44" w:customStyle="1">
    <w:name w:val="Grid Table 6 Colorful - Accent 6"/>
    <w:basedOn w:val="773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45">
    <w:name w:val="Grid Table 7 Colorful"/>
    <w:basedOn w:val="773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6" w:customStyle="1">
    <w:name w:val="Grid Table 7 Colorful - Accent 1"/>
    <w:basedOn w:val="773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7" w:customStyle="1">
    <w:name w:val="Grid Table 7 Colorful - Accent 2"/>
    <w:basedOn w:val="773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8" w:customStyle="1">
    <w:name w:val="Grid Table 7 Colorful - Accent 3"/>
    <w:basedOn w:val="773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9" w:customStyle="1">
    <w:name w:val="Grid Table 7 Colorful - Accent 4"/>
    <w:basedOn w:val="773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0" w:customStyle="1">
    <w:name w:val="Grid Table 7 Colorful - Accent 5"/>
    <w:basedOn w:val="773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1" w:customStyle="1">
    <w:name w:val="Grid Table 7 Colorful - Accent 6"/>
    <w:basedOn w:val="773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2">
    <w:name w:val="List Table 1 Light"/>
    <w:basedOn w:val="773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List Table 1 Light - Accent 1"/>
    <w:basedOn w:val="773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List Table 1 Light - Accent 2"/>
    <w:basedOn w:val="773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 w:customStyle="1">
    <w:name w:val="List Table 1 Light - Accent 3"/>
    <w:basedOn w:val="773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List Table 1 Light - Accent 4"/>
    <w:basedOn w:val="773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List Table 1 Light - Accent 5"/>
    <w:basedOn w:val="773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List Table 1 Light - Accent 6"/>
    <w:basedOn w:val="773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>
    <w:name w:val="List Table 2"/>
    <w:basedOn w:val="773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60" w:customStyle="1">
    <w:name w:val="List Table 2 - Accent 1"/>
    <w:basedOn w:val="773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61" w:customStyle="1">
    <w:name w:val="List Table 2 - Accent 2"/>
    <w:basedOn w:val="773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62" w:customStyle="1">
    <w:name w:val="List Table 2 - Accent 3"/>
    <w:basedOn w:val="773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63" w:customStyle="1">
    <w:name w:val="List Table 2 - Accent 4"/>
    <w:basedOn w:val="773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64" w:customStyle="1">
    <w:name w:val="List Table 2 - Accent 5"/>
    <w:basedOn w:val="773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65" w:customStyle="1">
    <w:name w:val="List Table 2 - Accent 6"/>
    <w:basedOn w:val="773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66">
    <w:name w:val="List Table 3"/>
    <w:basedOn w:val="773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 w:customStyle="1">
    <w:name w:val="List Table 3 - Accent 1"/>
    <w:basedOn w:val="773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 w:customStyle="1">
    <w:name w:val="List Table 3 - Accent 2"/>
    <w:basedOn w:val="773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 w:customStyle="1">
    <w:name w:val="List Table 3 - Accent 3"/>
    <w:basedOn w:val="773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 w:customStyle="1">
    <w:name w:val="List Table 3 - Accent 4"/>
    <w:basedOn w:val="773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 w:customStyle="1">
    <w:name w:val="List Table 3 - Accent 5"/>
    <w:basedOn w:val="773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 w:customStyle="1">
    <w:name w:val="List Table 3 - Accent 6"/>
    <w:basedOn w:val="773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>
    <w:name w:val="List Table 4"/>
    <w:basedOn w:val="773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 w:customStyle="1">
    <w:name w:val="List Table 4 - Accent 1"/>
    <w:basedOn w:val="773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 w:customStyle="1">
    <w:name w:val="List Table 4 - Accent 2"/>
    <w:basedOn w:val="773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List Table 4 - Accent 3"/>
    <w:basedOn w:val="773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 w:customStyle="1">
    <w:name w:val="List Table 4 - Accent 4"/>
    <w:basedOn w:val="773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List Table 4 - Accent 5"/>
    <w:basedOn w:val="773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List Table 4 - Accent 6"/>
    <w:basedOn w:val="773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>
    <w:name w:val="List Table 5 Dark"/>
    <w:basedOn w:val="773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1" w:customStyle="1">
    <w:name w:val="List Table 5 Dark - Accent 1"/>
    <w:basedOn w:val="773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2" w:customStyle="1">
    <w:name w:val="List Table 5 Dark - Accent 2"/>
    <w:basedOn w:val="773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3" w:customStyle="1">
    <w:name w:val="List Table 5 Dark - Accent 3"/>
    <w:basedOn w:val="773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4" w:customStyle="1">
    <w:name w:val="List Table 5 Dark - Accent 4"/>
    <w:basedOn w:val="773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5" w:customStyle="1">
    <w:name w:val="List Table 5 Dark - Accent 5"/>
    <w:basedOn w:val="773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6" w:customStyle="1">
    <w:name w:val="List Table 5 Dark - Accent 6"/>
    <w:basedOn w:val="773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7">
    <w:name w:val="List Table 6 Colorful"/>
    <w:basedOn w:val="773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88" w:customStyle="1">
    <w:name w:val="List Table 6 Colorful - Accent 1"/>
    <w:basedOn w:val="773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89" w:customStyle="1">
    <w:name w:val="List Table 6 Colorful - Accent 2"/>
    <w:basedOn w:val="773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90" w:customStyle="1">
    <w:name w:val="List Table 6 Colorful - Accent 3"/>
    <w:basedOn w:val="773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91" w:customStyle="1">
    <w:name w:val="List Table 6 Colorful - Accent 4"/>
    <w:basedOn w:val="773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92" w:customStyle="1">
    <w:name w:val="List Table 6 Colorful - Accent 5"/>
    <w:basedOn w:val="773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93" w:customStyle="1">
    <w:name w:val="List Table 6 Colorful - Accent 6"/>
    <w:basedOn w:val="773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94">
    <w:name w:val="List Table 7 Colorful"/>
    <w:basedOn w:val="773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5" w:customStyle="1">
    <w:name w:val="List Table 7 Colorful - Accent 1"/>
    <w:basedOn w:val="773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6" w:customStyle="1">
    <w:name w:val="List Table 7 Colorful - Accent 2"/>
    <w:basedOn w:val="773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7" w:customStyle="1">
    <w:name w:val="List Table 7 Colorful - Accent 3"/>
    <w:basedOn w:val="773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8" w:customStyle="1">
    <w:name w:val="List Table 7 Colorful - Accent 4"/>
    <w:basedOn w:val="773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9" w:customStyle="1">
    <w:name w:val="List Table 7 Colorful - Accent 5"/>
    <w:basedOn w:val="773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0" w:customStyle="1">
    <w:name w:val="List Table 7 Colorful - Accent 6"/>
    <w:basedOn w:val="773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1" w:customStyle="1">
    <w:name w:val="Lined - Accent"/>
    <w:basedOn w:val="773"/>
    <w:uiPriority w:val="99"/>
    <w:rPr>
      <w:color w:val="404040"/>
      <w:lang w:val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02" w:customStyle="1">
    <w:name w:val="Lined - Accent 1"/>
    <w:basedOn w:val="773"/>
    <w:uiPriority w:val="99"/>
    <w:rPr>
      <w:color w:val="404040"/>
      <w:lang w:val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03" w:customStyle="1">
    <w:name w:val="Lined - Accent 2"/>
    <w:basedOn w:val="773"/>
    <w:uiPriority w:val="99"/>
    <w:rPr>
      <w:color w:val="404040"/>
      <w:lang w:val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04" w:customStyle="1">
    <w:name w:val="Lined - Accent 3"/>
    <w:basedOn w:val="773"/>
    <w:uiPriority w:val="99"/>
    <w:rPr>
      <w:color w:val="404040"/>
      <w:lang w:val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05" w:customStyle="1">
    <w:name w:val="Lined - Accent 4"/>
    <w:basedOn w:val="773"/>
    <w:uiPriority w:val="99"/>
    <w:rPr>
      <w:color w:val="404040"/>
      <w:lang w:val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06" w:customStyle="1">
    <w:name w:val="Lined - Accent 5"/>
    <w:basedOn w:val="773"/>
    <w:uiPriority w:val="99"/>
    <w:rPr>
      <w:color w:val="404040"/>
      <w:lang w:val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07" w:customStyle="1">
    <w:name w:val="Lined - Accent 6"/>
    <w:basedOn w:val="773"/>
    <w:uiPriority w:val="99"/>
    <w:rPr>
      <w:color w:val="404040"/>
      <w:lang w:val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08" w:customStyle="1">
    <w:name w:val="Bordered &amp; Lined - Accent"/>
    <w:basedOn w:val="773"/>
    <w:uiPriority w:val="99"/>
    <w:rPr>
      <w:color w:val="404040"/>
      <w:lang w:val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09" w:customStyle="1">
    <w:name w:val="Bordered &amp; Lined - Accent 1"/>
    <w:basedOn w:val="773"/>
    <w:uiPriority w:val="99"/>
    <w:rPr>
      <w:color w:val="404040"/>
      <w:lang w:val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10" w:customStyle="1">
    <w:name w:val="Bordered &amp; Lined - Accent 2"/>
    <w:basedOn w:val="773"/>
    <w:uiPriority w:val="99"/>
    <w:rPr>
      <w:color w:val="404040"/>
      <w:lang w:val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11" w:customStyle="1">
    <w:name w:val="Bordered &amp; Lined - Accent 3"/>
    <w:basedOn w:val="773"/>
    <w:uiPriority w:val="99"/>
    <w:rPr>
      <w:color w:val="404040"/>
      <w:lang w:val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12" w:customStyle="1">
    <w:name w:val="Bordered &amp; Lined - Accent 4"/>
    <w:basedOn w:val="773"/>
    <w:uiPriority w:val="99"/>
    <w:rPr>
      <w:color w:val="404040"/>
      <w:lang w:val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13" w:customStyle="1">
    <w:name w:val="Bordered &amp; Lined - Accent 5"/>
    <w:basedOn w:val="773"/>
    <w:uiPriority w:val="99"/>
    <w:rPr>
      <w:color w:val="404040"/>
      <w:lang w:val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14" w:customStyle="1">
    <w:name w:val="Bordered &amp; Lined - Accent 6"/>
    <w:basedOn w:val="773"/>
    <w:uiPriority w:val="99"/>
    <w:rPr>
      <w:color w:val="404040"/>
      <w:lang w:val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15" w:customStyle="1">
    <w:name w:val="Bordered"/>
    <w:basedOn w:val="773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16" w:customStyle="1">
    <w:name w:val="Bordered - Accent 1"/>
    <w:basedOn w:val="773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17" w:customStyle="1">
    <w:name w:val="Bordered - Accent 2"/>
    <w:basedOn w:val="773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18" w:customStyle="1">
    <w:name w:val="Bordered - Accent 3"/>
    <w:basedOn w:val="773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19" w:customStyle="1">
    <w:name w:val="Bordered - Accent 4"/>
    <w:basedOn w:val="773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20" w:customStyle="1">
    <w:name w:val="Bordered - Accent 5"/>
    <w:basedOn w:val="773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21" w:customStyle="1">
    <w:name w:val="Bordered - Accent 6"/>
    <w:basedOn w:val="773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922" w:customStyle="1">
    <w:name w:val="Footnote Text Char"/>
    <w:uiPriority w:val="99"/>
    <w:rPr>
      <w:sz w:val="18"/>
    </w:rPr>
  </w:style>
  <w:style w:type="paragraph" w:styleId="923">
    <w:name w:val="endnote text"/>
    <w:basedOn w:val="762"/>
    <w:link w:val="924"/>
    <w:uiPriority w:val="99"/>
    <w:semiHidden/>
    <w:unhideWhenUsed/>
    <w:rPr>
      <w:sz w:val="20"/>
    </w:rPr>
  </w:style>
  <w:style w:type="character" w:styleId="924" w:customStyle="1">
    <w:name w:val="Текст концевой сноски Знак"/>
    <w:link w:val="923"/>
    <w:uiPriority w:val="99"/>
    <w:rPr>
      <w:sz w:val="20"/>
    </w:rPr>
  </w:style>
  <w:style w:type="character" w:styleId="925">
    <w:name w:val="endnote reference"/>
    <w:basedOn w:val="772"/>
    <w:uiPriority w:val="99"/>
    <w:semiHidden/>
    <w:unhideWhenUsed/>
    <w:rPr>
      <w:vertAlign w:val="superscript"/>
    </w:rPr>
  </w:style>
  <w:style w:type="paragraph" w:styleId="926">
    <w:name w:val="toc 1"/>
    <w:basedOn w:val="762"/>
    <w:next w:val="762"/>
    <w:uiPriority w:val="39"/>
    <w:unhideWhenUsed/>
    <w:pPr>
      <w:spacing w:after="57"/>
    </w:pPr>
  </w:style>
  <w:style w:type="paragraph" w:styleId="927">
    <w:name w:val="toc 2"/>
    <w:basedOn w:val="762"/>
    <w:next w:val="762"/>
    <w:uiPriority w:val="39"/>
    <w:unhideWhenUsed/>
    <w:pPr>
      <w:ind w:left="283"/>
      <w:spacing w:after="57"/>
    </w:pPr>
  </w:style>
  <w:style w:type="paragraph" w:styleId="928">
    <w:name w:val="toc 3"/>
    <w:basedOn w:val="762"/>
    <w:next w:val="762"/>
    <w:uiPriority w:val="39"/>
    <w:unhideWhenUsed/>
    <w:pPr>
      <w:ind w:left="567"/>
      <w:spacing w:after="57"/>
    </w:pPr>
  </w:style>
  <w:style w:type="paragraph" w:styleId="929">
    <w:name w:val="toc 4"/>
    <w:basedOn w:val="762"/>
    <w:next w:val="762"/>
    <w:uiPriority w:val="39"/>
    <w:unhideWhenUsed/>
    <w:pPr>
      <w:ind w:left="850"/>
      <w:spacing w:after="57"/>
    </w:pPr>
  </w:style>
  <w:style w:type="paragraph" w:styleId="930">
    <w:name w:val="toc 5"/>
    <w:basedOn w:val="762"/>
    <w:next w:val="762"/>
    <w:uiPriority w:val="39"/>
    <w:unhideWhenUsed/>
    <w:pPr>
      <w:ind w:left="1134"/>
      <w:spacing w:after="57"/>
    </w:pPr>
  </w:style>
  <w:style w:type="paragraph" w:styleId="931">
    <w:name w:val="toc 6"/>
    <w:basedOn w:val="762"/>
    <w:next w:val="762"/>
    <w:uiPriority w:val="39"/>
    <w:unhideWhenUsed/>
    <w:pPr>
      <w:ind w:left="1417"/>
      <w:spacing w:after="57"/>
    </w:pPr>
  </w:style>
  <w:style w:type="paragraph" w:styleId="932">
    <w:name w:val="toc 7"/>
    <w:basedOn w:val="762"/>
    <w:next w:val="762"/>
    <w:uiPriority w:val="39"/>
    <w:unhideWhenUsed/>
    <w:pPr>
      <w:ind w:left="1701"/>
      <w:spacing w:after="57"/>
    </w:pPr>
  </w:style>
  <w:style w:type="paragraph" w:styleId="933">
    <w:name w:val="toc 8"/>
    <w:basedOn w:val="762"/>
    <w:next w:val="762"/>
    <w:uiPriority w:val="39"/>
    <w:unhideWhenUsed/>
    <w:pPr>
      <w:ind w:left="1984"/>
      <w:spacing w:after="57"/>
    </w:pPr>
  </w:style>
  <w:style w:type="paragraph" w:styleId="934">
    <w:name w:val="toc 9"/>
    <w:basedOn w:val="762"/>
    <w:next w:val="762"/>
    <w:uiPriority w:val="39"/>
    <w:unhideWhenUsed/>
    <w:pPr>
      <w:ind w:left="2268"/>
      <w:spacing w:after="57"/>
    </w:pPr>
  </w:style>
  <w:style w:type="paragraph" w:styleId="935">
    <w:name w:val="TOC Heading"/>
    <w:uiPriority w:val="39"/>
    <w:unhideWhenUsed/>
  </w:style>
  <w:style w:type="paragraph" w:styleId="936">
    <w:name w:val="table of figures"/>
    <w:basedOn w:val="762"/>
    <w:next w:val="762"/>
    <w:uiPriority w:val="99"/>
    <w:unhideWhenUsed/>
  </w:style>
  <w:style w:type="paragraph" w:styleId="937">
    <w:name w:val="Header"/>
    <w:basedOn w:val="762"/>
    <w:link w:val="938"/>
    <w:uiPriority w:val="99"/>
    <w:pPr>
      <w:tabs>
        <w:tab w:val="center" w:pos="4320" w:leader="none"/>
        <w:tab w:val="right" w:pos="8640" w:leader="none"/>
      </w:tabs>
    </w:pPr>
  </w:style>
  <w:style w:type="character" w:styleId="938" w:customStyle="1">
    <w:name w:val="Верхний колонтитул Знак"/>
    <w:link w:val="937"/>
    <w:uiPriority w:val="99"/>
    <w:rPr>
      <w:rFonts w:ascii="Geneva CY" w:hAnsi="Geneva CY" w:eastAsia="Geneva" w:cs="Times New Roman"/>
      <w:szCs w:val="20"/>
      <w:lang w:val="ru-RU" w:eastAsia="en-US"/>
    </w:rPr>
  </w:style>
  <w:style w:type="character" w:styleId="939">
    <w:name w:val="page number"/>
    <w:basedOn w:val="772"/>
  </w:style>
  <w:style w:type="paragraph" w:styleId="940">
    <w:name w:val="Balloon Text"/>
    <w:basedOn w:val="762"/>
    <w:link w:val="941"/>
    <w:uiPriority w:val="99"/>
    <w:semiHidden/>
    <w:unhideWhenUsed/>
    <w:rPr>
      <w:rFonts w:ascii="Lucida Grande" w:hAnsi="Lucida Grande"/>
      <w:sz w:val="18"/>
      <w:szCs w:val="18"/>
    </w:rPr>
  </w:style>
  <w:style w:type="character" w:styleId="941" w:customStyle="1">
    <w:name w:val="Текст выноски Знак"/>
    <w:link w:val="940"/>
    <w:uiPriority w:val="99"/>
    <w:semiHidden/>
    <w:rPr>
      <w:rFonts w:ascii="Lucida Grande" w:hAnsi="Lucida Grande" w:eastAsia="Geneva" w:cs="Times New Roman"/>
      <w:sz w:val="18"/>
      <w:szCs w:val="18"/>
      <w:lang w:val="ru-RU" w:eastAsia="en-US"/>
    </w:rPr>
  </w:style>
  <w:style w:type="character" w:styleId="942">
    <w:name w:val="Hyperlink"/>
    <w:basedOn w:val="772"/>
    <w:uiPriority w:val="99"/>
    <w:unhideWhenUsed/>
    <w:rPr>
      <w:color w:val="0000ff" w:themeColor="hyperlink"/>
      <w:u w:val="single"/>
    </w:rPr>
  </w:style>
  <w:style w:type="paragraph" w:styleId="943">
    <w:name w:val="List Paragraph"/>
    <w:basedOn w:val="762"/>
    <w:uiPriority w:val="34"/>
    <w:qFormat/>
    <w:pPr>
      <w:contextualSpacing/>
      <w:ind w:left="720"/>
    </w:pPr>
  </w:style>
  <w:style w:type="paragraph" w:styleId="944">
    <w:name w:val="Footer"/>
    <w:basedOn w:val="762"/>
    <w:link w:val="945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45" w:customStyle="1">
    <w:name w:val="Нижний колонтитул Знак"/>
    <w:basedOn w:val="772"/>
    <w:link w:val="944"/>
    <w:uiPriority w:val="99"/>
    <w:rPr>
      <w:rFonts w:ascii="Geneva CY" w:hAnsi="Geneva CY" w:eastAsia="Geneva"/>
      <w:sz w:val="24"/>
      <w:lang w:val="ru-RU" w:eastAsia="en-US"/>
    </w:rPr>
  </w:style>
  <w:style w:type="paragraph" w:styleId="946">
    <w:name w:val="footnote text"/>
    <w:basedOn w:val="762"/>
    <w:link w:val="947"/>
    <w:uiPriority w:val="99"/>
    <w:unhideWhenUsed/>
    <w:qFormat/>
    <w:rPr>
      <w:sz w:val="20"/>
    </w:rPr>
  </w:style>
  <w:style w:type="character" w:styleId="947" w:customStyle="1">
    <w:name w:val="Текст сноски Знак"/>
    <w:basedOn w:val="772"/>
    <w:link w:val="946"/>
    <w:uiPriority w:val="99"/>
    <w:rPr>
      <w:rFonts w:ascii="Geneva CY" w:hAnsi="Geneva CY" w:eastAsia="Geneva"/>
      <w:lang w:val="ru-RU" w:eastAsia="en-US"/>
    </w:rPr>
  </w:style>
  <w:style w:type="character" w:styleId="948">
    <w:name w:val="footnote reference"/>
    <w:basedOn w:val="772"/>
    <w:uiPriority w:val="99"/>
    <w:unhideWhenUsed/>
    <w:rPr>
      <w:vertAlign w:val="superscript"/>
    </w:rPr>
  </w:style>
  <w:style w:type="paragraph" w:styleId="949">
    <w:name w:val="Normal (Web)"/>
    <w:basedOn w:val="762"/>
    <w:uiPriority w:val="99"/>
    <w:unhideWhenUsed/>
    <w:qFormat/>
    <w:pPr>
      <w:spacing w:before="100" w:beforeAutospacing="1" w:after="100" w:afterAutospacing="1"/>
    </w:pPr>
    <w:rPr>
      <w:rFonts w:ascii="Times New Roman" w:hAnsi="Times New Roman" w:eastAsia="Times New Roman"/>
      <w:szCs w:val="24"/>
      <w:lang w:eastAsia="ru-RU"/>
    </w:rPr>
  </w:style>
  <w:style w:type="table" w:styleId="950" w:customStyle="1">
    <w:name w:val="Сетка таблицы1"/>
    <w:basedOn w:val="773"/>
    <w:next w:val="951"/>
    <w:uiPriority w:val="59"/>
    <w:pPr>
      <w:jc w:val="both"/>
    </w:pPr>
    <w:rPr>
      <w:rFonts w:ascii="Times New Roman" w:hAnsi="Times New Roman" w:eastAsia="Calibri"/>
      <w:sz w:val="26"/>
      <w:szCs w:val="26"/>
      <w:lang w:val="ru-RU"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951">
    <w:name w:val="Table Grid"/>
    <w:basedOn w:val="773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952" w:customStyle="1">
    <w:name w:val="Сетка таблицы2"/>
    <w:basedOn w:val="773"/>
    <w:next w:val="951"/>
    <w:uiPriority w:val="39"/>
    <w:rPr>
      <w:rFonts w:ascii="Calibri" w:hAnsi="Calibri" w:eastAsia="Calibri"/>
      <w:sz w:val="22"/>
      <w:szCs w:val="22"/>
      <w:lang w:val="ru-RU"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53">
    <w:name w:val="annotation reference"/>
    <w:basedOn w:val="772"/>
    <w:uiPriority w:val="99"/>
    <w:semiHidden/>
    <w:unhideWhenUsed/>
    <w:rPr>
      <w:sz w:val="16"/>
      <w:szCs w:val="16"/>
    </w:rPr>
  </w:style>
  <w:style w:type="paragraph" w:styleId="954">
    <w:name w:val="annotation text"/>
    <w:basedOn w:val="762"/>
    <w:link w:val="955"/>
    <w:uiPriority w:val="99"/>
    <w:semiHidden/>
    <w:unhideWhenUsed/>
    <w:rPr>
      <w:sz w:val="20"/>
    </w:rPr>
  </w:style>
  <w:style w:type="character" w:styleId="955" w:customStyle="1">
    <w:name w:val="Текст примечания Знак"/>
    <w:basedOn w:val="772"/>
    <w:link w:val="954"/>
    <w:uiPriority w:val="99"/>
    <w:semiHidden/>
    <w:rPr>
      <w:rFonts w:ascii="Geneva CY" w:hAnsi="Geneva CY" w:eastAsia="Geneva"/>
      <w:lang w:val="ru-RU" w:eastAsia="en-US"/>
    </w:rPr>
  </w:style>
  <w:style w:type="paragraph" w:styleId="956">
    <w:name w:val="annotation subject"/>
    <w:basedOn w:val="954"/>
    <w:next w:val="954"/>
    <w:link w:val="957"/>
    <w:uiPriority w:val="99"/>
    <w:semiHidden/>
    <w:unhideWhenUsed/>
    <w:rPr>
      <w:b/>
      <w:bCs/>
    </w:rPr>
  </w:style>
  <w:style w:type="character" w:styleId="957" w:customStyle="1">
    <w:name w:val="Тема примечания Знак"/>
    <w:basedOn w:val="955"/>
    <w:link w:val="956"/>
    <w:uiPriority w:val="99"/>
    <w:semiHidden/>
    <w:rPr>
      <w:rFonts w:ascii="Geneva CY" w:hAnsi="Geneva CY" w:eastAsia="Geneva"/>
      <w:b/>
      <w:bCs/>
      <w:lang w:val="ru-RU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65771-34B8-45B6-83CD-1C723DC06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Р7-Офис/2025.2.2.832</Application>
  <Company>DGK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 Zhurin</dc:creator>
  <cp:lastModifiedBy>malyutina_en</cp:lastModifiedBy>
  <cp:revision>62</cp:revision>
  <dcterms:created xsi:type="dcterms:W3CDTF">2021-07-26T03:53:00Z</dcterms:created>
  <dcterms:modified xsi:type="dcterms:W3CDTF">2026-08-04T04:02:02Z</dcterms:modified>
</cp:coreProperties>
</file>