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345"/>
        <w:gridCol w:w="3560"/>
      </w:tblGrid>
      <w:tr>
        <w:tblPrEx/>
        <w:trPr/>
        <w:tc>
          <w:tcPr>
            <w:tcW w:w="6345" w:type="dxa"/>
            <w:textDirection w:val="lrTb"/>
            <w:noWrap w:val="false"/>
          </w:tcPr>
          <w:p>
            <w:pPr>
              <w:spacing w:after="0" w:line="240" w:lineRule="auto"/>
              <w:tabs>
                <w:tab w:val="left" w:pos="6804" w:leader="none"/>
              </w:tabs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u w:val="single"/>
              </w:rPr>
              <w:t xml:space="preserve">СО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u w:val="single"/>
              </w:rPr>
              <w:t xml:space="preserve">ТЗ.0002</w:t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</w:r>
          </w:p>
        </w:tc>
        <w:tc>
          <w:tcPr>
            <w:tcW w:w="3560" w:type="dxa"/>
            <w:textDirection w:val="lrTb"/>
            <w:noWrap w:val="false"/>
          </w:tcPr>
          <w:p>
            <w:pPr>
              <w:ind w:hanging="108"/>
              <w:spacing w:after="0" w:line="240" w:lineRule="auto"/>
              <w:tabs>
                <w:tab w:val="left" w:pos="6804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ind w:hanging="108"/>
              <w:spacing w:after="0" w:line="240" w:lineRule="auto"/>
              <w:tabs>
                <w:tab w:val="left" w:pos="6804" w:leader="none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  <w:p>
            <w:pPr>
              <w:ind w:hanging="108"/>
              <w:spacing w:after="0" w:line="240" w:lineRule="auto"/>
              <w:tabs>
                <w:tab w:val="left" w:pos="6804" w:leader="none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УТВЕРЖДАЮ: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  <w:p>
            <w:pPr>
              <w:ind w:hanging="108"/>
              <w:spacing w:after="0" w:line="240" w:lineRule="auto"/>
              <w:tabs>
                <w:tab w:val="left" w:pos="6804" w:leader="none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Заместитель директора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  <w:p>
            <w:pPr>
              <w:ind w:hanging="108"/>
              <w:spacing w:after="0" w:line="240" w:lineRule="auto"/>
              <w:tabs>
                <w:tab w:val="left" w:pos="6804" w:leader="none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по техническим вопросам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– 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  <w:p>
            <w:pPr>
              <w:ind w:hanging="108"/>
              <w:spacing w:after="0" w:line="240" w:lineRule="auto"/>
              <w:tabs>
                <w:tab w:val="left" w:pos="6804" w:leader="none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главный инженер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  <w:p>
            <w:pPr>
              <w:ind w:hanging="108"/>
              <w:spacing w:after="0" w:line="240" w:lineRule="auto"/>
              <w:tabs>
                <w:tab w:val="left" w:pos="6804" w:leader="none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____________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С.Г. Тараданов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  <w:p>
            <w:pPr>
              <w:ind w:hanging="108"/>
              <w:spacing w:after="0" w:line="240" w:lineRule="auto"/>
              <w:tabs>
                <w:tab w:val="left" w:pos="6804" w:leader="none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«___»___________ 20__ г.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  <w:p>
            <w:pPr>
              <w:ind w:hanging="108"/>
              <w:spacing w:after="0" w:line="240" w:lineRule="auto"/>
              <w:tabs>
                <w:tab w:val="left" w:pos="6804" w:leader="none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after="0" w:line="240" w:lineRule="auto"/>
        <w:shd w:val="clear" w:color="auto" w:fill="ffffff"/>
        <w:tabs>
          <w:tab w:val="left" w:pos="6804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0" w:line="240" w:lineRule="auto"/>
        <w:shd w:val="clear" w:color="auto" w:fill="ffffff"/>
        <w:tabs>
          <w:tab w:val="left" w:pos="6804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spacing w:after="0" w:line="240" w:lineRule="auto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  <w:t xml:space="preserve">ТЕХНИЧЕСКОЕ ЗАДАНИЕ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spacing w:after="0" w:line="240" w:lineRule="auto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на проведение закупки на поставку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eastAsia="ru-RU"/>
        </w:rPr>
        <w:t xml:space="preserve">мебели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828"/>
        <w:spacing w:after="0" w:line="240" w:lineRule="auto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spacing w:after="0" w:line="240" w:lineRule="auto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  <w:t xml:space="preserve">1. Общие положения.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spacing w:after="0" w:line="240" w:lineRule="auto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1.1 Заказчик:</w:t>
      </w:r>
      <w:r>
        <w:rPr>
          <w:rFonts w:ascii="Times New Roman" w:hAnsi="Times New Roman" w:eastAsia="Times New Roman" w:cs="Times New Roman"/>
          <w:strike/>
          <w:sz w:val="26"/>
          <w:szCs w:val="26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филиал ПАО «Россети Сибирь» - «Кузбассэнерго-РЭС»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1.2 Предмет закупки: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П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оставк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а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eastAsia="ru-RU"/>
        </w:rPr>
        <w:t xml:space="preserve">мебели</w:t>
      </w: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ind w:firstLine="709"/>
        <w:spacing w:after="0" w:line="240" w:lineRule="auto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spacing w:after="0" w:line="240" w:lineRule="auto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  <w:t xml:space="preserve">2. Место, срок и условия поставки Продукции.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spacing w:after="0" w:line="240" w:lineRule="auto"/>
        <w:shd w:val="clear" w:color="auto" w:fill="ffffff"/>
        <w:rPr>
          <w:rFonts w:ascii="Times New Roman" w:hAnsi="Times New Roman" w:cs="Times New Roman"/>
          <w:i/>
          <w:i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2.1 Места поставки: </w:t>
      </w:r>
      <w:r>
        <w:rPr>
          <w:rFonts w:ascii="Times New Roman" w:hAnsi="Times New Roman" w:cs="Times New Roman"/>
          <w:i/>
          <w:iCs/>
          <w:sz w:val="26"/>
          <w:szCs w:val="26"/>
          <w:highlight w:val="none"/>
        </w:rPr>
      </w:r>
      <w:r>
        <w:rPr>
          <w:rFonts w:ascii="Times New Roman" w:hAnsi="Times New Roman" w:cs="Times New Roman"/>
          <w:i/>
          <w:iCs/>
          <w:sz w:val="26"/>
          <w:szCs w:val="26"/>
          <w:highlight w:val="none"/>
        </w:rPr>
      </w:r>
    </w:p>
    <w:p>
      <w:pPr>
        <w:ind w:firstLine="709"/>
        <w:spacing w:after="0" w:line="240" w:lineRule="auto"/>
        <w:shd w:val="clear" w:color="auto" w:fill="ffff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Адрес центрального склада: г. Кемерово, п. Комиссарово, ПС 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Кемеровская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 220.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2.2 Поставка продукции осуществляется до места поставки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 силами и средствами поставщика.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360" w:leader="none"/>
          <w:tab w:val="left" w:pos="1260" w:leader="none"/>
          <w:tab w:val="center" w:pos="4153" w:leader="none"/>
          <w:tab w:val="right" w:pos="83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Упаковка, 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маркировка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, условия транспортирования, требования к выбору вида транспортных средств, условия и сроки хранения всех устройств, запасных частей, расходных материалов и документации должны соответствовать требованиям, указанным в 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инструкции по эксплуатации и паспорте 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на изделие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Порядок отгрузки, специальные требования к таре и упаковке должны быть определены в договоре на поставку 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продукции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2.3 Срок поставки: 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3</w:t>
      </w:r>
      <w:r>
        <w:rPr>
          <w:rFonts w:ascii="Times New Roman" w:hAnsi="Times New Roman" w:eastAsia="Times New Roman" w:cs="Times New Roman"/>
          <w:bCs/>
          <w:sz w:val="26"/>
          <w:szCs w:val="26"/>
          <w:highlight w:val="yellow"/>
        </w:rPr>
        <w:t xml:space="preserve">0 календарных дне</w:t>
      </w:r>
      <w:r>
        <w:rPr>
          <w:rFonts w:ascii="Times New Roman" w:hAnsi="Times New Roman" w:eastAsia="Times New Roman" w:cs="Times New Roman"/>
          <w:bCs/>
          <w:sz w:val="26"/>
          <w:szCs w:val="26"/>
        </w:rPr>
        <w:t xml:space="preserve">й с момента получения заявки на поставку</w:t>
      </w:r>
      <w:r>
        <w:rPr>
          <w:rFonts w:ascii="Times New Roman" w:hAnsi="Times New Roman" w:eastAsia="Times New Roman" w:cs="Times New Roman"/>
          <w:bCs/>
          <w:sz w:val="26"/>
          <w:szCs w:val="26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  <w:t xml:space="preserve">3.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  <w:t xml:space="preserve">Цена, п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  <w:t xml:space="preserve">еречень и объемы поставки Продукции.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3.1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Цена,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п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еречень и объемы поставки указаны в приложении 1.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360" w:leader="none"/>
          <w:tab w:val="left" w:pos="1260" w:leader="none"/>
          <w:tab w:val="center" w:pos="4153" w:leader="none"/>
          <w:tab w:val="right" w:pos="83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3.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2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Цена продукции включает в себя: в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се налоги, сборы, отчисления и другие платежи, включая таможенные платежи и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сборы, расходы на транспортировку продукции до места поставки, стоимость тары и упак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овки, гарантийные обязательства</w:t>
      </w:r>
      <w:r>
        <w:rPr>
          <w:rFonts w:ascii="Times New Roman" w:hAnsi="Times New Roman" w:eastAsia="Times New Roman" w:cs="Times New Roman"/>
          <w:i/>
          <w:sz w:val="26"/>
          <w:szCs w:val="26"/>
          <w:lang w:eastAsia="ru-RU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360" w:leader="none"/>
          <w:tab w:val="left" w:pos="1260" w:leader="none"/>
          <w:tab w:val="center" w:pos="4153" w:leader="none"/>
          <w:tab w:val="right" w:pos="830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  <w:t xml:space="preserve">4. Общие требования к поставляемой продукции.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4.1.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Поставляемая продукция должна быть изготовлена в год поставки или предшествующий ему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4.2.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Продукция должна быть ранее не использованной, и не подверженная ремонту или восстановлению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4.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3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Поставляемая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продукция должна соответствовать требованиям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Положения ПАО «Россети» о единой технической политике в электросетевом комплексе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4.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4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Продукция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,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внесенная в Единый перечень продукции, подлежащей обязательной сертификации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должна иметь сертификаты соответствия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ГОСТ Р.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4.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5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Продукция должна снабжаться идентифицирующей и информационной м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аркировк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ой, обеспечивающей потребителя полной информацией о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продукции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</w:t>
      </w:r>
      <w:r>
        <w:rPr>
          <w:rFonts w:ascii="Times New Roman" w:hAnsi="Times New Roman" w:cs="Times New Roman"/>
          <w:i/>
          <w:sz w:val="26"/>
          <w:szCs w:val="26"/>
        </w:rPr>
      </w:r>
      <w:r>
        <w:rPr>
          <w:rFonts w:ascii="Times New Roman" w:hAnsi="Times New Roman" w:cs="Times New Roman"/>
          <w:i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Маркировка должна располагаться на продукции или на ее упаковке,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состоять из общепринятых знаков и символов, описательная часть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выполняться на русском языке, иметь четкие обозначения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и сохраняться на весь срок службы поставляемой продукции.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4.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6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Продукция должна обеспечиваться необходимой технической документацией на русском языке: паспорт изделия, инструкция по эксплуатации и т.д.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;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4.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7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Характеристики и требования к поставляемой продукции представлены в приложении 2 к настоящему техническому заданию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lang w:eastAsia="ru-RU"/>
        </w:rPr>
        <w:t xml:space="preserve">5</w:t>
      </w: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  <w:t xml:space="preserve"> Гарантийные обязательства.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Срок гарантии на поставляем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ую продукцию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должен быть не менее 36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месяцев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Время начала исчисления гарантийного срока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–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с момента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получения продукции грузополучателем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Поставщик должен за свой счет и сроки, согласованные с заказчиком, устранять любые дефекты в поставляемо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й продукции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, выявленные в течение гарантийного срока. 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0" w:leader="none"/>
          <w:tab w:val="left" w:pos="993" w:leader="none"/>
          <w:tab w:val="left" w:pos="1134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  <w:t xml:space="preserve">6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  <w:t xml:space="preserve">. Правила приемки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  <w:t xml:space="preserve">продукции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shd w:val="clear" w:color="auto" w:fill="ffffff"/>
        <w:tabs>
          <w:tab w:val="left" w:pos="0" w:leader="none"/>
          <w:tab w:val="left" w:pos="993" w:leader="none"/>
          <w:tab w:val="left" w:pos="1134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Вся поставляемая продукция 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проходит входной контроль, осуществляемый представителями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филиал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ПАО «Россети Сибирь» - «Кузбассэнерго-РЭС»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 при получении на склад.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Приемка продукции по качеству производится в соответствии 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законодательством Российской Федерации (ст.513 ГК РФ) и условиям настоящего Договора.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Приемка продукции по количеству производится 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в соответствии 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законодательством Российской Федерации (ст.513 ГК РФ) и условиям настоящего Договора.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При приемке продукции осуществляется: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– внешний осмотр тары и упаковки: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– проверку соответствия количества отгруженных и поступивших поставочных мест;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– проверку соответствия содержимого упаковочным листам и характеристикам, указанным в товаросопроводительной документации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709"/>
        <w:jc w:val="both"/>
        <w:spacing w:after="0" w:line="240" w:lineRule="auto"/>
        <w:tabs>
          <w:tab w:val="left" w:pos="8789" w:leader="none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–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проведение оценки соответствия продукции для обеспечения функционирования объектов электросетевого комплекса, предъявляемой на контроль, установленным требованиям;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8789" w:leader="none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–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проверка наличия и содержания сопроводительной документации поставщиков, удостоверяющей качество и комплектность поставленной ими продукции;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ind w:firstLine="709"/>
        <w:jc w:val="both"/>
        <w:spacing w:after="0" w:line="240" w:lineRule="auto"/>
        <w:tabs>
          <w:tab w:val="left" w:pos="8789" w:leader="none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–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контроль соответствия качества и комплектности материалов требованиям проектной, конструкторской документации и договоров на поставку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В случае выявления дефектов, Поставщик обязан за свой счет заменить поставленную продукцию.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spacing w:after="0" w:line="240" w:lineRule="auto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jc w:val="center"/>
        <w:spacing w:after="0" w:line="240" w:lineRule="auto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9"/>
        <w:gridCol w:w="1248"/>
        <w:gridCol w:w="4141"/>
        <w:gridCol w:w="1672"/>
        <w:gridCol w:w="2465"/>
      </w:tblGrid>
      <w:tr>
        <w:tblPrEx/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6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8789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№ п/п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8789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14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8789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Должность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67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8789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Подпись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6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8789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ФИО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6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8789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8789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14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Начальник УЛиМТО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67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Ермаков А.А.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6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8789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8789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14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67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6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8789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4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8789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14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67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jc w:val="both"/>
        <w:spacing w:after="0" w:line="240" w:lineRule="auto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bookmarkStart w:id="0" w:name="_GoBack"/>
      <w:r>
        <w:rPr>
          <w:rFonts w:ascii="Times New Roman" w:hAnsi="Times New Roman" w:eastAsia="Times New Roman" w:cs="Times New Roman"/>
        </w:rPr>
      </w:r>
      <w:bookmarkEnd w:id="0"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85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222" w:hanging="360"/>
      </w:pPr>
      <w:rPr>
        <w:b w:val="0"/>
        <w:i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444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3306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4528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53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6612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7474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8696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6">
    <w:name w:val="Heading 1"/>
    <w:basedOn w:val="830"/>
    <w:next w:val="830"/>
    <w:link w:val="65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7">
    <w:name w:val="Heading 1 Char"/>
    <w:basedOn w:val="831"/>
    <w:link w:val="656"/>
    <w:uiPriority w:val="9"/>
    <w:rPr>
      <w:rFonts w:ascii="Arial" w:hAnsi="Arial" w:eastAsia="Arial" w:cs="Arial"/>
      <w:sz w:val="40"/>
      <w:szCs w:val="40"/>
    </w:rPr>
  </w:style>
  <w:style w:type="paragraph" w:styleId="658">
    <w:name w:val="Heading 2"/>
    <w:basedOn w:val="830"/>
    <w:next w:val="830"/>
    <w:link w:val="65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9">
    <w:name w:val="Heading 2 Char"/>
    <w:basedOn w:val="831"/>
    <w:link w:val="658"/>
    <w:uiPriority w:val="9"/>
    <w:rPr>
      <w:rFonts w:ascii="Arial" w:hAnsi="Arial" w:eastAsia="Arial" w:cs="Arial"/>
      <w:sz w:val="34"/>
    </w:rPr>
  </w:style>
  <w:style w:type="paragraph" w:styleId="660">
    <w:name w:val="Heading 3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1">
    <w:name w:val="Heading 3 Char"/>
    <w:basedOn w:val="831"/>
    <w:link w:val="660"/>
    <w:uiPriority w:val="9"/>
    <w:rPr>
      <w:rFonts w:ascii="Arial" w:hAnsi="Arial" w:eastAsia="Arial" w:cs="Arial"/>
      <w:sz w:val="30"/>
      <w:szCs w:val="30"/>
    </w:rPr>
  </w:style>
  <w:style w:type="paragraph" w:styleId="662">
    <w:name w:val="Heading 4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3">
    <w:name w:val="Heading 4 Char"/>
    <w:basedOn w:val="831"/>
    <w:link w:val="662"/>
    <w:uiPriority w:val="9"/>
    <w:rPr>
      <w:rFonts w:ascii="Arial" w:hAnsi="Arial" w:eastAsia="Arial" w:cs="Arial"/>
      <w:b/>
      <w:bCs/>
      <w:sz w:val="26"/>
      <w:szCs w:val="26"/>
    </w:rPr>
  </w:style>
  <w:style w:type="paragraph" w:styleId="664">
    <w:name w:val="Heading 5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5">
    <w:name w:val="Heading 5 Char"/>
    <w:basedOn w:val="831"/>
    <w:link w:val="664"/>
    <w:uiPriority w:val="9"/>
    <w:rPr>
      <w:rFonts w:ascii="Arial" w:hAnsi="Arial" w:eastAsia="Arial" w:cs="Arial"/>
      <w:b/>
      <w:bCs/>
      <w:sz w:val="24"/>
      <w:szCs w:val="24"/>
    </w:rPr>
  </w:style>
  <w:style w:type="paragraph" w:styleId="666">
    <w:name w:val="Heading 6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7">
    <w:name w:val="Heading 6 Char"/>
    <w:basedOn w:val="831"/>
    <w:link w:val="666"/>
    <w:uiPriority w:val="9"/>
    <w:rPr>
      <w:rFonts w:ascii="Arial" w:hAnsi="Arial" w:eastAsia="Arial" w:cs="Arial"/>
      <w:b/>
      <w:bCs/>
      <w:sz w:val="22"/>
      <w:szCs w:val="22"/>
    </w:rPr>
  </w:style>
  <w:style w:type="paragraph" w:styleId="668">
    <w:name w:val="Heading 7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9">
    <w:name w:val="Heading 7 Char"/>
    <w:basedOn w:val="831"/>
    <w:link w:val="66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0">
    <w:name w:val="Heading 8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1">
    <w:name w:val="Heading 8 Char"/>
    <w:basedOn w:val="831"/>
    <w:link w:val="670"/>
    <w:uiPriority w:val="9"/>
    <w:rPr>
      <w:rFonts w:ascii="Arial" w:hAnsi="Arial" w:eastAsia="Arial" w:cs="Arial"/>
      <w:i/>
      <w:iCs/>
      <w:sz w:val="22"/>
      <w:szCs w:val="22"/>
    </w:rPr>
  </w:style>
  <w:style w:type="paragraph" w:styleId="672">
    <w:name w:val="Heading 9"/>
    <w:basedOn w:val="830"/>
    <w:next w:val="830"/>
    <w:link w:val="67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3">
    <w:name w:val="Heading 9 Char"/>
    <w:basedOn w:val="831"/>
    <w:link w:val="672"/>
    <w:uiPriority w:val="9"/>
    <w:rPr>
      <w:rFonts w:ascii="Arial" w:hAnsi="Arial" w:eastAsia="Arial" w:cs="Arial"/>
      <w:i/>
      <w:iCs/>
      <w:sz w:val="21"/>
      <w:szCs w:val="21"/>
    </w:rPr>
  </w:style>
  <w:style w:type="paragraph" w:styleId="674">
    <w:name w:val="List Paragraph"/>
    <w:basedOn w:val="830"/>
    <w:uiPriority w:val="34"/>
    <w:qFormat/>
    <w:pPr>
      <w:contextualSpacing/>
      <w:ind w:left="720"/>
    </w:pPr>
  </w:style>
  <w:style w:type="paragraph" w:styleId="675">
    <w:name w:val="Title"/>
    <w:basedOn w:val="830"/>
    <w:next w:val="830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1"/>
    <w:link w:val="675"/>
    <w:uiPriority w:val="10"/>
    <w:rPr>
      <w:sz w:val="48"/>
      <w:szCs w:val="48"/>
    </w:rPr>
  </w:style>
  <w:style w:type="paragraph" w:styleId="677">
    <w:name w:val="Subtitle"/>
    <w:basedOn w:val="830"/>
    <w:next w:val="830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1"/>
    <w:link w:val="677"/>
    <w:uiPriority w:val="11"/>
    <w:rPr>
      <w:sz w:val="24"/>
      <w:szCs w:val="24"/>
    </w:rPr>
  </w:style>
  <w:style w:type="paragraph" w:styleId="679">
    <w:name w:val="Quote"/>
    <w:basedOn w:val="830"/>
    <w:next w:val="830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0"/>
    <w:next w:val="830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character" w:styleId="683">
    <w:name w:val="Header Char"/>
    <w:basedOn w:val="831"/>
    <w:link w:val="838"/>
    <w:uiPriority w:val="99"/>
  </w:style>
  <w:style w:type="character" w:styleId="684">
    <w:name w:val="Footer Char"/>
    <w:basedOn w:val="831"/>
    <w:link w:val="840"/>
    <w:uiPriority w:val="99"/>
  </w:style>
  <w:style w:type="paragraph" w:styleId="685">
    <w:name w:val="Caption"/>
    <w:basedOn w:val="830"/>
    <w:next w:val="830"/>
    <w:link w:val="68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6">
    <w:name w:val="Caption Char"/>
    <w:basedOn w:val="685"/>
    <w:link w:val="840"/>
    <w:uiPriority w:val="99"/>
  </w:style>
  <w:style w:type="table" w:styleId="687">
    <w:name w:val="Table Grid Light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basedOn w:val="831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basedOn w:val="831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</w:style>
  <w:style w:type="character" w:styleId="831" w:default="1">
    <w:name w:val="Default Paragraph Font"/>
    <w:uiPriority w:val="1"/>
    <w:semiHidden/>
    <w:unhideWhenUsed/>
  </w:style>
  <w:style w:type="table" w:styleId="83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3" w:default="1">
    <w:name w:val="No List"/>
    <w:uiPriority w:val="99"/>
    <w:semiHidden/>
    <w:unhideWhenUsed/>
  </w:style>
  <w:style w:type="character" w:styleId="834" w:customStyle="1">
    <w:name w:val="msochangeprop"/>
    <w:basedOn w:val="831"/>
  </w:style>
  <w:style w:type="character" w:styleId="835" w:customStyle="1">
    <w:name w:val="msoins"/>
    <w:basedOn w:val="831"/>
  </w:style>
  <w:style w:type="character" w:styleId="836" w:customStyle="1">
    <w:name w:val="match1"/>
    <w:basedOn w:val="831"/>
    <w:rPr>
      <w:color w:val="000000"/>
      <w:shd w:val="clear" w:color="auto" w:fill="fff152"/>
    </w:rPr>
  </w:style>
  <w:style w:type="character" w:styleId="837" w:customStyle="1">
    <w:name w:val="msodel"/>
    <w:basedOn w:val="831"/>
  </w:style>
  <w:style w:type="paragraph" w:styleId="838">
    <w:name w:val="Header"/>
    <w:basedOn w:val="830"/>
    <w:link w:val="839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39" w:customStyle="1">
    <w:name w:val="Верхний колонтитул Знак"/>
    <w:basedOn w:val="831"/>
    <w:link w:val="838"/>
    <w:uiPriority w:val="99"/>
  </w:style>
  <w:style w:type="paragraph" w:styleId="840">
    <w:name w:val="Footer"/>
    <w:basedOn w:val="830"/>
    <w:link w:val="841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41" w:customStyle="1">
    <w:name w:val="Нижний колонтитул Знак"/>
    <w:basedOn w:val="831"/>
    <w:link w:val="840"/>
    <w:uiPriority w:val="99"/>
  </w:style>
  <w:style w:type="table" w:styleId="842">
    <w:name w:val="Table Grid"/>
    <w:basedOn w:val="832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43">
    <w:name w:val="No Spacing"/>
    <w:link w:val="844"/>
    <w:uiPriority w:val="1"/>
    <w:qFormat/>
    <w:pPr>
      <w:spacing w:after="0" w:line="240" w:lineRule="auto"/>
    </w:pPr>
    <w:rPr>
      <w:rFonts w:ascii="Calibri" w:hAnsi="Calibri" w:eastAsia="Calibri" w:cs="Times New Roman"/>
    </w:rPr>
  </w:style>
  <w:style w:type="character" w:styleId="844" w:customStyle="1">
    <w:name w:val="Без интервала Знак"/>
    <w:link w:val="843"/>
    <w:uiPriority w:val="1"/>
    <w:rPr>
      <w:rFonts w:ascii="Calibri" w:hAnsi="Calibri" w:eastAsia="Calibri" w:cs="Times New Roman"/>
    </w:rPr>
  </w:style>
  <w:style w:type="paragraph" w:styleId="845">
    <w:name w:val="Revision"/>
    <w:hidden/>
    <w:uiPriority w:val="99"/>
    <w:semiHidden/>
    <w:pPr>
      <w:spacing w:after="0" w:line="240" w:lineRule="auto"/>
    </w:pPr>
  </w:style>
  <w:style w:type="paragraph" w:styleId="846">
    <w:name w:val="Balloon Text"/>
    <w:basedOn w:val="830"/>
    <w:link w:val="847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847" w:customStyle="1">
    <w:name w:val="Текст выноски Знак"/>
    <w:basedOn w:val="831"/>
    <w:link w:val="846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Чеченя Максим Валерьевич</dc:creator>
  <cp:keywords/>
  <dc:description/>
  <cp:lastModifiedBy>zaharenko_as</cp:lastModifiedBy>
  <cp:revision>31</cp:revision>
  <dcterms:created xsi:type="dcterms:W3CDTF">2021-06-17T10:36:00Z</dcterms:created>
  <dcterms:modified xsi:type="dcterms:W3CDTF">2026-09-16T04:35:27Z</dcterms:modified>
</cp:coreProperties>
</file>