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7A28D" w14:textId="77777777" w:rsidR="006E790C" w:rsidRPr="006E790C" w:rsidRDefault="006E790C" w:rsidP="006E790C">
      <w:pPr>
        <w:spacing w:line="276" w:lineRule="auto"/>
        <w:jc w:val="center"/>
        <w:rPr>
          <w:rFonts w:ascii="Times New Roman" w:eastAsia="SimSun" w:hAnsi="Times New Roman"/>
          <w:b/>
          <w:bCs/>
          <w:sz w:val="22"/>
          <w:szCs w:val="22"/>
          <w:lang w:eastAsia="hi-IN" w:bidi="hi-IN"/>
        </w:rPr>
      </w:pPr>
      <w:r w:rsidRPr="006E790C">
        <w:rPr>
          <w:rFonts w:ascii="Times New Roman" w:eastAsia="SimSun" w:hAnsi="Times New Roman"/>
          <w:b/>
          <w:bCs/>
          <w:sz w:val="22"/>
          <w:szCs w:val="22"/>
          <w:lang w:eastAsia="hi-IN" w:bidi="hi-IN"/>
        </w:rPr>
        <w:t>Техническое задание</w:t>
      </w:r>
    </w:p>
    <w:p w14:paraId="2208D4E8" w14:textId="71290A2D" w:rsidR="00C46487" w:rsidRDefault="00D339C8" w:rsidP="00A77FC2">
      <w:pPr>
        <w:spacing w:line="276" w:lineRule="auto"/>
        <w:jc w:val="center"/>
        <w:rPr>
          <w:rFonts w:ascii="Times New Roman" w:eastAsia="SimSun" w:hAnsi="Times New Roman"/>
          <w:b/>
          <w:bCs/>
          <w:sz w:val="22"/>
          <w:szCs w:val="22"/>
          <w:lang w:eastAsia="hi-IN" w:bidi="hi-IN"/>
        </w:rPr>
      </w:pPr>
      <w:r>
        <w:rPr>
          <w:rFonts w:ascii="Times New Roman" w:eastAsia="SimSun" w:hAnsi="Times New Roman"/>
          <w:b/>
          <w:bCs/>
          <w:sz w:val="22"/>
          <w:szCs w:val="22"/>
          <w:lang w:eastAsia="hi-IN" w:bidi="hi-IN"/>
        </w:rPr>
        <w:t>н</w:t>
      </w:r>
      <w:r w:rsidR="006E790C" w:rsidRPr="006E790C">
        <w:rPr>
          <w:rFonts w:ascii="Times New Roman" w:eastAsia="SimSun" w:hAnsi="Times New Roman"/>
          <w:b/>
          <w:bCs/>
          <w:sz w:val="22"/>
          <w:szCs w:val="22"/>
          <w:lang w:eastAsia="hi-IN" w:bidi="hi-IN"/>
        </w:rPr>
        <w:t>а</w:t>
      </w:r>
      <w:r>
        <w:rPr>
          <w:rFonts w:ascii="Times New Roman" w:eastAsia="SimSun" w:hAnsi="Times New Roman"/>
          <w:b/>
          <w:bCs/>
          <w:sz w:val="22"/>
          <w:szCs w:val="22"/>
          <w:lang w:eastAsia="hi-IN" w:bidi="hi-IN"/>
        </w:rPr>
        <w:t xml:space="preserve"> выполнение работ по ремонту балконов по адресу:</w:t>
      </w:r>
      <w:r w:rsidR="006E790C" w:rsidRPr="006E790C">
        <w:rPr>
          <w:rFonts w:ascii="Times New Roman" w:eastAsia="SimSun" w:hAnsi="Times New Roman"/>
          <w:b/>
          <w:bCs/>
          <w:sz w:val="22"/>
          <w:szCs w:val="22"/>
          <w:lang w:eastAsia="hi-IN" w:bidi="hi-IN"/>
        </w:rPr>
        <w:t xml:space="preserve"> </w:t>
      </w:r>
      <w:r w:rsidRPr="00D339C8">
        <w:rPr>
          <w:rFonts w:ascii="Times New Roman" w:eastAsia="SimSun" w:hAnsi="Times New Roman"/>
          <w:b/>
          <w:bCs/>
          <w:sz w:val="22"/>
          <w:szCs w:val="22"/>
          <w:lang w:eastAsia="hi-IN" w:bidi="hi-IN"/>
        </w:rPr>
        <w:t>г. Петергоф, 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p w14:paraId="4E784DD1" w14:textId="77777777" w:rsidR="006D1212" w:rsidRPr="006E790C" w:rsidRDefault="006D1212" w:rsidP="00A77FC2">
      <w:pPr>
        <w:spacing w:line="276" w:lineRule="auto"/>
        <w:jc w:val="center"/>
        <w:rPr>
          <w:rFonts w:ascii="Times New Roman" w:eastAsia="SimSun" w:hAnsi="Times New Roman"/>
          <w:sz w:val="22"/>
          <w:szCs w:val="22"/>
          <w:lang w:eastAsia="hi-IN" w:bidi="hi-IN"/>
        </w:rPr>
      </w:pPr>
    </w:p>
    <w:p w14:paraId="475BCFEF" w14:textId="77777777" w:rsidR="00DD7096" w:rsidRDefault="006E790C" w:rsidP="00D93C77">
      <w:pPr>
        <w:pStyle w:val="afa"/>
        <w:numPr>
          <w:ilvl w:val="0"/>
          <w:numId w:val="3"/>
        </w:numPr>
        <w:spacing w:after="0" w:line="240" w:lineRule="auto"/>
        <w:ind w:left="284"/>
        <w:jc w:val="both"/>
        <w:rPr>
          <w:rFonts w:ascii="Times New Roman" w:eastAsia="SimSun" w:hAnsi="Times New Roman"/>
          <w:lang w:eastAsia="hi-IN" w:bidi="hi-IN"/>
        </w:rPr>
      </w:pPr>
      <w:r w:rsidRPr="00DD7096">
        <w:rPr>
          <w:rFonts w:ascii="Times New Roman" w:eastAsia="SimSun" w:hAnsi="Times New Roman"/>
          <w:b/>
          <w:bCs/>
          <w:lang w:eastAsia="hi-IN" w:bidi="hi-IN"/>
        </w:rPr>
        <w:t>Наименование выполняемых работ</w:t>
      </w:r>
      <w:r w:rsidRPr="00DD7096">
        <w:rPr>
          <w:rFonts w:ascii="Times New Roman" w:eastAsia="SimSun" w:hAnsi="Times New Roman"/>
          <w:lang w:eastAsia="hi-IN" w:bidi="hi-IN"/>
        </w:rPr>
        <w:t xml:space="preserve">: </w:t>
      </w:r>
      <w:r w:rsidR="00F705CE" w:rsidRPr="00DD7096">
        <w:rPr>
          <w:rFonts w:ascii="Times New Roman" w:eastAsia="SimSun" w:hAnsi="Times New Roman"/>
          <w:lang w:eastAsia="hi-IN" w:bidi="hi-IN"/>
        </w:rPr>
        <w:t xml:space="preserve">Ремонт балконов по адресу: </w:t>
      </w:r>
      <w:r w:rsidR="00DD7096" w:rsidRPr="00DD7096">
        <w:rPr>
          <w:rFonts w:ascii="Times New Roman" w:eastAsia="SimSun" w:hAnsi="Times New Roman"/>
          <w:lang w:eastAsia="hi-IN" w:bidi="hi-IN"/>
        </w:rPr>
        <w:t>г. Петергоф, 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p w14:paraId="60E41FEA" w14:textId="614FA438" w:rsidR="006E790C" w:rsidRPr="00DD7096" w:rsidRDefault="006E790C" w:rsidP="00D93C77">
      <w:pPr>
        <w:pStyle w:val="afa"/>
        <w:numPr>
          <w:ilvl w:val="0"/>
          <w:numId w:val="3"/>
        </w:numPr>
        <w:spacing w:after="0" w:line="240" w:lineRule="auto"/>
        <w:ind w:left="284"/>
        <w:jc w:val="both"/>
        <w:rPr>
          <w:rFonts w:ascii="Times New Roman" w:eastAsia="SimSun" w:hAnsi="Times New Roman"/>
          <w:lang w:eastAsia="hi-IN" w:bidi="hi-IN"/>
        </w:rPr>
      </w:pPr>
      <w:r w:rsidRPr="00DD7096">
        <w:rPr>
          <w:rFonts w:ascii="Times New Roman" w:eastAsia="SimSun" w:hAnsi="Times New Roman"/>
          <w:lang w:eastAsia="hi-IN" w:bidi="hi-IN"/>
        </w:rPr>
        <w:t>ОКПД 2</w:t>
      </w:r>
      <w:r w:rsidR="00F77A18" w:rsidRPr="00DD7096">
        <w:rPr>
          <w:rFonts w:ascii="Times New Roman" w:eastAsia="SimSun" w:hAnsi="Times New Roman"/>
          <w:lang w:eastAsia="hi-IN" w:bidi="hi-IN"/>
        </w:rPr>
        <w:t xml:space="preserve"> -</w:t>
      </w:r>
      <w:r w:rsidRPr="00DD7096">
        <w:rPr>
          <w:rFonts w:ascii="Times New Roman" w:eastAsia="SimSun" w:hAnsi="Times New Roman"/>
          <w:lang w:eastAsia="hi-IN" w:bidi="hi-IN"/>
        </w:rPr>
        <w:t xml:space="preserve"> </w:t>
      </w:r>
      <w:r w:rsidR="00F705CE" w:rsidRPr="00DD7096">
        <w:rPr>
          <w:rFonts w:ascii="Times New Roman" w:eastAsia="SimSun" w:hAnsi="Times New Roman"/>
          <w:lang w:eastAsia="hi-IN" w:bidi="hi-IN"/>
        </w:rPr>
        <w:t>41.20.40.900.</w:t>
      </w:r>
    </w:p>
    <w:p w14:paraId="2AA944DA"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 xml:space="preserve">2.    Виды выполняемых работ: </w:t>
      </w:r>
    </w:p>
    <w:p w14:paraId="3AC327CD"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2.1. Выполняемые работы, используемые материалы, оборудования, изделия, иные предметы должны соответствовать документации (проектно-сметной документации, приложенной отдельными файлами) и данного технического задания.</w:t>
      </w:r>
    </w:p>
    <w:p w14:paraId="6BDABDAF" w14:textId="77777777" w:rsid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2.2. В случае, если в документации (в каком-либо документе, входящем в состав документации, прикрепленном отдельным файлом к документации) применяются указания на товарный знак, не сопровождающийся словами «или эквивалент», то такие указания считать не действительными. В случае если в локальном сметном расчете применяются указания на знаки обслуживания, фирменные и торговые наименования, патенты, полезные модели, промышленные образцы, указания на товарный знак, наименование места происхождения товара или наименование производителя, то такие указания считаются ничтожными.</w:t>
      </w:r>
    </w:p>
    <w:p w14:paraId="59A72EA3" w14:textId="77777777" w:rsidR="00A77FC2" w:rsidRPr="00A77FC2" w:rsidRDefault="00A77FC2" w:rsidP="00A77FC2">
      <w:pPr>
        <w:keepNext/>
        <w:keepLines/>
        <w:contextualSpacing/>
        <w:rPr>
          <w:rFonts w:ascii="Times New Roman" w:hAnsi="Times New Roman"/>
          <w:b/>
          <w:color w:val="FF0000"/>
          <w:szCs w:val="20"/>
        </w:rPr>
      </w:pPr>
    </w:p>
    <w:p w14:paraId="48BBD4A7" w14:textId="77777777" w:rsidR="00F85261" w:rsidRDefault="006E790C" w:rsidP="006E790C">
      <w:pPr>
        <w:spacing w:line="276" w:lineRule="auto"/>
        <w:jc w:val="both"/>
        <w:rPr>
          <w:rFonts w:ascii="Times New Roman" w:eastAsia="SimSun" w:hAnsi="Times New Roman"/>
          <w:sz w:val="22"/>
          <w:szCs w:val="22"/>
          <w:lang w:eastAsia="hi-IN" w:bidi="hi-IN"/>
        </w:rPr>
      </w:pPr>
      <w:r w:rsidRPr="00C62234">
        <w:rPr>
          <w:rFonts w:ascii="Times New Roman" w:eastAsia="SimSun" w:hAnsi="Times New Roman"/>
          <w:b/>
          <w:bCs/>
          <w:sz w:val="22"/>
          <w:szCs w:val="22"/>
          <w:lang w:eastAsia="hi-IN" w:bidi="hi-IN"/>
        </w:rPr>
        <w:t>3. Место выполнения работ:</w:t>
      </w:r>
      <w:r w:rsidRPr="006E790C">
        <w:rPr>
          <w:rFonts w:ascii="Times New Roman" w:eastAsia="SimSun" w:hAnsi="Times New Roman"/>
          <w:sz w:val="22"/>
          <w:szCs w:val="22"/>
          <w:lang w:eastAsia="hi-IN" w:bidi="hi-IN"/>
        </w:rPr>
        <w:t xml:space="preserve"> </w:t>
      </w:r>
      <w:r w:rsidR="00F85261" w:rsidRPr="00F85261">
        <w:rPr>
          <w:rFonts w:ascii="Times New Roman" w:eastAsia="SimSun" w:hAnsi="Times New Roman"/>
          <w:sz w:val="22"/>
          <w:szCs w:val="22"/>
          <w:lang w:eastAsia="hi-IN" w:bidi="hi-IN"/>
        </w:rPr>
        <w:t>г. Петергоф, 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p w14:paraId="78675236" w14:textId="0B975C47" w:rsidR="006E790C" w:rsidRPr="006E790C" w:rsidRDefault="006E790C" w:rsidP="006E790C">
      <w:pPr>
        <w:spacing w:line="276" w:lineRule="auto"/>
        <w:jc w:val="both"/>
        <w:rPr>
          <w:rFonts w:ascii="Times New Roman" w:eastAsia="SimSun" w:hAnsi="Times New Roman"/>
          <w:sz w:val="22"/>
          <w:szCs w:val="22"/>
          <w:lang w:eastAsia="hi-IN" w:bidi="hi-IN"/>
        </w:rPr>
      </w:pPr>
      <w:r w:rsidRPr="00C62234">
        <w:rPr>
          <w:rFonts w:ascii="Times New Roman" w:eastAsia="SimSun" w:hAnsi="Times New Roman"/>
          <w:b/>
          <w:bCs/>
          <w:sz w:val="22"/>
          <w:szCs w:val="22"/>
          <w:lang w:eastAsia="hi-IN" w:bidi="hi-IN"/>
        </w:rPr>
        <w:t>4. Срок выполнения работ:</w:t>
      </w:r>
      <w:r w:rsidRPr="006E790C">
        <w:rPr>
          <w:rFonts w:ascii="Times New Roman" w:eastAsia="SimSun" w:hAnsi="Times New Roman"/>
          <w:sz w:val="22"/>
          <w:szCs w:val="22"/>
          <w:lang w:eastAsia="hi-IN" w:bidi="hi-IN"/>
        </w:rPr>
        <w:t xml:space="preserve"> </w:t>
      </w:r>
      <w:r w:rsidR="00B43037" w:rsidRPr="0066592A">
        <w:rPr>
          <w:rFonts w:ascii="Times New Roman" w:eastAsia="SimSun" w:hAnsi="Times New Roman"/>
          <w:sz w:val="22"/>
          <w:szCs w:val="22"/>
          <w:lang w:eastAsia="hi-IN" w:bidi="hi-IN"/>
        </w:rPr>
        <w:t xml:space="preserve">в течение </w:t>
      </w:r>
      <w:r w:rsidR="00F705CE" w:rsidRPr="0066592A">
        <w:rPr>
          <w:rFonts w:ascii="Times New Roman" w:eastAsia="SimSun" w:hAnsi="Times New Roman"/>
          <w:sz w:val="22"/>
          <w:szCs w:val="22"/>
          <w:lang w:eastAsia="hi-IN" w:bidi="hi-IN"/>
        </w:rPr>
        <w:t>3</w:t>
      </w:r>
      <w:r w:rsidR="00D50CE7" w:rsidRPr="0066592A">
        <w:rPr>
          <w:rFonts w:ascii="Times New Roman" w:eastAsia="SimSun" w:hAnsi="Times New Roman"/>
          <w:sz w:val="22"/>
          <w:szCs w:val="22"/>
          <w:lang w:eastAsia="hi-IN" w:bidi="hi-IN"/>
        </w:rPr>
        <w:t>0</w:t>
      </w:r>
      <w:r w:rsidR="00B43037" w:rsidRPr="0066592A">
        <w:rPr>
          <w:rFonts w:ascii="Times New Roman" w:eastAsia="SimSun" w:hAnsi="Times New Roman"/>
          <w:sz w:val="22"/>
          <w:szCs w:val="22"/>
          <w:lang w:eastAsia="hi-IN" w:bidi="hi-IN"/>
        </w:rPr>
        <w:t xml:space="preserve"> (</w:t>
      </w:r>
      <w:r w:rsidR="00F705CE" w:rsidRPr="0066592A">
        <w:rPr>
          <w:rFonts w:ascii="Times New Roman" w:eastAsia="SimSun" w:hAnsi="Times New Roman"/>
          <w:sz w:val="22"/>
          <w:szCs w:val="22"/>
          <w:lang w:eastAsia="hi-IN" w:bidi="hi-IN"/>
        </w:rPr>
        <w:t>тридцати</w:t>
      </w:r>
      <w:r w:rsidR="00B43037" w:rsidRPr="0066592A">
        <w:rPr>
          <w:rFonts w:ascii="Times New Roman" w:eastAsia="SimSun" w:hAnsi="Times New Roman"/>
          <w:sz w:val="22"/>
          <w:szCs w:val="22"/>
          <w:lang w:eastAsia="hi-IN" w:bidi="hi-IN"/>
        </w:rPr>
        <w:t>)</w:t>
      </w:r>
      <w:r w:rsidR="00A77FC2" w:rsidRPr="0066592A">
        <w:rPr>
          <w:rFonts w:ascii="Times New Roman" w:eastAsia="SimSun" w:hAnsi="Times New Roman"/>
          <w:sz w:val="22"/>
          <w:szCs w:val="22"/>
          <w:lang w:eastAsia="hi-IN" w:bidi="hi-IN"/>
        </w:rPr>
        <w:t xml:space="preserve"> </w:t>
      </w:r>
      <w:r w:rsidR="00D50CE7" w:rsidRPr="0066592A">
        <w:rPr>
          <w:rFonts w:ascii="Times New Roman" w:eastAsia="SimSun" w:hAnsi="Times New Roman"/>
          <w:sz w:val="22"/>
          <w:szCs w:val="22"/>
          <w:lang w:eastAsia="hi-IN" w:bidi="hi-IN"/>
        </w:rPr>
        <w:t>календарных</w:t>
      </w:r>
      <w:r w:rsidR="00B43037" w:rsidRPr="0066592A">
        <w:rPr>
          <w:rFonts w:ascii="Times New Roman" w:eastAsia="SimSun" w:hAnsi="Times New Roman"/>
          <w:sz w:val="22"/>
          <w:szCs w:val="22"/>
          <w:lang w:eastAsia="hi-IN" w:bidi="hi-IN"/>
        </w:rPr>
        <w:t xml:space="preserve"> дней </w:t>
      </w:r>
      <w:r w:rsidRPr="0066592A">
        <w:rPr>
          <w:rFonts w:ascii="Times New Roman" w:eastAsia="SimSun" w:hAnsi="Times New Roman"/>
          <w:sz w:val="22"/>
          <w:szCs w:val="22"/>
          <w:lang w:eastAsia="hi-IN" w:bidi="hi-IN"/>
        </w:rPr>
        <w:t>с даты заключения договора.</w:t>
      </w:r>
    </w:p>
    <w:p w14:paraId="2EC9DF0C"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Время проведения работ на объекте согласуется с руководителем учреждения. Подрядчик приступает к работам после согласования и утверждения с Заказчиком плана графика выполнения работ.</w:t>
      </w:r>
    </w:p>
    <w:p w14:paraId="117EABE6"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4.1. Подрядчик до начала выполнения работ предоставляет Заказчику:</w:t>
      </w:r>
    </w:p>
    <w:p w14:paraId="4395568B"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утвержденный план график выполнения работ;</w:t>
      </w:r>
    </w:p>
    <w:p w14:paraId="5325F0FB"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копию приказа о назначении ответственного за проведение работ и соблюдение требований пожарной безопасности, охраны окружающей среды;</w:t>
      </w:r>
    </w:p>
    <w:p w14:paraId="719AA8E5"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список машин и оборудования необходимых в производстве работ;</w:t>
      </w:r>
    </w:p>
    <w:p w14:paraId="554E3F9E"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список сотрудников необходимых для выполнения данных видов работ (допуск работников Подрядчика на территорию учреждения).</w:t>
      </w:r>
    </w:p>
    <w:p w14:paraId="35EB75ED"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5. Общие требования к выполнению работ:</w:t>
      </w:r>
    </w:p>
    <w:p w14:paraId="2517E3A9"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5.1. В установленные сроки Подрядчик должен приступить к выполнению работ, согласно условиям Договора, настоящего Технического задания. </w:t>
      </w:r>
    </w:p>
    <w:p w14:paraId="208586B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5.2. Проводимые работы не должны наносить вред имуществу Заказчика. В ходе выполнения работ Подрядчик проводит ремонтно-восстановительные работы поврежденного имущества за счет собственных средств. </w:t>
      </w:r>
    </w:p>
    <w:p w14:paraId="182D0913" w14:textId="77777777" w:rsidR="007C413A"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5.3. </w:t>
      </w:r>
      <w:r w:rsidR="007C413A" w:rsidRPr="007C413A">
        <w:rPr>
          <w:rFonts w:ascii="Times New Roman" w:eastAsia="SimSun" w:hAnsi="Times New Roman"/>
          <w:sz w:val="22"/>
          <w:szCs w:val="22"/>
          <w:lang w:eastAsia="hi-IN" w:bidi="hi-IN"/>
        </w:rPr>
        <w:t>Запрещается загромождать на объекте эвакуационные пути и выходы, в том числе проходы, коридоры, тамбуры, лестничные площадки, марши лестниц, двери, эвакуационные люки, различными материалами, изделиями, оборудованием, производственными отходами, мусором и другими предметами, а также блокировать двери эвакуационных выходов.</w:t>
      </w:r>
    </w:p>
    <w:p w14:paraId="0567D311" w14:textId="6E6AF45A"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5.4. Выполнение работ Подрядчиком не должно подвергать угрозе здоровье сотрудников Заказчика и третьих лиц. Ответственность за соблюдение требований и норм охраны труда, пожарной безопасности, санитарно-гигиенического режима, внутреннего распорядка Заказчика во время выполнения работ на объекте возлагается на Подрядчика.</w:t>
      </w:r>
    </w:p>
    <w:p w14:paraId="7B18E0E1"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lastRenderedPageBreak/>
        <w:t>Участок производства строительно-монтажных и иных работ должен быть надежно огорожен, надежно препятствуя доступу на объект посторонних лиц, в том числе детей, их законных представителей, работников Заказчика и т.д.</w:t>
      </w:r>
    </w:p>
    <w:p w14:paraId="0478104D"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5.5. Привлекаемый к работе персонал должен иметь квалификацию для выполнения данных видов работ, ответственность за привлекаемый к работе персонал несет Подрядчик;</w:t>
      </w:r>
    </w:p>
    <w:p w14:paraId="0D16177E"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5.6. Ответственность за наличие, исправность и правильное применение на объектах необходимых средств защиты, инструмента, инвентаря и приспособлений несет Подрядчик;</w:t>
      </w:r>
    </w:p>
    <w:p w14:paraId="238FF51F"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5.7. В случае возникновения претензий к персоналу Подрядчика независимо от их характера, со стороны третьих лиц, Заказчик не несет по ним никакой ответственности. В случае возникновения обоснованной претензии к персоналу Подрядчика, Заказчик имеет право дать указание Подрядчику на отстранение от участия в работах по Договору такого лица (группы лиц).</w:t>
      </w:r>
    </w:p>
    <w:p w14:paraId="64BB7084"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5.8. Ответственность за пожарную безопасность на объекте, своевременное выполнение противопожарных мероприятий, обеспечение средствами пожаротушения несет персонально руководитель подрядной организации или лицо его заменяющее. Организация строительной площадки должна обеспечить безопасность труда работающих на всех этапах производства работ. Перед началом производства необходимо провести инструктаж о методах работ, последовательности их выполнения.</w:t>
      </w:r>
    </w:p>
    <w:p w14:paraId="05D85205"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5.9. Подрядчик должен немедленно извещать Заказчика и до получения соответствующих указаний приостановить работы при обнаружении:</w:t>
      </w:r>
    </w:p>
    <w:p w14:paraId="56CF4A0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возможных неблагоприятных для Заказчика последствий выполнения его указаний о способе исполнения работ;</w:t>
      </w:r>
    </w:p>
    <w:p w14:paraId="6957E1EE"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иных, независящих от Подрядчика обстоятельств, угрожающих годность или прочности результатов выполняемой работы, либо создающих невозможность ее завершения в срок.</w:t>
      </w:r>
    </w:p>
    <w:p w14:paraId="6B835D2C"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5.10. До подписания акта о приемке выполненных работ вывезти за пределы территории, на которой проводятся работы, принадлежащие Подрядчику строительные машины, оборудование, инвентарь, инструменты, строительные материалы и другое имущество, а также очистить территорию от строительного мусора, временных сооружений.</w:t>
      </w:r>
    </w:p>
    <w:p w14:paraId="299A4889"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5.11. При этом вывоз строительного мусора осуществляется за счет Подрядчика в специально отведенные для этого места с соблюдением всех установленных норм и требований (обязанность получения согласования этих мест лежит на Подрядчике).</w:t>
      </w:r>
    </w:p>
    <w:p w14:paraId="1EDD8ACF"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5.12. Транспортировка всех грузов, необходимых для выполнения работ, страхование перевозок, погрузо-разгрузочные работы, складирование и охрана грузов входят в обязанность Подрядчика и производятся за его счет.</w:t>
      </w:r>
    </w:p>
    <w:p w14:paraId="3422F54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5.13. Заказчик имеет право:</w:t>
      </w:r>
    </w:p>
    <w:p w14:paraId="3C28629C"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требовать от подрядчика надлежащего исполнения обязательств в соответствии с настоящим договором, а также требовать своевременного устранения выявленных недостатков;</w:t>
      </w:r>
    </w:p>
    <w:p w14:paraId="745BCEE3"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осматривать и испытывать материалы и оборудование, применяемые Подрядчиком для выполнения работ;</w:t>
      </w:r>
    </w:p>
    <w:p w14:paraId="011CE0F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требовать от Подрядчика представления надлежащим образом оформленной исполнительной документации, подтверждающих исполнение обязательств в соответствии со сметной документацией и условиями договора;</w:t>
      </w:r>
    </w:p>
    <w:p w14:paraId="4BEF1901"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осуществлять контроль качества поставляемых Подрядчиком оборудования, инвентаря и материалов, наличие необходимых сертификатов соответствия, технических паспортов и других документов, удостоверяющих их происхождение и качественные характеристики;</w:t>
      </w:r>
    </w:p>
    <w:p w14:paraId="2E9F1AD3"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 предъявить требования, связанные с ненадлежащим качеством результатов работ, также в случаях, если ненадлежащее качество результатов работ было выявлено после истечения сроков, указанных в договоре. </w:t>
      </w:r>
    </w:p>
    <w:p w14:paraId="28D4DF54"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в любое время проверять ход и качество работ, выполняемых Подрядчиком, не вмешиваясь в его хозяйственную деятельность;</w:t>
      </w:r>
    </w:p>
    <w:p w14:paraId="098868B8"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отказать в оплате за выполненные работы, не предусмотренные настоящим Договором;</w:t>
      </w:r>
    </w:p>
    <w:p w14:paraId="51260E18"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отказать от оплаты выполненных Подрядчиком работ в случае неисполнения/ ненадлежащего исполнения принятых на себя в соответствии с условиями договора обязательств, до момента устранения Подрядчиком соответствующих нарушений. Отказ от оплаты выполненных работ в соответствии с настоящим пунктом не является основанием для предъявления Подрядчиком требований о продлении сроков выполнения работ.</w:t>
      </w:r>
    </w:p>
    <w:p w14:paraId="3BF791D9"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lastRenderedPageBreak/>
        <w:t>6. Требования к качеству материалов (товаров):</w:t>
      </w:r>
    </w:p>
    <w:p w14:paraId="23A31796"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6.1. </w:t>
      </w:r>
      <w:proofErr w:type="gramStart"/>
      <w:r w:rsidRPr="006E790C">
        <w:rPr>
          <w:rFonts w:ascii="Times New Roman" w:eastAsia="SimSun" w:hAnsi="Times New Roman"/>
          <w:sz w:val="22"/>
          <w:szCs w:val="22"/>
          <w:lang w:eastAsia="hi-IN" w:bidi="hi-IN"/>
        </w:rPr>
        <w:t>Материалы</w:t>
      </w:r>
      <w:proofErr w:type="gramEnd"/>
      <w:r w:rsidRPr="006E790C">
        <w:rPr>
          <w:rFonts w:ascii="Times New Roman" w:eastAsia="SimSun" w:hAnsi="Times New Roman"/>
          <w:sz w:val="22"/>
          <w:szCs w:val="22"/>
          <w:lang w:eastAsia="hi-IN" w:bidi="hi-IN"/>
        </w:rPr>
        <w:t xml:space="preserve"> используемые при выполнении работ, их качество и комплектация должны соответствовать требованиям государственных стандартов (ГОСТ), технических условий (ТУ), требованиям иных нормативных документов, а также требованиям законодательства Российской Федерации, что должно подтверждаться при поставке наличием у Подрядчика соответствующих документов (сертификаты качества, сертификаты соответствия, сертификаты пожарной безопасности, санитарно-эпидемиологические заключения). Материалы, не подлежащие сертификации, должны иметь декларацию о соответствии, при наличии такого требования в законодательстве РФ.</w:t>
      </w:r>
    </w:p>
    <w:p w14:paraId="42CCA298" w14:textId="4E86949A"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6.2. Предлагаемые материалы должны быть новыми (не бывшими ранее в употреблении, ремонте, в том числе не восстановленными, у которого не была осуществлена замена составных частей, не были восстановлены потребительские свойства), технически исправны, не иметь дефектов изготовления, сборки, дефектов конструкций, используемых материалов, дефектов функционирования, должны быть пригодны для использования на объекте, учитывая специфику деятельности. </w:t>
      </w:r>
      <w:r w:rsidRPr="00F705CE">
        <w:rPr>
          <w:rFonts w:ascii="Times New Roman" w:eastAsia="SimSun" w:hAnsi="Times New Roman"/>
          <w:sz w:val="22"/>
          <w:szCs w:val="22"/>
          <w:lang w:eastAsia="hi-IN" w:bidi="hi-IN"/>
        </w:rPr>
        <w:t xml:space="preserve">Цветовая гамма используемого материала </w:t>
      </w:r>
      <w:r w:rsidR="00D50CE7" w:rsidRPr="00F705CE">
        <w:rPr>
          <w:rFonts w:ascii="Times New Roman" w:eastAsia="SimSun" w:hAnsi="Times New Roman"/>
          <w:sz w:val="22"/>
          <w:szCs w:val="22"/>
          <w:lang w:eastAsia="hi-IN" w:bidi="hi-IN"/>
        </w:rPr>
        <w:t xml:space="preserve">(плитки) </w:t>
      </w:r>
      <w:r w:rsidRPr="00F705CE">
        <w:rPr>
          <w:rFonts w:ascii="Times New Roman" w:eastAsia="SimSun" w:hAnsi="Times New Roman"/>
          <w:sz w:val="22"/>
          <w:szCs w:val="22"/>
          <w:lang w:eastAsia="hi-IN" w:bidi="hi-IN"/>
        </w:rPr>
        <w:t>согласовывается с Заказчиком.</w:t>
      </w:r>
    </w:p>
    <w:p w14:paraId="3F867789"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7. Требования к качеству работ, в том числе технология производства выполнения работ, методы производства выполнения работ, методики выполнения работ.</w:t>
      </w:r>
    </w:p>
    <w:p w14:paraId="24A4A634"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7.1. Работы должны быть выполнены в соответствии с документацией (проектно-сметная документация, приложенная отдельными файлами), Техническим заданием, в полном соответствии с требованиями государственных стандартов, действующих строительных норм и правил, НПБ, технических регламентов, санитарных норм и правил, в том числе:</w:t>
      </w:r>
    </w:p>
    <w:p w14:paraId="5B88CDCA" w14:textId="23C896D5"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Федеральный закон №52-ФЗ от 30.03.</w:t>
      </w:r>
      <w:r w:rsidR="00991E2B">
        <w:rPr>
          <w:rFonts w:ascii="Times New Roman" w:eastAsia="SimSun" w:hAnsi="Times New Roman"/>
          <w:sz w:val="22"/>
          <w:szCs w:val="22"/>
          <w:lang w:eastAsia="hi-IN" w:bidi="hi-IN"/>
        </w:rPr>
        <w:t>19</w:t>
      </w:r>
      <w:r w:rsidRPr="006E790C">
        <w:rPr>
          <w:rFonts w:ascii="Times New Roman" w:eastAsia="SimSun" w:hAnsi="Times New Roman"/>
          <w:sz w:val="22"/>
          <w:szCs w:val="22"/>
          <w:lang w:eastAsia="hi-IN" w:bidi="hi-IN"/>
        </w:rPr>
        <w:t>99г. «О санитарно-эпидемиологическом благополучии населения (с изменениями)»;</w:t>
      </w:r>
    </w:p>
    <w:p w14:paraId="2A4BA15D" w14:textId="546C2CA9"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Градостроительный кодекс Российской Федерации (с изменениями);</w:t>
      </w:r>
    </w:p>
    <w:p w14:paraId="327A449A"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Организация и выполнение Работ должны соответствовать требованиям безопасности, установленным в следующих документах:</w:t>
      </w:r>
    </w:p>
    <w:p w14:paraId="17A69D4B"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Федеральный закон от 22.07.2008 № 123-ФЗ «Технический регламент о требованиях пожарной безопасности (последняя редакция)»;</w:t>
      </w:r>
    </w:p>
    <w:p w14:paraId="6DECF573"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СНиП 12-03-2001 «Безопасность труда в строительстве Часть 1. Общие требования»;</w:t>
      </w:r>
    </w:p>
    <w:p w14:paraId="36912740"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СНиП 12-04-2002 «Безопасность труда в строительстве Часть 2. Строительное производство»;</w:t>
      </w:r>
    </w:p>
    <w:p w14:paraId="799BA06F"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Федеральный закон от 21.12.1994 № 69-ФЗ «О пожарной безопасности» (с Изменениями);</w:t>
      </w:r>
    </w:p>
    <w:p w14:paraId="6266A886"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Федеральный закон от 27.12.2002 № 184-ФЗ «О техническом регулировании» (с Изменениями);</w:t>
      </w:r>
    </w:p>
    <w:p w14:paraId="175C1398" w14:textId="77777777" w:rsid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Федеральным законом от 30.12.2009 № 384-ФЗ «Технический регламент о безопасности зданий и сооружений (с изменениями)»;</w:t>
      </w:r>
    </w:p>
    <w:p w14:paraId="54215D4B" w14:textId="5ABD81C4" w:rsidR="00D037BD" w:rsidRDefault="00D037BD" w:rsidP="006E790C">
      <w:pPr>
        <w:spacing w:line="276" w:lineRule="auto"/>
        <w:jc w:val="both"/>
        <w:rPr>
          <w:rFonts w:ascii="Times New Roman" w:eastAsia="SimSun" w:hAnsi="Times New Roman"/>
          <w:sz w:val="22"/>
          <w:szCs w:val="22"/>
          <w:lang w:eastAsia="hi-IN" w:bidi="hi-IN"/>
        </w:rPr>
      </w:pPr>
      <w:r>
        <w:rPr>
          <w:rFonts w:ascii="Times New Roman" w:eastAsia="SimSun" w:hAnsi="Times New Roman"/>
          <w:sz w:val="22"/>
          <w:szCs w:val="22"/>
          <w:lang w:eastAsia="hi-IN" w:bidi="hi-IN"/>
        </w:rPr>
        <w:t xml:space="preserve">- </w:t>
      </w:r>
      <w:r w:rsidRPr="00D037BD">
        <w:rPr>
          <w:rFonts w:ascii="Times New Roman" w:eastAsia="SimSun" w:hAnsi="Times New Roman"/>
          <w:sz w:val="22"/>
          <w:szCs w:val="22"/>
          <w:lang w:eastAsia="hi-IN" w:bidi="hi-IN"/>
        </w:rPr>
        <w:t xml:space="preserve">Постановление Правительства РФ от 16 сентября 2020 г. </w:t>
      </w:r>
      <w:r w:rsidR="00991E2B">
        <w:rPr>
          <w:rFonts w:ascii="Times New Roman" w:eastAsia="SimSun" w:hAnsi="Times New Roman"/>
          <w:sz w:val="22"/>
          <w:szCs w:val="22"/>
          <w:lang w:eastAsia="hi-IN" w:bidi="hi-IN"/>
        </w:rPr>
        <w:t>№</w:t>
      </w:r>
      <w:r w:rsidRPr="00D037BD">
        <w:rPr>
          <w:rFonts w:ascii="Times New Roman" w:eastAsia="SimSun" w:hAnsi="Times New Roman"/>
          <w:sz w:val="22"/>
          <w:szCs w:val="22"/>
          <w:lang w:eastAsia="hi-IN" w:bidi="hi-IN"/>
        </w:rPr>
        <w:t xml:space="preserve"> 1479 "Об утверждении Правил противопожарного режима в Российской Федерации"</w:t>
      </w:r>
      <w:r>
        <w:rPr>
          <w:rFonts w:ascii="Times New Roman" w:eastAsia="SimSun" w:hAnsi="Times New Roman"/>
          <w:sz w:val="22"/>
          <w:szCs w:val="22"/>
          <w:lang w:eastAsia="hi-IN" w:bidi="hi-IN"/>
        </w:rPr>
        <w:t>;</w:t>
      </w:r>
    </w:p>
    <w:p w14:paraId="24E86F1D" w14:textId="02D113C1" w:rsidR="002553FC" w:rsidRDefault="002553FC" w:rsidP="006E790C">
      <w:pPr>
        <w:spacing w:line="276" w:lineRule="auto"/>
        <w:jc w:val="both"/>
        <w:rPr>
          <w:rFonts w:ascii="Times New Roman" w:eastAsia="SimSun" w:hAnsi="Times New Roman"/>
          <w:sz w:val="22"/>
          <w:szCs w:val="22"/>
          <w:lang w:eastAsia="hi-IN" w:bidi="hi-IN"/>
        </w:rPr>
      </w:pPr>
      <w:r w:rsidRPr="002553FC">
        <w:rPr>
          <w:rFonts w:ascii="Times New Roman" w:eastAsia="SimSun" w:hAnsi="Times New Roman"/>
          <w:sz w:val="22"/>
          <w:szCs w:val="22"/>
          <w:lang w:eastAsia="hi-IN" w:bidi="hi-IN"/>
        </w:rPr>
        <w:t>- СП 118.13330.2012 «Свод правил. Общественные здания и сооружения. Актуализированная редакция СНиП 31-06-2009»;</w:t>
      </w:r>
    </w:p>
    <w:p w14:paraId="416AD0C1" w14:textId="77777777" w:rsidR="00991E2B" w:rsidRDefault="00991E2B" w:rsidP="00991E2B">
      <w:pPr>
        <w:spacing w:line="276" w:lineRule="auto"/>
        <w:jc w:val="both"/>
        <w:rPr>
          <w:rFonts w:ascii="Times New Roman" w:eastAsia="SimSun" w:hAnsi="Times New Roman"/>
          <w:sz w:val="22"/>
          <w:szCs w:val="22"/>
          <w:lang w:eastAsia="hi-IN" w:bidi="hi-IN"/>
        </w:rPr>
      </w:pPr>
      <w:r w:rsidRPr="00991E2B">
        <w:rPr>
          <w:rFonts w:ascii="Times New Roman" w:eastAsia="SimSun" w:hAnsi="Times New Roman"/>
          <w:sz w:val="22"/>
          <w:szCs w:val="22"/>
          <w:lang w:eastAsia="hi-IN" w:bidi="hi-IN"/>
        </w:rPr>
        <w:t>- СП 71.13330.2017 «Свод правил. Изоляционные и отделочные покрытия. Актуализированная редакция СНиП 3.04.01-87»;</w:t>
      </w:r>
    </w:p>
    <w:p w14:paraId="21FD942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И иные требования государственных стандартов, действующих строительных норм и правил, НПБ, технических регламентов, санитарных норм и правил, предназначенных для выполнения данных видов работ.</w:t>
      </w:r>
    </w:p>
    <w:p w14:paraId="18296CB8"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7.2. Выполняемые работы, равно как и их результат, должны соответствовать требованиям и актов законодательства РФ и действующих нормативно-техническим документам и правилам, (в случае указания недействующих ГОСТ, СНИП, СанПин, ТР, ТС и иных нормативных и регулирующих документов – данными документами руководствоваться не требуется).</w:t>
      </w:r>
    </w:p>
    <w:p w14:paraId="083C8C70"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8. Требования к результатам работ и иные показатели, связанные с определением соответствия выполняемых работ потребностям Заказчика (приемка работ).</w:t>
      </w:r>
    </w:p>
    <w:p w14:paraId="15E46401" w14:textId="13182BA6"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8.1. Результатом работы являются выполненные </w:t>
      </w:r>
      <w:r w:rsidR="00A024F9" w:rsidRPr="006E790C">
        <w:rPr>
          <w:rFonts w:ascii="Times New Roman" w:eastAsia="SimSun" w:hAnsi="Times New Roman"/>
          <w:sz w:val="22"/>
          <w:szCs w:val="22"/>
          <w:lang w:eastAsia="hi-IN" w:bidi="hi-IN"/>
        </w:rPr>
        <w:t>работы</w:t>
      </w:r>
      <w:r w:rsidR="00D50CE7">
        <w:rPr>
          <w:rFonts w:ascii="Times New Roman" w:eastAsia="SimSun" w:hAnsi="Times New Roman"/>
          <w:sz w:val="22"/>
          <w:szCs w:val="22"/>
          <w:lang w:eastAsia="hi-IN" w:bidi="hi-IN"/>
        </w:rPr>
        <w:t xml:space="preserve"> </w:t>
      </w:r>
      <w:r w:rsidR="00F705CE">
        <w:rPr>
          <w:rFonts w:ascii="Times New Roman" w:eastAsia="SimSun" w:hAnsi="Times New Roman"/>
          <w:sz w:val="22"/>
          <w:szCs w:val="22"/>
          <w:lang w:eastAsia="hi-IN" w:bidi="hi-IN"/>
        </w:rPr>
        <w:t>по ремонту балконов</w:t>
      </w:r>
      <w:r w:rsidR="00A024F9" w:rsidRPr="006E790C">
        <w:rPr>
          <w:rFonts w:ascii="Times New Roman" w:eastAsia="SimSun" w:hAnsi="Times New Roman"/>
          <w:sz w:val="22"/>
          <w:szCs w:val="22"/>
          <w:lang w:eastAsia="hi-IN" w:bidi="hi-IN"/>
        </w:rPr>
        <w:t>, отвечающие</w:t>
      </w:r>
      <w:r w:rsidRPr="006E790C">
        <w:rPr>
          <w:rFonts w:ascii="Times New Roman" w:eastAsia="SimSun" w:hAnsi="Times New Roman"/>
          <w:sz w:val="22"/>
          <w:szCs w:val="22"/>
          <w:lang w:eastAsia="hi-IN" w:bidi="hi-IN"/>
        </w:rPr>
        <w:t xml:space="preserve"> требованиям технической и санитарной безопасности.</w:t>
      </w:r>
    </w:p>
    <w:p w14:paraId="75DD407E"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8.2. Сдача результатов выполненных работ Подрядчиком и приемка их Заказчиком оформляется актом о </w:t>
      </w:r>
      <w:r w:rsidRPr="006E790C">
        <w:rPr>
          <w:rFonts w:ascii="Times New Roman" w:eastAsia="SimSun" w:hAnsi="Times New Roman"/>
          <w:sz w:val="22"/>
          <w:szCs w:val="22"/>
          <w:lang w:eastAsia="hi-IN" w:bidi="hi-IN"/>
        </w:rPr>
        <w:lastRenderedPageBreak/>
        <w:t>приеме выполненных работ (КС-2), подписанным обеими сторонами.</w:t>
      </w:r>
    </w:p>
    <w:p w14:paraId="44002293"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8.3. По завершению работ Подрядчик должен предоставить Заказчику:</w:t>
      </w:r>
    </w:p>
    <w:p w14:paraId="3E3CF49E" w14:textId="3B72D431" w:rsidR="001362DC" w:rsidRDefault="001362DC" w:rsidP="001362DC">
      <w:pPr>
        <w:spacing w:line="276" w:lineRule="auto"/>
        <w:jc w:val="both"/>
        <w:rPr>
          <w:rFonts w:ascii="Times New Roman" w:eastAsia="SimSun" w:hAnsi="Times New Roman"/>
          <w:sz w:val="22"/>
          <w:szCs w:val="22"/>
          <w:lang w:eastAsia="hi-IN" w:bidi="hi-IN"/>
        </w:rPr>
      </w:pPr>
      <w:r>
        <w:rPr>
          <w:rFonts w:ascii="Times New Roman" w:eastAsia="SimSun" w:hAnsi="Times New Roman"/>
          <w:sz w:val="22"/>
          <w:szCs w:val="22"/>
          <w:lang w:eastAsia="hi-IN" w:bidi="hi-IN"/>
        </w:rPr>
        <w:t xml:space="preserve">- Исполнительную документацию согласно </w:t>
      </w:r>
      <w:r w:rsidRPr="001362DC">
        <w:rPr>
          <w:rFonts w:ascii="Times New Roman" w:eastAsia="SimSun" w:hAnsi="Times New Roman"/>
          <w:sz w:val="22"/>
          <w:szCs w:val="22"/>
          <w:lang w:eastAsia="hi-IN" w:bidi="hi-IN"/>
        </w:rPr>
        <w:t>Приказ</w:t>
      </w:r>
      <w:r>
        <w:rPr>
          <w:rFonts w:ascii="Times New Roman" w:eastAsia="SimSun" w:hAnsi="Times New Roman"/>
          <w:sz w:val="22"/>
          <w:szCs w:val="22"/>
          <w:lang w:eastAsia="hi-IN" w:bidi="hi-IN"/>
        </w:rPr>
        <w:t>а</w:t>
      </w:r>
      <w:r w:rsidRPr="001362DC">
        <w:rPr>
          <w:rFonts w:ascii="Times New Roman" w:eastAsia="SimSun" w:hAnsi="Times New Roman"/>
          <w:sz w:val="22"/>
          <w:szCs w:val="22"/>
          <w:lang w:eastAsia="hi-IN" w:bidi="hi-IN"/>
        </w:rPr>
        <w:t xml:space="preserve"> Минстроя РФ от 16.05.2023 N 344/ПР</w:t>
      </w:r>
      <w:r>
        <w:rPr>
          <w:rFonts w:ascii="Times New Roman" w:eastAsia="SimSun" w:hAnsi="Times New Roman"/>
          <w:sz w:val="22"/>
          <w:szCs w:val="22"/>
          <w:lang w:eastAsia="hi-IN" w:bidi="hi-IN"/>
        </w:rPr>
        <w:t xml:space="preserve"> </w:t>
      </w:r>
      <w:r w:rsidRPr="001362DC">
        <w:rPr>
          <w:rFonts w:ascii="Times New Roman" w:eastAsia="SimSun" w:hAnsi="Times New Roman"/>
          <w:sz w:val="22"/>
          <w:szCs w:val="22"/>
          <w:lang w:eastAsia="hi-IN" w:bidi="hi-IN"/>
        </w:rPr>
        <w:t>"Об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r>
        <w:rPr>
          <w:rFonts w:ascii="Times New Roman" w:eastAsia="SimSun" w:hAnsi="Times New Roman"/>
          <w:sz w:val="22"/>
          <w:szCs w:val="22"/>
          <w:lang w:eastAsia="hi-IN" w:bidi="hi-IN"/>
        </w:rPr>
        <w:t xml:space="preserve"> – в количестве 2-х экземпляров;</w:t>
      </w:r>
    </w:p>
    <w:p w14:paraId="06702100" w14:textId="354F4CAA" w:rsidR="006E790C" w:rsidRPr="006E790C" w:rsidRDefault="006E790C" w:rsidP="001362D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акт выполненных работ (КС-2) - на бумажном и электронном носителе в количестве 2-х экземпляров;</w:t>
      </w:r>
    </w:p>
    <w:p w14:paraId="16AEACF5"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справка о стоимости выполненных работ и затрат (КС-3) - на бумажном и электронном носителе в количестве 2-х экземпляров.</w:t>
      </w:r>
    </w:p>
    <w:p w14:paraId="462DFB91" w14:textId="77777777" w:rsidR="006E790C" w:rsidRPr="00C62234" w:rsidRDefault="006E790C" w:rsidP="006E790C">
      <w:pPr>
        <w:spacing w:line="276" w:lineRule="auto"/>
        <w:jc w:val="both"/>
        <w:rPr>
          <w:rFonts w:ascii="Times New Roman" w:eastAsia="SimSun" w:hAnsi="Times New Roman"/>
          <w:b/>
          <w:bCs/>
          <w:sz w:val="22"/>
          <w:szCs w:val="22"/>
          <w:lang w:eastAsia="hi-IN" w:bidi="hi-IN"/>
        </w:rPr>
      </w:pPr>
      <w:r w:rsidRPr="00C62234">
        <w:rPr>
          <w:rFonts w:ascii="Times New Roman" w:eastAsia="SimSun" w:hAnsi="Times New Roman"/>
          <w:b/>
          <w:bCs/>
          <w:sz w:val="22"/>
          <w:szCs w:val="22"/>
          <w:lang w:eastAsia="hi-IN" w:bidi="hi-IN"/>
        </w:rPr>
        <w:t>9. Требования по объёму гарантий качества работ</w:t>
      </w:r>
    </w:p>
    <w:p w14:paraId="6D18CBF6"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9.1. Под гарантией понимается устранение Подрядчиком своими силами и за свой счет допущенных по его вине недостатков, выявленных после приемки работ.</w:t>
      </w:r>
    </w:p>
    <w:p w14:paraId="6B558A0F"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результата выполненных работ или его частей, неправильной его эксплуатации, ненадлежащего ремонта результата выполненных работ, произведенного самим Заказчиком или привлеченными им третьими лицами.</w:t>
      </w:r>
    </w:p>
    <w:p w14:paraId="4B9E5EA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9.3. При обнаружении в течение гарантийного срока недостатков (дефектов), Заказчик должен заявить о них Подрядчику в разумный срок после их обнаружения. Подрядчик обязан устранить возникшие повреждения на сетях, находящихся на гарантийном обслуживании в течение 24 часов с момента оповещения Заказчиком.</w:t>
      </w:r>
    </w:p>
    <w:p w14:paraId="15A21A97"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9.4. Течение гарантийного срока прерывается на все время, на протяжении которого результат выполненных работ не мог эксплуатироваться вследствие недостатков (дефектов), Подрядчик обязан устранить соответствующие недостатки (дефекты), в срок, указанный в акте, в котором фиксируются данные недостатки (дефекты). При этом Подрядчик обязан безвозмездно устранять указанные в акте недостатки (дефекты) в разумный срок или возмещать расходы на их устранение.</w:t>
      </w:r>
    </w:p>
    <w:p w14:paraId="06E2D83E"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9.5. Подрядчик гарантирует возможность безопасного использования результата выполненных работ по назначению в течение всего гарантийного срока.</w:t>
      </w:r>
    </w:p>
    <w:p w14:paraId="478E7DA4"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9.6. Подрядчик несет ответственность перед Заказчиком за допущенные отступления от требований настоящего Технического задания.</w:t>
      </w:r>
    </w:p>
    <w:p w14:paraId="4076E27B" w14:textId="77777777"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9.7. Подрядчик не несет ответственности в период гарантийного срока за ущерб, причиненный результату работ третьими лицами или ненадлежащей эксплуатацией.</w:t>
      </w:r>
    </w:p>
    <w:p w14:paraId="2BDB63B9" w14:textId="37546F1E" w:rsidR="006E790C" w:rsidRPr="006E790C" w:rsidRDefault="006E790C" w:rsidP="006E790C">
      <w:pPr>
        <w:spacing w:line="276" w:lineRule="auto"/>
        <w:jc w:val="both"/>
        <w:rPr>
          <w:rFonts w:ascii="Times New Roman" w:eastAsia="SimSun" w:hAnsi="Times New Roman"/>
          <w:sz w:val="22"/>
          <w:szCs w:val="22"/>
          <w:lang w:eastAsia="hi-IN" w:bidi="hi-IN"/>
        </w:rPr>
      </w:pPr>
      <w:r w:rsidRPr="006E790C">
        <w:rPr>
          <w:rFonts w:ascii="Times New Roman" w:eastAsia="SimSun" w:hAnsi="Times New Roman"/>
          <w:sz w:val="22"/>
          <w:szCs w:val="22"/>
          <w:lang w:eastAsia="hi-IN" w:bidi="hi-IN"/>
        </w:rPr>
        <w:t xml:space="preserve">9.8. В соответствии с условиями Договора гарантийный срок на выполненные работы – не менее </w:t>
      </w:r>
      <w:r w:rsidR="00B43037">
        <w:rPr>
          <w:rFonts w:ascii="Times New Roman" w:eastAsia="SimSun" w:hAnsi="Times New Roman"/>
          <w:sz w:val="22"/>
          <w:szCs w:val="22"/>
          <w:lang w:eastAsia="hi-IN" w:bidi="hi-IN"/>
        </w:rPr>
        <w:t>12</w:t>
      </w:r>
      <w:r w:rsidRPr="006E790C">
        <w:rPr>
          <w:rFonts w:ascii="Times New Roman" w:eastAsia="SimSun" w:hAnsi="Times New Roman"/>
          <w:sz w:val="22"/>
          <w:szCs w:val="22"/>
          <w:lang w:eastAsia="hi-IN" w:bidi="hi-IN"/>
        </w:rPr>
        <w:t xml:space="preserve"> месяцев с даты подписания итогового Акта приёмки выполненных работ.</w:t>
      </w:r>
    </w:p>
    <w:p w14:paraId="1A8D7E49" w14:textId="77777777" w:rsidR="006E790C" w:rsidRPr="006E790C" w:rsidRDefault="006E790C" w:rsidP="006E790C">
      <w:pPr>
        <w:spacing w:line="276" w:lineRule="auto"/>
        <w:jc w:val="both"/>
        <w:rPr>
          <w:rFonts w:ascii="Times New Roman" w:eastAsia="SimSun" w:hAnsi="Times New Roman"/>
          <w:sz w:val="22"/>
          <w:szCs w:val="22"/>
          <w:lang w:eastAsia="hi-IN" w:bidi="hi-IN"/>
        </w:rPr>
      </w:pPr>
    </w:p>
    <w:p w14:paraId="47A5DB76" w14:textId="77777777" w:rsidR="006E790C" w:rsidRPr="006E790C" w:rsidRDefault="006E790C" w:rsidP="006E790C">
      <w:pPr>
        <w:spacing w:line="276" w:lineRule="auto"/>
        <w:jc w:val="both"/>
        <w:rPr>
          <w:rFonts w:ascii="Times New Roman" w:eastAsia="SimSun" w:hAnsi="Times New Roman"/>
          <w:sz w:val="22"/>
          <w:szCs w:val="22"/>
          <w:lang w:eastAsia="hi-IN" w:bidi="hi-IN"/>
        </w:rPr>
      </w:pPr>
    </w:p>
    <w:p w14:paraId="40E11E00" w14:textId="77777777" w:rsidR="006E790C" w:rsidRPr="006E790C" w:rsidRDefault="006E790C" w:rsidP="006E790C">
      <w:pPr>
        <w:spacing w:line="276" w:lineRule="auto"/>
        <w:jc w:val="both"/>
        <w:rPr>
          <w:rFonts w:ascii="Times New Roman" w:eastAsia="SimSun" w:hAnsi="Times New Roman"/>
          <w:sz w:val="22"/>
          <w:szCs w:val="22"/>
          <w:lang w:eastAsia="hi-IN" w:bidi="hi-IN"/>
        </w:rPr>
      </w:pPr>
    </w:p>
    <w:p w14:paraId="54E975E5" w14:textId="77777777" w:rsidR="006E790C" w:rsidRPr="006E790C" w:rsidRDefault="006E790C" w:rsidP="006E790C">
      <w:pPr>
        <w:spacing w:line="276" w:lineRule="auto"/>
        <w:jc w:val="both"/>
        <w:rPr>
          <w:rFonts w:ascii="Times New Roman" w:eastAsia="SimSun" w:hAnsi="Times New Roman"/>
          <w:sz w:val="22"/>
          <w:szCs w:val="22"/>
          <w:lang w:eastAsia="hi-IN" w:bidi="hi-IN"/>
        </w:rPr>
      </w:pPr>
    </w:p>
    <w:p w14:paraId="1B5CB7CC" w14:textId="77777777" w:rsidR="006E790C" w:rsidRPr="006E790C" w:rsidRDefault="006E790C" w:rsidP="006E790C">
      <w:pPr>
        <w:spacing w:line="276" w:lineRule="auto"/>
        <w:jc w:val="both"/>
        <w:rPr>
          <w:rFonts w:ascii="Times New Roman" w:eastAsia="SimSun" w:hAnsi="Times New Roman"/>
          <w:sz w:val="22"/>
          <w:szCs w:val="22"/>
          <w:lang w:eastAsia="hi-IN" w:bidi="hi-IN"/>
        </w:rPr>
      </w:pPr>
    </w:p>
    <w:p w14:paraId="35CE5CAC" w14:textId="77777777" w:rsidR="0077546B" w:rsidRDefault="0077546B">
      <w:pPr>
        <w:spacing w:line="276" w:lineRule="auto"/>
        <w:jc w:val="both"/>
        <w:rPr>
          <w:rFonts w:ascii="Times New Roman" w:eastAsia="SimSun" w:hAnsi="Times New Roman"/>
          <w:sz w:val="22"/>
          <w:szCs w:val="22"/>
          <w:lang w:eastAsia="hi-IN" w:bidi="hi-IN"/>
        </w:rPr>
      </w:pPr>
    </w:p>
    <w:p w14:paraId="48C5F3E6" w14:textId="77777777" w:rsidR="0077546B" w:rsidRDefault="0077546B">
      <w:pPr>
        <w:spacing w:line="276" w:lineRule="auto"/>
        <w:jc w:val="both"/>
        <w:rPr>
          <w:rFonts w:ascii="Times New Roman" w:eastAsia="SimSun" w:hAnsi="Times New Roman"/>
          <w:sz w:val="22"/>
          <w:szCs w:val="22"/>
          <w:lang w:eastAsia="hi-IN" w:bidi="hi-IN"/>
        </w:rPr>
      </w:pPr>
    </w:p>
    <w:sectPr w:rsidR="0077546B" w:rsidSect="00F7738B">
      <w:pgSz w:w="11906" w:h="16838"/>
      <w:pgMar w:top="1134" w:right="850" w:bottom="113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727FC" w14:textId="77777777" w:rsidR="006555C0" w:rsidRDefault="006555C0">
      <w:r>
        <w:separator/>
      </w:r>
    </w:p>
  </w:endnote>
  <w:endnote w:type="continuationSeparator" w:id="0">
    <w:p w14:paraId="24EA56F0" w14:textId="77777777" w:rsidR="006555C0" w:rsidRDefault="00655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SimSun">
    <w:altName w:val="ЛОМе"/>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EECE4" w14:textId="77777777" w:rsidR="006555C0" w:rsidRDefault="006555C0">
      <w:r>
        <w:separator/>
      </w:r>
    </w:p>
  </w:footnote>
  <w:footnote w:type="continuationSeparator" w:id="0">
    <w:p w14:paraId="758A702B" w14:textId="77777777" w:rsidR="006555C0" w:rsidRDefault="00655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52349"/>
    <w:multiLevelType w:val="hybridMultilevel"/>
    <w:tmpl w:val="320A2CDE"/>
    <w:lvl w:ilvl="0" w:tplc="62BC5C5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4D6715E"/>
    <w:multiLevelType w:val="multilevel"/>
    <w:tmpl w:val="1FEE693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53472512"/>
    <w:multiLevelType w:val="hybridMultilevel"/>
    <w:tmpl w:val="EAAED162"/>
    <w:lvl w:ilvl="0" w:tplc="D30E511A">
      <w:start w:val="1"/>
      <w:numFmt w:val="decimal"/>
      <w:lvlText w:val="%1."/>
      <w:lvlJc w:val="left"/>
      <w:pPr>
        <w:ind w:left="720" w:hanging="360"/>
      </w:pPr>
      <w:rPr>
        <w:rFonts w:hint="default"/>
        <w:b/>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6B"/>
    <w:rsid w:val="0001576D"/>
    <w:rsid w:val="001139D0"/>
    <w:rsid w:val="001362DC"/>
    <w:rsid w:val="002553FC"/>
    <w:rsid w:val="00285834"/>
    <w:rsid w:val="002949BF"/>
    <w:rsid w:val="00302193"/>
    <w:rsid w:val="003049D1"/>
    <w:rsid w:val="00321E88"/>
    <w:rsid w:val="003B0124"/>
    <w:rsid w:val="003B5C8F"/>
    <w:rsid w:val="004938AB"/>
    <w:rsid w:val="004B50CB"/>
    <w:rsid w:val="00521398"/>
    <w:rsid w:val="00535704"/>
    <w:rsid w:val="00546213"/>
    <w:rsid w:val="00570D10"/>
    <w:rsid w:val="005769F3"/>
    <w:rsid w:val="00595D88"/>
    <w:rsid w:val="005C763A"/>
    <w:rsid w:val="005F0A78"/>
    <w:rsid w:val="0060528E"/>
    <w:rsid w:val="00636D3D"/>
    <w:rsid w:val="00653AF1"/>
    <w:rsid w:val="006555C0"/>
    <w:rsid w:val="0066592A"/>
    <w:rsid w:val="006A06D3"/>
    <w:rsid w:val="006A423F"/>
    <w:rsid w:val="006D1212"/>
    <w:rsid w:val="006E790C"/>
    <w:rsid w:val="00715EDC"/>
    <w:rsid w:val="00771F69"/>
    <w:rsid w:val="0077546B"/>
    <w:rsid w:val="007C413A"/>
    <w:rsid w:val="007E2706"/>
    <w:rsid w:val="007E342A"/>
    <w:rsid w:val="00805877"/>
    <w:rsid w:val="00837780"/>
    <w:rsid w:val="00912E70"/>
    <w:rsid w:val="00922338"/>
    <w:rsid w:val="00953794"/>
    <w:rsid w:val="00991E2B"/>
    <w:rsid w:val="00A024F9"/>
    <w:rsid w:val="00A16A1B"/>
    <w:rsid w:val="00A35F87"/>
    <w:rsid w:val="00A77FC2"/>
    <w:rsid w:val="00AE274F"/>
    <w:rsid w:val="00AF35C4"/>
    <w:rsid w:val="00B1060E"/>
    <w:rsid w:val="00B208A4"/>
    <w:rsid w:val="00B43037"/>
    <w:rsid w:val="00B97B41"/>
    <w:rsid w:val="00BA4174"/>
    <w:rsid w:val="00BC2E78"/>
    <w:rsid w:val="00C378E9"/>
    <w:rsid w:val="00C46487"/>
    <w:rsid w:val="00C61CF8"/>
    <w:rsid w:val="00C62234"/>
    <w:rsid w:val="00C83F3A"/>
    <w:rsid w:val="00CA1814"/>
    <w:rsid w:val="00D0273C"/>
    <w:rsid w:val="00D037BD"/>
    <w:rsid w:val="00D04144"/>
    <w:rsid w:val="00D27542"/>
    <w:rsid w:val="00D339C8"/>
    <w:rsid w:val="00D50CE7"/>
    <w:rsid w:val="00D91BE8"/>
    <w:rsid w:val="00DD7096"/>
    <w:rsid w:val="00DE1EE9"/>
    <w:rsid w:val="00E9367D"/>
    <w:rsid w:val="00F31EBD"/>
    <w:rsid w:val="00F705CE"/>
    <w:rsid w:val="00F72E06"/>
    <w:rsid w:val="00F7738B"/>
    <w:rsid w:val="00F77A18"/>
    <w:rsid w:val="00F85261"/>
    <w:rsid w:val="00F948BB"/>
    <w:rsid w:val="00FB3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3DCB"/>
  <w15:docId w15:val="{4C42A270-D2CE-48D4-B666-1E3FF518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234"/>
    <w:pPr>
      <w:widowControl w:val="0"/>
      <w:spacing w:after="0" w:line="240" w:lineRule="auto"/>
    </w:pPr>
    <w:rPr>
      <w:rFonts w:ascii="Arial" w:eastAsia="Lucida Sans Unicode" w:hAnsi="Arial" w:cs="Times New Roman"/>
      <w:sz w:val="20"/>
      <w:szCs w:val="24"/>
      <w:lang w:eastAsia="ar-SA"/>
    </w:rPr>
  </w:style>
  <w:style w:type="paragraph" w:styleId="1">
    <w:name w:val="heading 1"/>
    <w:basedOn w:val="a"/>
    <w:link w:val="10"/>
    <w:uiPriority w:val="9"/>
    <w:qFormat/>
    <w:pPr>
      <w:widowControl/>
      <w:spacing w:before="100" w:beforeAutospacing="1" w:after="100" w:afterAutospacing="1"/>
      <w:outlineLvl w:val="0"/>
    </w:pPr>
    <w:rPr>
      <w:rFonts w:ascii="Times New Roman" w:eastAsia="Times New Roman" w:hAnsi="Times New Roman"/>
      <w:b/>
      <w:bCs/>
      <w:sz w:val="48"/>
      <w:szCs w:val="48"/>
      <w:lang w:eastAsia="ru-RU"/>
    </w:rPr>
  </w:style>
  <w:style w:type="paragraph" w:styleId="2">
    <w:name w:val="heading 2"/>
    <w:basedOn w:val="a"/>
    <w:next w:val="a"/>
    <w:link w:val="20"/>
    <w:uiPriority w:val="9"/>
    <w:unhideWhenUsed/>
    <w:qFormat/>
    <w:pPr>
      <w:keepNext/>
      <w:keepLines/>
      <w:spacing w:before="360" w:after="200"/>
      <w:outlineLvl w:val="1"/>
    </w:pPr>
    <w:rPr>
      <w:rFonts w:eastAsia="Arial" w:cs="Arial"/>
      <w:sz w:val="34"/>
    </w:rPr>
  </w:style>
  <w:style w:type="paragraph" w:styleId="3">
    <w:name w:val="heading 3"/>
    <w:basedOn w:val="a"/>
    <w:next w:val="a"/>
    <w:link w:val="30"/>
    <w:uiPriority w:val="9"/>
    <w:unhideWhenUsed/>
    <w:qFormat/>
    <w:pPr>
      <w:keepNext/>
      <w:keepLines/>
      <w:spacing w:before="320" w:after="200"/>
      <w:outlineLvl w:val="2"/>
    </w:pPr>
    <w:rPr>
      <w:rFonts w:eastAsia="Arial" w:cs="Arial"/>
      <w:sz w:val="30"/>
      <w:szCs w:val="30"/>
    </w:rPr>
  </w:style>
  <w:style w:type="paragraph" w:styleId="4">
    <w:name w:val="heading 4"/>
    <w:basedOn w:val="a"/>
    <w:next w:val="a"/>
    <w:link w:val="40"/>
    <w:uiPriority w:val="9"/>
    <w:unhideWhenUsed/>
    <w:qFormat/>
    <w:pPr>
      <w:keepNext/>
      <w:keepLines/>
      <w:spacing w:before="320" w:after="200"/>
      <w:outlineLvl w:val="3"/>
    </w:pPr>
    <w:rPr>
      <w:rFonts w:eastAsia="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eastAsia="Arial" w:cs="Arial"/>
      <w:b/>
      <w:bCs/>
      <w:sz w:val="24"/>
    </w:rPr>
  </w:style>
  <w:style w:type="paragraph" w:styleId="6">
    <w:name w:val="heading 6"/>
    <w:basedOn w:val="a"/>
    <w:next w:val="a"/>
    <w:link w:val="60"/>
    <w:uiPriority w:val="9"/>
    <w:unhideWhenUsed/>
    <w:qFormat/>
    <w:pPr>
      <w:keepNext/>
      <w:keepLines/>
      <w:spacing w:before="320" w:after="200"/>
      <w:outlineLvl w:val="5"/>
    </w:pPr>
    <w:rPr>
      <w:rFonts w:eastAsia="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eastAsia="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eastAsia="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eastAsia="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rPr>
      <w:sz w:val="24"/>
    </w:r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pPr>
  </w:style>
  <w:style w:type="character" w:customStyle="1" w:styleId="aa">
    <w:name w:val="Верхний колонтитул Знак"/>
    <w:basedOn w:val="a0"/>
    <w:link w:val="a9"/>
    <w:uiPriority w:val="99"/>
  </w:style>
  <w:style w:type="paragraph" w:styleId="ab">
    <w:name w:val="footer"/>
    <w:basedOn w:val="a"/>
    <w:link w:val="ac"/>
    <w:uiPriority w:val="99"/>
    <w:unhideWhenUsed/>
    <w:pPr>
      <w:tabs>
        <w:tab w:val="center" w:pos="7143"/>
        <w:tab w:val="right" w:pos="14287"/>
      </w:tabs>
    </w:pPr>
  </w:style>
  <w:style w:type="character" w:customStyle="1" w:styleId="FooterChar">
    <w:name w:val="Footer Char"/>
    <w:basedOn w:val="a0"/>
    <w:uiPriority w:val="99"/>
  </w:style>
  <w:style w:type="paragraph" w:styleId="ad">
    <w:name w:val="caption"/>
    <w:basedOn w:val="a"/>
    <w:next w:val="a"/>
    <w:uiPriority w:val="35"/>
    <w:semiHidden/>
    <w:unhideWhenUsed/>
    <w:qFormat/>
    <w:pPr>
      <w:spacing w:line="276" w:lineRule="auto"/>
    </w:pPr>
    <w:rPr>
      <w:b/>
      <w:bCs/>
      <w:color w:val="4F81BD" w:themeColor="accent1"/>
      <w:sz w:val="18"/>
      <w:szCs w:val="18"/>
    </w:rPr>
  </w:style>
  <w:style w:type="character" w:customStyle="1" w:styleId="ac">
    <w:name w:val="Нижний колонтитул Знак"/>
    <w:link w:val="ab"/>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style>
  <w:style w:type="paragraph" w:styleId="af6">
    <w:name w:val="Body Text"/>
    <w:basedOn w:val="a"/>
    <w:link w:val="af7"/>
    <w:pPr>
      <w:spacing w:after="120"/>
    </w:pPr>
  </w:style>
  <w:style w:type="character" w:customStyle="1" w:styleId="af7">
    <w:name w:val="Основной текст Знак"/>
    <w:basedOn w:val="a0"/>
    <w:link w:val="af6"/>
    <w:rPr>
      <w:rFonts w:ascii="Arial" w:eastAsia="Lucida Sans Unicode" w:hAnsi="Arial" w:cs="Times New Roman"/>
      <w:sz w:val="20"/>
      <w:szCs w:val="24"/>
      <w:lang w:eastAsia="ar-SA"/>
    </w:rPr>
  </w:style>
  <w:style w:type="paragraph" w:styleId="af8">
    <w:name w:val="No Spacing"/>
    <w:link w:val="af9"/>
    <w:uiPriority w:val="1"/>
    <w:qFormat/>
    <w:pPr>
      <w:spacing w:after="0" w:line="240" w:lineRule="auto"/>
    </w:pPr>
    <w:rPr>
      <w:rFonts w:ascii="Times New Roman" w:eastAsia="Arial" w:hAnsi="Times New Roman" w:cs="Times New Roman"/>
      <w:sz w:val="24"/>
      <w:szCs w:val="24"/>
      <w:lang w:eastAsia="ar-SA"/>
    </w:rPr>
  </w:style>
  <w:style w:type="paragraph" w:styleId="afa">
    <w:name w:val="List Paragraph"/>
    <w:basedOn w:val="a"/>
    <w:link w:val="afb"/>
    <w:uiPriority w:val="34"/>
    <w:qFormat/>
    <w:pPr>
      <w:widowControl/>
      <w:spacing w:after="200" w:line="276" w:lineRule="auto"/>
      <w:ind w:left="720"/>
      <w:contextualSpacing/>
    </w:pPr>
    <w:rPr>
      <w:rFonts w:ascii="Calibri" w:eastAsia="Calibri" w:hAnsi="Calibri"/>
      <w:sz w:val="22"/>
      <w:szCs w:val="22"/>
      <w:lang w:eastAsia="en-US"/>
    </w:rPr>
  </w:style>
  <w:style w:type="character" w:customStyle="1" w:styleId="afb">
    <w:name w:val="Абзац списка Знак"/>
    <w:basedOn w:val="a0"/>
    <w:link w:val="afa"/>
    <w:rPr>
      <w:rFonts w:ascii="Calibri" w:eastAsia="Calibri" w:hAnsi="Calibri" w:cs="Times New Roman"/>
    </w:rPr>
  </w:style>
  <w:style w:type="character" w:styleId="afc">
    <w:name w:val="Hyperlink"/>
    <w:basedOn w:val="a0"/>
    <w:uiPriority w:val="99"/>
    <w:semiHidden/>
    <w:unhideWhenUsed/>
    <w:rPr>
      <w:color w:val="0000FF"/>
      <w:u w:val="single"/>
    </w:rPr>
  </w:style>
  <w:style w:type="character" w:customStyle="1" w:styleId="upper">
    <w:name w:val="upper"/>
    <w:basedOn w:val="a0"/>
  </w:style>
  <w:style w:type="paragraph" w:customStyle="1" w:styleId="s13">
    <w:name w:val="s_13"/>
    <w:basedOn w:val="a"/>
    <w:pPr>
      <w:widowControl/>
      <w:ind w:firstLine="720"/>
    </w:pPr>
    <w:rPr>
      <w:rFonts w:ascii="Times New Roman" w:eastAsia="Times New Roman" w:hAnsi="Times New Roman"/>
      <w:szCs w:val="20"/>
      <w:lang w:eastAsia="ru-RU"/>
    </w:rPr>
  </w:style>
  <w:style w:type="character" w:customStyle="1" w:styleId="10">
    <w:name w:val="Заголовок 1 Знак"/>
    <w:basedOn w:val="a0"/>
    <w:link w:val="1"/>
    <w:uiPriority w:val="9"/>
    <w:rPr>
      <w:rFonts w:ascii="Times New Roman" w:eastAsia="Times New Roman" w:hAnsi="Times New Roman" w:cs="Times New Roman"/>
      <w:b/>
      <w:bCs/>
      <w:sz w:val="48"/>
      <w:szCs w:val="48"/>
      <w:lang w:eastAsia="ru-RU"/>
    </w:rPr>
  </w:style>
  <w:style w:type="table" w:styleId="afd">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9">
    <w:name w:val="Без интервала Знак"/>
    <w:link w:val="af8"/>
    <w:uiPriority w:val="1"/>
    <w:rPr>
      <w:rFonts w:ascii="Times New Roman" w:eastAsia="Arial" w:hAnsi="Times New Roman" w:cs="Times New Roman"/>
      <w:sz w:val="24"/>
      <w:szCs w:val="24"/>
      <w:lang w:eastAsia="ar-SA"/>
    </w:rPr>
  </w:style>
  <w:style w:type="paragraph" w:customStyle="1" w:styleId="docdata">
    <w:name w:val="docdata"/>
    <w:basedOn w:val="a"/>
    <w:pPr>
      <w:widowControl/>
      <w:spacing w:before="100" w:beforeAutospacing="1" w:after="100" w:afterAutospacing="1"/>
    </w:pPr>
    <w:rPr>
      <w:rFonts w:ascii="Times New Roman" w:eastAsia="Times New Roman" w:hAnsi="Times New Roman"/>
      <w:sz w:val="24"/>
      <w:lang w:eastAsia="ru-RU"/>
    </w:rPr>
  </w:style>
  <w:style w:type="character" w:customStyle="1" w:styleId="1327">
    <w:name w:val="1327"/>
    <w:basedOn w:val="a0"/>
  </w:style>
  <w:style w:type="paragraph" w:customStyle="1" w:styleId="headertext">
    <w:name w:val="headertext"/>
    <w:basedOn w:val="a"/>
    <w:pPr>
      <w:widowControl/>
      <w:spacing w:before="100" w:beforeAutospacing="1" w:after="100" w:afterAutospacing="1"/>
    </w:pPr>
    <w:rPr>
      <w:rFonts w:ascii="Times New Roman" w:eastAsia="Times New Roman" w:hAnsi="Times New Roman"/>
      <w:sz w:val="24"/>
      <w:lang w:eastAsia="ru-RU"/>
    </w:rPr>
  </w:style>
  <w:style w:type="paragraph" w:styleId="afe">
    <w:name w:val="Balloon Text"/>
    <w:basedOn w:val="a"/>
    <w:link w:val="aff"/>
    <w:uiPriority w:val="99"/>
    <w:semiHidden/>
    <w:unhideWhenUsed/>
    <w:rsid w:val="00BA4174"/>
    <w:rPr>
      <w:rFonts w:ascii="Tahoma" w:hAnsi="Tahoma" w:cs="Tahoma"/>
      <w:sz w:val="16"/>
      <w:szCs w:val="16"/>
    </w:rPr>
  </w:style>
  <w:style w:type="character" w:customStyle="1" w:styleId="aff">
    <w:name w:val="Текст выноски Знак"/>
    <w:basedOn w:val="a0"/>
    <w:link w:val="afe"/>
    <w:uiPriority w:val="99"/>
    <w:semiHidden/>
    <w:rsid w:val="00BA4174"/>
    <w:rPr>
      <w:rFonts w:ascii="Tahoma" w:eastAsia="Lucida Sans Unicode"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97070">
      <w:bodyDiv w:val="1"/>
      <w:marLeft w:val="0"/>
      <w:marRight w:val="0"/>
      <w:marTop w:val="0"/>
      <w:marBottom w:val="0"/>
      <w:divBdr>
        <w:top w:val="none" w:sz="0" w:space="0" w:color="auto"/>
        <w:left w:val="none" w:sz="0" w:space="0" w:color="auto"/>
        <w:bottom w:val="none" w:sz="0" w:space="0" w:color="auto"/>
        <w:right w:val="none" w:sz="0" w:space="0" w:color="auto"/>
      </w:divBdr>
    </w:div>
    <w:div w:id="607854420">
      <w:bodyDiv w:val="1"/>
      <w:marLeft w:val="0"/>
      <w:marRight w:val="0"/>
      <w:marTop w:val="0"/>
      <w:marBottom w:val="0"/>
      <w:divBdr>
        <w:top w:val="none" w:sz="0" w:space="0" w:color="auto"/>
        <w:left w:val="none" w:sz="0" w:space="0" w:color="auto"/>
        <w:bottom w:val="none" w:sz="0" w:space="0" w:color="auto"/>
        <w:right w:val="none" w:sz="0" w:space="0" w:color="auto"/>
      </w:divBdr>
    </w:div>
    <w:div w:id="624695200">
      <w:bodyDiv w:val="1"/>
      <w:marLeft w:val="0"/>
      <w:marRight w:val="0"/>
      <w:marTop w:val="0"/>
      <w:marBottom w:val="0"/>
      <w:divBdr>
        <w:top w:val="none" w:sz="0" w:space="0" w:color="auto"/>
        <w:left w:val="none" w:sz="0" w:space="0" w:color="auto"/>
        <w:bottom w:val="none" w:sz="0" w:space="0" w:color="auto"/>
        <w:right w:val="none" w:sz="0" w:space="0" w:color="auto"/>
      </w:divBdr>
    </w:div>
    <w:div w:id="1092359061">
      <w:bodyDiv w:val="1"/>
      <w:marLeft w:val="0"/>
      <w:marRight w:val="0"/>
      <w:marTop w:val="0"/>
      <w:marBottom w:val="0"/>
      <w:divBdr>
        <w:top w:val="none" w:sz="0" w:space="0" w:color="auto"/>
        <w:left w:val="none" w:sz="0" w:space="0" w:color="auto"/>
        <w:bottom w:val="none" w:sz="0" w:space="0" w:color="auto"/>
        <w:right w:val="none" w:sz="0" w:space="0" w:color="auto"/>
      </w:divBdr>
    </w:div>
    <w:div w:id="153449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2136</Words>
  <Characters>12179</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11</cp:revision>
  <dcterms:created xsi:type="dcterms:W3CDTF">2026-07-03T05:37:00Z</dcterms:created>
  <dcterms:modified xsi:type="dcterms:W3CDTF">2026-09-10T06:25:00Z</dcterms:modified>
</cp:coreProperties>
</file>