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3C1" w:rsidRPr="00BB53C1" w:rsidRDefault="00BB53C1" w:rsidP="00BB53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53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Техническое предложение</w:t>
      </w:r>
    </w:p>
    <w:p w:rsidR="00BB53C1" w:rsidRPr="00BB53C1" w:rsidRDefault="00BB53C1" w:rsidP="00BB53C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BB53C1" w:rsidRPr="00BB53C1" w:rsidRDefault="00BB53C1" w:rsidP="00BB53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53C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Номер закупки</w:t>
      </w:r>
      <w:r w:rsidR="00BE13D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в ЕИС</w:t>
      </w:r>
      <w:r w:rsidRPr="00BB53C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7845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№ </w:t>
      </w:r>
      <w:r w:rsidR="00784523" w:rsidRPr="007845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32515222150</w:t>
      </w:r>
    </w:p>
    <w:p w:rsidR="00BB53C1" w:rsidRPr="00BB53C1" w:rsidRDefault="00BE13D5" w:rsidP="00BB53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BB53C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Предмет лота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  <w:r w:rsidR="00784523" w:rsidRPr="0078452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Конкурс в электронной форме, участниками которого могут быть только субъекты малого и среднего предпринимательства, № 5090/ОКЭ-АО «</w:t>
      </w:r>
      <w:proofErr w:type="gramStart"/>
      <w:r w:rsidR="00784523" w:rsidRPr="0078452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ФПК»/</w:t>
      </w:r>
      <w:proofErr w:type="gramEnd"/>
      <w:r w:rsidR="00784523" w:rsidRPr="0078452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2025 на право заключения договора оказания услуг по организации, комплексному обеспечению и проведению корпоративного мероприятия «День проводника пассажирского вагона» для нужд АО «ФПК»</w:t>
      </w:r>
    </w:p>
    <w:tbl>
      <w:tblPr>
        <w:tblW w:w="147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52"/>
        <w:gridCol w:w="2936"/>
        <w:gridCol w:w="1730"/>
        <w:gridCol w:w="4791"/>
      </w:tblGrid>
      <w:tr w:rsidR="00BB53C1" w:rsidRPr="00BB53C1" w:rsidTr="005318C3">
        <w:trPr>
          <w:jc w:val="center"/>
        </w:trPr>
        <w:tc>
          <w:tcPr>
            <w:tcW w:w="14709" w:type="dxa"/>
            <w:gridSpan w:val="4"/>
          </w:tcPr>
          <w:p w:rsidR="00BB53C1" w:rsidRPr="00BB53C1" w:rsidRDefault="00BB53C1" w:rsidP="00BB53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B53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1.Наименование услуг, их объем</w:t>
            </w:r>
          </w:p>
        </w:tc>
      </w:tr>
      <w:tr w:rsidR="00BB53C1" w:rsidRPr="00BB53C1" w:rsidTr="005318C3">
        <w:trPr>
          <w:jc w:val="center"/>
        </w:trPr>
        <w:tc>
          <w:tcPr>
            <w:tcW w:w="5252" w:type="dxa"/>
          </w:tcPr>
          <w:p w:rsidR="00BB53C1" w:rsidRPr="00BB53C1" w:rsidRDefault="00BB53C1" w:rsidP="00BB5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3C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Наименование услуги</w:t>
            </w:r>
          </w:p>
        </w:tc>
        <w:tc>
          <w:tcPr>
            <w:tcW w:w="2936" w:type="dxa"/>
          </w:tcPr>
          <w:p w:rsidR="00BB53C1" w:rsidRPr="00BB53C1" w:rsidRDefault="00BB53C1" w:rsidP="00BB5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3C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Ед.изм</w:t>
            </w:r>
            <w:proofErr w:type="spellEnd"/>
            <w:r w:rsidRPr="00BB53C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730" w:type="dxa"/>
          </w:tcPr>
          <w:p w:rsidR="00BB53C1" w:rsidRPr="00BB53C1" w:rsidRDefault="00BB53C1" w:rsidP="00BB5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3C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Объем</w:t>
            </w:r>
          </w:p>
        </w:tc>
        <w:tc>
          <w:tcPr>
            <w:tcW w:w="4791" w:type="dxa"/>
          </w:tcPr>
          <w:p w:rsidR="00BB53C1" w:rsidRPr="00BB53C1" w:rsidRDefault="00BB53C1" w:rsidP="00BB5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B53C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Код услуги по Общероссийскому классификатору продукции по видам экономической деятельности ОК 034-2014 (КПЕС 2008)</w:t>
            </w:r>
          </w:p>
        </w:tc>
      </w:tr>
      <w:tr w:rsidR="00BB53C1" w:rsidRPr="00BB53C1" w:rsidTr="005318C3">
        <w:trPr>
          <w:jc w:val="center"/>
        </w:trPr>
        <w:tc>
          <w:tcPr>
            <w:tcW w:w="5252" w:type="dxa"/>
          </w:tcPr>
          <w:p w:rsidR="00BB53C1" w:rsidRPr="00BB53C1" w:rsidRDefault="00BB53C1" w:rsidP="00BB5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BB53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Оказание услуг</w:t>
            </w:r>
            <w:r w:rsidRPr="00BB53C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  <w:r w:rsidRPr="00BB53C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по </w:t>
            </w:r>
            <w:r w:rsidRPr="00BB53C1">
              <w:rPr>
                <w:rFonts w:ascii="Times New Roman" w:eastAsia="MingLiU" w:hAnsi="Times New Roman" w:cs="Times New Roman"/>
                <w:sz w:val="24"/>
                <w:szCs w:val="24"/>
                <w:lang w:eastAsia="ru-RU"/>
              </w:rPr>
              <w:t>организации, комплексному обеспечению и проведению корпоративного мероприятия «День проводника пассажирского вагона»</w:t>
            </w:r>
            <w:r w:rsidRPr="00BB53C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для нужд АО «ФПК»</w:t>
            </w:r>
          </w:p>
        </w:tc>
        <w:tc>
          <w:tcPr>
            <w:tcW w:w="2936" w:type="dxa"/>
            <w:vAlign w:val="center"/>
          </w:tcPr>
          <w:p w:rsidR="00BB53C1" w:rsidRPr="00BB53C1" w:rsidRDefault="00BB53C1" w:rsidP="00BB5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3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Усл.ед</w:t>
            </w:r>
            <w:proofErr w:type="spellEnd"/>
            <w:r w:rsidRPr="00BB53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730" w:type="dxa"/>
            <w:vAlign w:val="center"/>
          </w:tcPr>
          <w:p w:rsidR="00BB53C1" w:rsidRPr="00BB53C1" w:rsidRDefault="00BB53C1" w:rsidP="00BB5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3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791" w:type="dxa"/>
            <w:vAlign w:val="center"/>
          </w:tcPr>
          <w:p w:rsidR="00BB53C1" w:rsidRPr="00BB53C1" w:rsidRDefault="00BB53C1" w:rsidP="00BB5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3C1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93.29.19</w:t>
            </w:r>
          </w:p>
        </w:tc>
      </w:tr>
      <w:tr w:rsidR="00BB53C1" w:rsidRPr="00BB53C1" w:rsidTr="005318C3">
        <w:trPr>
          <w:jc w:val="center"/>
        </w:trPr>
        <w:tc>
          <w:tcPr>
            <w:tcW w:w="5252" w:type="dxa"/>
          </w:tcPr>
          <w:p w:rsidR="00BB53C1" w:rsidRPr="00BB53C1" w:rsidRDefault="00BB53C1" w:rsidP="00BB53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3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Применяемая участником ставка НДС</w:t>
            </w:r>
          </w:p>
        </w:tc>
        <w:tc>
          <w:tcPr>
            <w:tcW w:w="9457" w:type="dxa"/>
            <w:gridSpan w:val="3"/>
          </w:tcPr>
          <w:p w:rsidR="00BB53C1" w:rsidRPr="00BB53C1" w:rsidRDefault="00784523" w:rsidP="00BB53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eastAsia="ru-RU"/>
              </w:rPr>
            </w:pPr>
            <w:r w:rsidRPr="00784523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eastAsia="ru-RU"/>
              </w:rPr>
              <w:t>НДС не облагается</w:t>
            </w:r>
          </w:p>
        </w:tc>
      </w:tr>
    </w:tbl>
    <w:p w:rsidR="00BB53C1" w:rsidRPr="00BB53C1" w:rsidRDefault="00BB53C1" w:rsidP="00BB53C1">
      <w:pPr>
        <w:spacing w:after="0" w:line="360" w:lineRule="auto"/>
        <w:ind w:right="-172" w:firstLine="709"/>
        <w:rPr>
          <w:rFonts w:ascii="Times New Roman" w:eastAsia="MS Mincho" w:hAnsi="Times New Roman" w:cs="Times New Roman"/>
          <w:sz w:val="24"/>
          <w:szCs w:val="24"/>
        </w:rPr>
      </w:pPr>
    </w:p>
    <w:p w:rsidR="00BE13D5" w:rsidRPr="0099497C" w:rsidRDefault="00BE13D5" w:rsidP="00BE13D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9949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Сведения</w:t>
      </w:r>
      <w:r w:rsidRPr="0099497C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eastAsia="ru-RU"/>
        </w:rPr>
        <w:footnoteReference w:id="1"/>
      </w:r>
      <w:r w:rsidRPr="009949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 предоставлении инновационных и высокотехнологичных услуг</w:t>
      </w:r>
      <w:r w:rsidRPr="0099497C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eastAsia="ru-RU"/>
        </w:rPr>
        <w:footnoteReference w:id="2"/>
      </w:r>
      <w:r w:rsidRPr="009949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tbl>
      <w:tblPr>
        <w:tblW w:w="5282" w:type="pct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65"/>
        <w:gridCol w:w="8816"/>
      </w:tblGrid>
      <w:tr w:rsidR="00BE13D5" w:rsidRPr="0099497C" w:rsidTr="00215E48">
        <w:trPr>
          <w:trHeight w:val="322"/>
        </w:trPr>
        <w:tc>
          <w:tcPr>
            <w:tcW w:w="2134" w:type="pct"/>
          </w:tcPr>
          <w:p w:rsidR="00BE13D5" w:rsidRPr="0099497C" w:rsidRDefault="00BE13D5" w:rsidP="00215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497C">
              <w:rPr>
                <w:rFonts w:ascii="Times New Roman" w:eastAsia="Times New Roman" w:hAnsi="Times New Roman" w:cs="Times New Roman"/>
                <w:b/>
                <w:lang w:eastAsia="ru-RU"/>
              </w:rPr>
              <w:t>Наименование показателя</w:t>
            </w:r>
          </w:p>
        </w:tc>
        <w:tc>
          <w:tcPr>
            <w:tcW w:w="2866" w:type="pct"/>
          </w:tcPr>
          <w:p w:rsidR="00BE13D5" w:rsidRPr="0099497C" w:rsidRDefault="00BE13D5" w:rsidP="00215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497C">
              <w:rPr>
                <w:rFonts w:ascii="Times New Roman" w:eastAsia="Times New Roman" w:hAnsi="Times New Roman" w:cs="Times New Roman"/>
                <w:b/>
                <w:lang w:eastAsia="ru-RU"/>
              </w:rPr>
              <w:t>Общая стоимость</w:t>
            </w:r>
          </w:p>
        </w:tc>
      </w:tr>
      <w:tr w:rsidR="00BE13D5" w:rsidRPr="0099497C" w:rsidTr="00215E48">
        <w:tc>
          <w:tcPr>
            <w:tcW w:w="2134" w:type="pct"/>
          </w:tcPr>
          <w:p w:rsidR="00BE13D5" w:rsidRPr="0099497C" w:rsidRDefault="00BE13D5" w:rsidP="00215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497C">
              <w:rPr>
                <w:rFonts w:ascii="Times New Roman" w:eastAsia="Times New Roman" w:hAnsi="Times New Roman" w:cs="Times New Roman"/>
                <w:lang w:eastAsia="ru-RU"/>
              </w:rPr>
              <w:t xml:space="preserve">Стоимость услуг, являющихся инновационными и (или) высокотехнологичными из общего объема предлагаемых услуг с учетом всех налогов, включая НДС, рублей </w:t>
            </w:r>
            <w:r w:rsidRPr="0099497C">
              <w:rPr>
                <w:rFonts w:ascii="Times New Roman" w:eastAsia="Times New Roman" w:hAnsi="Times New Roman" w:cs="Times New Roman"/>
                <w:vertAlign w:val="superscript"/>
                <w:lang w:eastAsia="ru-RU"/>
              </w:rPr>
              <w:footnoteReference w:id="3"/>
            </w:r>
          </w:p>
        </w:tc>
        <w:tc>
          <w:tcPr>
            <w:tcW w:w="2866" w:type="pct"/>
          </w:tcPr>
          <w:p w:rsidR="00BE13D5" w:rsidRPr="0099497C" w:rsidRDefault="004E1A2A" w:rsidP="00215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A2A">
              <w:rPr>
                <w:rFonts w:ascii="Times New Roman" w:eastAsia="Times New Roman" w:hAnsi="Times New Roman" w:cs="Times New Roman"/>
                <w:i/>
                <w:sz w:val="24"/>
                <w:szCs w:val="28"/>
                <w:lang w:eastAsia="ru-RU"/>
              </w:rPr>
              <w:t>2 380 000,00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8"/>
                <w:lang w:eastAsia="ru-RU"/>
              </w:rPr>
              <w:t xml:space="preserve"> (Два миллиона триста восемьдесят тысяч) рублей 00 копеек, </w:t>
            </w:r>
            <w:r w:rsidRPr="004E1A2A">
              <w:rPr>
                <w:rFonts w:ascii="Times New Roman" w:eastAsia="Times New Roman" w:hAnsi="Times New Roman" w:cs="Times New Roman"/>
                <w:i/>
                <w:sz w:val="24"/>
                <w:szCs w:val="28"/>
                <w:lang w:eastAsia="ru-RU"/>
              </w:rPr>
              <w:t>НДС не облагается</w:t>
            </w:r>
          </w:p>
        </w:tc>
      </w:tr>
      <w:tr w:rsidR="00BE13D5" w:rsidRPr="0099497C" w:rsidTr="00215E48">
        <w:tc>
          <w:tcPr>
            <w:tcW w:w="2134" w:type="pct"/>
          </w:tcPr>
          <w:p w:rsidR="00BE13D5" w:rsidRPr="0099497C" w:rsidRDefault="00BE13D5" w:rsidP="00215E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9497C">
              <w:rPr>
                <w:rFonts w:ascii="Times New Roman" w:eastAsia="Times New Roman" w:hAnsi="Times New Roman" w:cs="Times New Roman"/>
                <w:lang w:eastAsia="ru-RU"/>
              </w:rPr>
              <w:t>Стоимость услуг, по которым участник является подрядчиком (исполнителем), из общего объема предлагаемых услуг, с учетом всех налогов, включая НДС, рублей</w:t>
            </w:r>
          </w:p>
        </w:tc>
        <w:tc>
          <w:tcPr>
            <w:tcW w:w="2866" w:type="pct"/>
          </w:tcPr>
          <w:p w:rsidR="00BE13D5" w:rsidRPr="0099497C" w:rsidRDefault="004E1A2A" w:rsidP="004E1A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8"/>
                <w:lang w:eastAsia="ru-RU"/>
              </w:rPr>
              <w:t>2 12</w:t>
            </w:r>
            <w:r w:rsidRPr="004E1A2A">
              <w:rPr>
                <w:rFonts w:ascii="Times New Roman" w:eastAsia="Times New Roman" w:hAnsi="Times New Roman" w:cs="Times New Roman"/>
                <w:i/>
                <w:sz w:val="24"/>
                <w:szCs w:val="28"/>
                <w:lang w:eastAsia="ru-RU"/>
              </w:rPr>
              <w:t xml:space="preserve">0 000,00 (Два миллиона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8"/>
                <w:lang w:eastAsia="ru-RU"/>
              </w:rPr>
              <w:t>сто двадцать</w:t>
            </w:r>
            <w:bookmarkStart w:id="0" w:name="_GoBack"/>
            <w:bookmarkEnd w:id="0"/>
            <w:r w:rsidRPr="004E1A2A">
              <w:rPr>
                <w:rFonts w:ascii="Times New Roman" w:eastAsia="Times New Roman" w:hAnsi="Times New Roman" w:cs="Times New Roman"/>
                <w:i/>
                <w:sz w:val="24"/>
                <w:szCs w:val="28"/>
                <w:lang w:eastAsia="ru-RU"/>
              </w:rPr>
              <w:t xml:space="preserve"> тысяч) рублей 00 копеек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8"/>
                <w:lang w:eastAsia="ru-RU"/>
              </w:rPr>
              <w:t xml:space="preserve">, </w:t>
            </w:r>
            <w:r w:rsidRPr="004E1A2A">
              <w:rPr>
                <w:rFonts w:ascii="Times New Roman" w:eastAsia="Times New Roman" w:hAnsi="Times New Roman" w:cs="Times New Roman"/>
                <w:i/>
                <w:sz w:val="24"/>
                <w:szCs w:val="28"/>
                <w:lang w:eastAsia="ru-RU"/>
              </w:rPr>
              <w:t>НДС не облагается</w:t>
            </w:r>
          </w:p>
        </w:tc>
      </w:tr>
    </w:tbl>
    <w:p w:rsidR="00573CEA" w:rsidRDefault="00EB0356"/>
    <w:sectPr w:rsidR="00573CEA" w:rsidSect="00BB53C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0356" w:rsidRDefault="00EB0356" w:rsidP="00BE13D5">
      <w:pPr>
        <w:spacing w:after="0" w:line="240" w:lineRule="auto"/>
      </w:pPr>
      <w:r>
        <w:separator/>
      </w:r>
    </w:p>
  </w:endnote>
  <w:endnote w:type="continuationSeparator" w:id="0">
    <w:p w:rsidR="00EB0356" w:rsidRDefault="00EB0356" w:rsidP="00BE1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0356" w:rsidRDefault="00EB0356" w:rsidP="00BE13D5">
      <w:pPr>
        <w:spacing w:after="0" w:line="240" w:lineRule="auto"/>
      </w:pPr>
      <w:r>
        <w:separator/>
      </w:r>
    </w:p>
  </w:footnote>
  <w:footnote w:type="continuationSeparator" w:id="0">
    <w:p w:rsidR="00EB0356" w:rsidRDefault="00EB0356" w:rsidP="00BE13D5">
      <w:pPr>
        <w:spacing w:after="0" w:line="240" w:lineRule="auto"/>
      </w:pPr>
      <w:r>
        <w:continuationSeparator/>
      </w:r>
    </w:p>
  </w:footnote>
  <w:footnote w:id="1">
    <w:p w:rsidR="00BE13D5" w:rsidRDefault="00BE13D5" w:rsidP="00BE13D5">
      <w:pPr>
        <w:pStyle w:val="a3"/>
      </w:pPr>
    </w:p>
  </w:footnote>
  <w:footnote w:id="2">
    <w:p w:rsidR="00BE13D5" w:rsidRDefault="00BE13D5" w:rsidP="00BE13D5">
      <w:pPr>
        <w:pStyle w:val="a3"/>
        <w:jc w:val="both"/>
      </w:pPr>
    </w:p>
  </w:footnote>
  <w:footnote w:id="3">
    <w:p w:rsidR="00BE13D5" w:rsidRDefault="00BE13D5" w:rsidP="00BE13D5">
      <w:pPr>
        <w:pStyle w:val="a3"/>
        <w:spacing w:line="200" w:lineRule="exact"/>
        <w:jc w:val="both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3C1"/>
    <w:rsid w:val="004E1A2A"/>
    <w:rsid w:val="00632BD8"/>
    <w:rsid w:val="00784523"/>
    <w:rsid w:val="007B6B14"/>
    <w:rsid w:val="0083561A"/>
    <w:rsid w:val="00BB53C1"/>
    <w:rsid w:val="00BE13D5"/>
    <w:rsid w:val="00EB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48D265-7624-4579-86EE-85A65A0E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BE13D5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BE13D5"/>
    <w:rPr>
      <w:sz w:val="20"/>
      <w:szCs w:val="20"/>
    </w:rPr>
  </w:style>
  <w:style w:type="character" w:styleId="a5">
    <w:name w:val="footnote reference"/>
    <w:aliases w:val="Ссылка на сноску 45,Знак сноски 1,Знак сноски-FN,Ciae niinee-FN,Referencia nota al pie,СНОСКА,сноска1,ftref,сноска,fr,Used by Word for Help footnote symbols,Avg - Знак сноски,Avg,вески,ХИА_ЗС,SUPERS,ООО Знак сноски,Знак сноски1"/>
    <w:uiPriority w:val="99"/>
    <w:qFormat/>
    <w:rsid w:val="00BE13D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Karlson</dc:creator>
  <cp:keywords/>
  <dc:description/>
  <cp:lastModifiedBy>Karlson</cp:lastModifiedBy>
  <cp:revision>5</cp:revision>
  <dcterms:created xsi:type="dcterms:W3CDTF">2025-09-20T06:11:00Z</dcterms:created>
  <dcterms:modified xsi:type="dcterms:W3CDTF">2025-09-24T06:53:00Z</dcterms:modified>
</cp:coreProperties>
</file>