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CSE 4106: Project Execution Pipeline</w:t>
      </w:r>
    </w:p>
    <w:p>
      <w:pPr>
        <w:jc w:val="center"/>
      </w:pPr>
      <w:r>
        <w:rPr>
          <w:i/>
        </w:rPr>
        <w:t>Investigation and Performance Evaluation of Image Compression Algorithms</w:t>
      </w:r>
    </w:p>
    <w:p>
      <w:pPr>
        <w:pStyle w:val="Heading1"/>
      </w:pPr>
      <w:r>
        <w:t>1. Comprehensive Project Pipeline</w:t>
      </w:r>
    </w:p>
    <w:p>
      <w:pPr>
        <w:pStyle w:val="Heading2"/>
      </w:pPr>
      <w:r>
        <w:t>Phase 1: Project Initiation &amp; Theoretical Setup (Week 1)</w:t>
      </w:r>
    </w:p>
    <w:p>
      <w:pPr>
        <w:pStyle w:val="ListBullet"/>
      </w:pPr>
      <w:r>
        <w:t>• Problem Definition: Clearly define the scope of lossless vs. lossy compression.</w:t>
      </w:r>
    </w:p>
    <w:p>
      <w:pPr>
        <w:pStyle w:val="ListBullet"/>
      </w:pPr>
      <w:r>
        <w:t>• Algorithm Selection: Select robust algorithms. For lossless, consider Huffman Coding or LZW. For lossy, implement a simplified JPEG (DCT-based) or Block Truncation Coding.</w:t>
      </w:r>
    </w:p>
    <w:p>
      <w:pPr>
        <w:pStyle w:val="ListBullet"/>
      </w:pPr>
      <w:r>
        <w:t>• Mathematical Modeling: Document the theoretical background, mathematical models (e.g., DCT transforms, probability models for Huffman), and computational constraints for the selected algorithms.</w:t>
      </w:r>
    </w:p>
    <w:p>
      <w:pPr>
        <w:pStyle w:val="Heading2"/>
      </w:pPr>
      <w:r>
        <w:t>Phase 2: Implementation &amp; Code Architecture (Week 2-3)</w:t>
      </w:r>
    </w:p>
    <w:p>
      <w:pPr>
        <w:pStyle w:val="ListBullet"/>
      </w:pPr>
      <w:r>
        <w:t>• Environment Setup: Utilize modern Python libraries (NumPy, OpenCV, SciPy) for efficient matrix operations and image handling.</w:t>
      </w:r>
    </w:p>
    <w:p>
      <w:pPr>
        <w:pStyle w:val="ListBullet"/>
      </w:pPr>
      <w:r>
        <w:t>• Core Development: Write clean, modular code. Implement the compression and decompression modules separately.</w:t>
      </w:r>
    </w:p>
    <w:p>
      <w:pPr>
        <w:pStyle w:val="ListBullet"/>
      </w:pPr>
      <w:r>
        <w:t>• Profiling &amp; Optimization: Evaluate computational efficiency and execution time alongside standard metrics, ensuring the implementation scales well with high-resolution inputs.</w:t>
      </w:r>
    </w:p>
    <w:p>
      <w:pPr>
        <w:pStyle w:val="Heading2"/>
      </w:pPr>
      <w:r>
        <w:t>Phase 3: Structured Experimentation (Week 4)</w:t>
      </w:r>
    </w:p>
    <w:p>
      <w:pPr>
        <w:pStyle w:val="ListBullet"/>
      </w:pPr>
      <w:r>
        <w:t>• Dataset Curation: Compile a diverse image dataset (medical scans for lossless requirements, natural landscapes, and high-contrast graphical text).</w:t>
      </w:r>
    </w:p>
    <w:p>
      <w:pPr>
        <w:pStyle w:val="ListBullet"/>
      </w:pPr>
      <w:r>
        <w:t>• Metric Calculation: Systematically calculate Compression Ratio (CR), Bits Per Pixel (BPP), Peak Signal-to-Noise Ratio (PSNR), and Structural Similarity Index (SSIM) for all test cases.</w:t>
      </w:r>
    </w:p>
    <w:p>
      <w:pPr>
        <w:pStyle w:val="Heading2"/>
      </w:pPr>
      <w:r>
        <w:t>Phase 4: Evaluation, Analysis &amp; Documentation (Week 5)</w:t>
      </w:r>
    </w:p>
    <w:p>
      <w:pPr>
        <w:pStyle w:val="ListBullet"/>
      </w:pPr>
      <w:r>
        <w:t>• Comparative Analysis: Critically compare the algorithms. Analyze the trade-off between CR and reconstruction quality (PSNR/SSIM).</w:t>
      </w:r>
    </w:p>
    <w:p>
      <w:pPr>
        <w:pStyle w:val="ListBullet"/>
      </w:pPr>
      <w:r>
        <w:t>• Report Generation: Compile the findings following the specific marking criteria (Problem ID, Math Models, Implementation, Results, Discussion). Include visual side-by-side comparisons of compression artifacts.</w:t>
      </w:r>
    </w:p>
    <w:p>
      <w:pPr>
        <w:pStyle w:val="Heading1"/>
      </w:pPr>
      <w:r>
        <w:t>2. High-Impact Presentation Strategy (To Impress the Evaluator)</w:t>
      </w:r>
    </w:p>
    <w:p>
      <w:pPr/>
      <w:r>
        <w:t>To score maximum marks in the Presentation/Demonstration (10 Marks) and ensure the investigative depth stands out, highlight the following key areas during the defense:</w:t>
      </w:r>
    </w:p>
    <w:p>
      <w:pPr>
        <w:pStyle w:val="ListNumber"/>
      </w:pPr>
      <w:r>
        <w:t>Visual Artifact Analysis:</w:t>
      </w:r>
    </w:p>
    <w:p>
      <w:r>
        <w:t>Do not just show the whole image. Present side-by-side zoomed-in patches of the original vs. decompressed images. Point out specific lossy artifacts (like blockiness or ringing) and explain mathematically why they occur based on the discarded frequencies.</w:t>
      </w:r>
    </w:p>
    <w:p>
      <w:pPr>
        <w:pStyle w:val="ListNumber"/>
      </w:pPr>
      <w:r>
        <w:t>The "Quality vs. Compression" Trade-off Curve:</w:t>
      </w:r>
    </w:p>
    <w:p>
      <w:r>
        <w:t>Create a scatter plot or line graph showing CR on the X-axis and SSIM on the Y-axis. This visualizes the theoretical trade-off beautifully and demonstrates a deep, analytical understanding of the results beyond just printing numbers in a table.</w:t>
      </w:r>
    </w:p>
    <w:p>
      <w:pPr>
        <w:pStyle w:val="ListNumber"/>
      </w:pPr>
      <w:r>
        <w:t>Algorithm Suitability Matrix:</w:t>
      </w:r>
    </w:p>
    <w:p>
      <w:r>
        <w:t>Present a clear conclusion matrix showing which algorithm is best suited for which application (e.g., "Medical Imaging -&gt; Huffman (Lossless)", "Web Streaming -&gt; Simplified JPEG (Lossy)"). Connecting theoretical assignments to broad, real-world engineering constraints addresses the P1 mapping directly.</w:t>
      </w:r>
    </w:p>
    <w:p>
      <w:pPr>
        <w:pStyle w:val="ListNumber"/>
      </w:pPr>
      <w:r>
        <w:t>Computational Efficiency Insights:</w:t>
      </w:r>
    </w:p>
    <w:p>
      <w:r>
        <w:t>Highlight the execution time differences. Explaining the low-level processing overhead and how mathematical complexity impacts real-world performance will heavily impress engineering faculty evaluating technical rigor.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