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8D4" w:rsidRPr="004716DE" w:rsidRDefault="00BE28D4" w:rsidP="00BE28D4">
      <w:pPr>
        <w:ind w:firstLine="357"/>
        <w:jc w:val="center"/>
        <w:rPr>
          <w:b/>
          <w:sz w:val="28"/>
          <w:u w:val="single"/>
        </w:rPr>
      </w:pPr>
      <w:r w:rsidRPr="004716DE">
        <w:rPr>
          <w:b/>
          <w:sz w:val="28"/>
          <w:u w:val="single"/>
        </w:rPr>
        <w:t>Закон больших чисел</w:t>
      </w:r>
    </w:p>
    <w:p w:rsidR="00BE28D4" w:rsidRDefault="00BE28D4" w:rsidP="00BE28D4">
      <w:pPr>
        <w:ind w:firstLine="357"/>
        <w:jc w:val="both"/>
      </w:pPr>
      <w:proofErr w:type="gramStart"/>
      <w:r>
        <w:rPr>
          <w:b/>
          <w:i/>
        </w:rPr>
        <w:t xml:space="preserve">Закон больших чисел </w:t>
      </w:r>
      <w:r>
        <w:rPr>
          <w:b/>
          <w:i/>
        </w:rPr>
        <w:sym w:font="Symbol" w:char="F02D"/>
      </w:r>
      <w:r>
        <w:t xml:space="preserve"> это совокупность</w:t>
      </w:r>
      <w:r>
        <w:rPr>
          <w:b/>
          <w:i/>
        </w:rPr>
        <w:t xml:space="preserve"> </w:t>
      </w:r>
      <w:r>
        <w:t xml:space="preserve">утверждений, что с вероятностью, как угодно близкой к единице (нулю), отклонение средней арифметической достаточно большого числа случайных величин от постоянной </w:t>
      </w:r>
      <w:r>
        <w:sym w:font="Symbol" w:char="F02D"/>
      </w:r>
      <w:r>
        <w:t xml:space="preserve"> средней арифметической их м</w:t>
      </w:r>
      <w:r>
        <w:t>а</w:t>
      </w:r>
      <w:r>
        <w:t xml:space="preserve">тематических ожиданий не превзойдет (будет больше) сколь угодно малого числа </w:t>
      </w:r>
      <w:r>
        <w:rPr>
          <w:i/>
        </w:rPr>
        <w:t>ε</w:t>
      </w:r>
      <w:r>
        <w:t>&gt;0.</w:t>
      </w:r>
      <w:proofErr w:type="gramEnd"/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ind w:firstLine="357"/>
        <w:jc w:val="both"/>
      </w:pPr>
      <w:r>
        <w:rPr>
          <w:b/>
        </w:rPr>
        <w:t>Неравенства Маркова и Чебышева</w:t>
      </w:r>
    </w:p>
    <w:p w:rsidR="00BE28D4" w:rsidRDefault="00BE28D4" w:rsidP="00BE28D4">
      <w:pPr>
        <w:ind w:firstLine="357"/>
        <w:jc w:val="both"/>
      </w:pPr>
      <w:r>
        <w:rPr>
          <w:b/>
        </w:rPr>
        <w:t xml:space="preserve">Теорема. </w:t>
      </w:r>
      <w:r>
        <w:t xml:space="preserve">Пусть случайная величина </w:t>
      </w:r>
      <w:r>
        <w:rPr>
          <w:i/>
          <w:lang w:val="en-US"/>
        </w:rPr>
        <w:t>X</w:t>
      </w:r>
      <w:r>
        <w:t xml:space="preserve"> принимает только неотрицательные значения и имеет конечное математическое ожидание </w:t>
      </w:r>
      <w:r>
        <w:rPr>
          <w:lang w:val="en-US"/>
        </w:rPr>
        <w:t>M</w:t>
      </w:r>
      <w:r>
        <w:t>(</w:t>
      </w:r>
      <w:r>
        <w:rPr>
          <w:lang w:val="en-US"/>
        </w:rPr>
        <w:t>X</w:t>
      </w:r>
      <w:r>
        <w:t xml:space="preserve">). Тогда для любого </w:t>
      </w:r>
      <w:r>
        <w:rPr>
          <w:i/>
        </w:rPr>
        <w:t>δ</w:t>
      </w:r>
      <w:r>
        <w:t>&gt;0 имеют место неравенства Ма</w:t>
      </w:r>
      <w:r>
        <w:t>р</w:t>
      </w:r>
      <w:r>
        <w:t>кова</w:t>
      </w:r>
      <w:proofErr w:type="gramStart"/>
      <w:r>
        <w:t>:</w:t>
      </w:r>
      <w:proofErr w:type="gramEnd"/>
    </w:p>
    <w:p w:rsidR="00BE28D4" w:rsidRDefault="00BE28D4" w:rsidP="00BE28D4">
      <w:pPr>
        <w:ind w:firstLine="357"/>
        <w:jc w:val="center"/>
      </w:pPr>
      <w:r>
        <w:rPr>
          <w:position w:val="-24"/>
        </w:rPr>
        <w:object w:dxaOrig="229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30.85pt" o:ole="" fillcolor="window">
            <v:imagedata r:id="rId5" o:title=""/>
          </v:shape>
          <o:OLEObject Type="Embed" ProgID="Equation.DSMT4" ShapeID="_x0000_i1025" DrawAspect="Content" ObjectID="_1742394054" r:id="rId6"/>
        </w:object>
      </w:r>
      <w:r>
        <w:t xml:space="preserve"> </w:t>
      </w:r>
      <w:r>
        <w:rPr>
          <w:position w:val="-24"/>
        </w:rPr>
        <w:object w:dxaOrig="1920" w:dyaOrig="620">
          <v:shape id="_x0000_i1026" type="#_x0000_t75" style="width:95.75pt;height:30.85pt" o:ole="" fillcolor="window">
            <v:imagedata r:id="rId7" o:title=""/>
          </v:shape>
          <o:OLEObject Type="Embed" ProgID="Equation.DSMT4" ShapeID="_x0000_i1026" DrawAspect="Content" ObjectID="_1742394055" r:id="rId8"/>
        </w:object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Доказательство. Пусть закон распределения дискретной случайной величины 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t>з</w:t>
      </w:r>
      <w:r>
        <w:t>а</w:t>
      </w:r>
      <w:r>
        <w:t>дан таблицей</w:t>
      </w: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24"/>
        <w:gridCol w:w="556"/>
        <w:gridCol w:w="694"/>
        <w:gridCol w:w="556"/>
        <w:gridCol w:w="910"/>
        <w:gridCol w:w="720"/>
        <w:gridCol w:w="556"/>
      </w:tblGrid>
      <w:tr w:rsidR="00BE28D4" w:rsidTr="001C6C49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BE28D4" w:rsidRDefault="00BE28D4" w:rsidP="001C6C49">
            <w:pPr>
              <w:pStyle w:val="1"/>
            </w:pPr>
            <w:r>
              <w:t>X</w:t>
            </w:r>
          </w:p>
        </w:tc>
        <w:tc>
          <w:tcPr>
            <w:tcW w:w="524" w:type="dxa"/>
          </w:tcPr>
          <w:p w:rsidR="00BE28D4" w:rsidRDefault="00BE28D4" w:rsidP="001C6C49">
            <w:pPr>
              <w:jc w:val="center"/>
            </w:pPr>
            <w:r>
              <w:rPr>
                <w:position w:val="-10"/>
              </w:rPr>
              <w:object w:dxaOrig="260" w:dyaOrig="340">
                <v:shape id="_x0000_i1027" type="#_x0000_t75" style="width:12.65pt;height:16.6pt" o:ole="" fillcolor="window">
                  <v:imagedata r:id="rId9" o:title=""/>
                </v:shape>
                <o:OLEObject Type="Embed" ProgID="Equation.DSMT4" ShapeID="_x0000_i1027" DrawAspect="Content" ObjectID="_1742394056" r:id="rId10"/>
              </w:object>
            </w:r>
          </w:p>
        </w:tc>
        <w:tc>
          <w:tcPr>
            <w:tcW w:w="556" w:type="dxa"/>
          </w:tcPr>
          <w:p w:rsidR="00BE28D4" w:rsidRDefault="00BE28D4" w:rsidP="001C6C49">
            <w:pPr>
              <w:jc w:val="center"/>
            </w:pPr>
            <w:r>
              <w:rPr>
                <w:position w:val="-10"/>
              </w:rPr>
              <w:object w:dxaOrig="300" w:dyaOrig="340">
                <v:shape id="_x0000_i1028" type="#_x0000_t75" style="width:15.05pt;height:16.6pt" o:ole="" fillcolor="window">
                  <v:imagedata r:id="rId11" o:title=""/>
                </v:shape>
                <o:OLEObject Type="Embed" ProgID="Equation.DSMT4" ShapeID="_x0000_i1028" DrawAspect="Content" ObjectID="_1742394057" r:id="rId12"/>
              </w:object>
            </w:r>
          </w:p>
        </w:tc>
        <w:tc>
          <w:tcPr>
            <w:tcW w:w="694" w:type="dxa"/>
          </w:tcPr>
          <w:p w:rsidR="00BE28D4" w:rsidRDefault="00BE28D4" w:rsidP="001C6C49">
            <w:pPr>
              <w:jc w:val="center"/>
            </w:pPr>
            <w:r>
              <w:t>…</w:t>
            </w:r>
          </w:p>
        </w:tc>
        <w:tc>
          <w:tcPr>
            <w:tcW w:w="556" w:type="dxa"/>
          </w:tcPr>
          <w:p w:rsidR="00BE28D4" w:rsidRDefault="00BE28D4" w:rsidP="001C6C49">
            <w:pPr>
              <w:jc w:val="center"/>
            </w:pPr>
            <w:r>
              <w:rPr>
                <w:position w:val="-12"/>
              </w:rPr>
              <w:object w:dxaOrig="300" w:dyaOrig="360">
                <v:shape id="_x0000_i1029" type="#_x0000_t75" style="width:15.05pt;height:18.2pt" o:ole="" fillcolor="window">
                  <v:imagedata r:id="rId13" o:title=""/>
                </v:shape>
                <o:OLEObject Type="Embed" ProgID="Equation.DSMT4" ShapeID="_x0000_i1029" DrawAspect="Content" ObjectID="_1742394058" r:id="rId14"/>
              </w:object>
            </w:r>
          </w:p>
        </w:tc>
        <w:tc>
          <w:tcPr>
            <w:tcW w:w="910" w:type="dxa"/>
          </w:tcPr>
          <w:p w:rsidR="00BE28D4" w:rsidRDefault="00BE28D4" w:rsidP="001C6C49">
            <w:pPr>
              <w:jc w:val="center"/>
            </w:pPr>
            <w:r>
              <w:rPr>
                <w:position w:val="-12"/>
              </w:rPr>
              <w:object w:dxaOrig="520" w:dyaOrig="360">
                <v:shape id="_x0000_i1030" type="#_x0000_t75" style="width:26.1pt;height:18.2pt" o:ole="" fillcolor="window">
                  <v:imagedata r:id="rId15" o:title=""/>
                </v:shape>
                <o:OLEObject Type="Embed" ProgID="Equation.DSMT4" ShapeID="_x0000_i1030" DrawAspect="Content" ObjectID="_1742394059" r:id="rId16"/>
              </w:object>
            </w:r>
          </w:p>
        </w:tc>
        <w:tc>
          <w:tcPr>
            <w:tcW w:w="720" w:type="dxa"/>
          </w:tcPr>
          <w:p w:rsidR="00BE28D4" w:rsidRDefault="00BE28D4" w:rsidP="001C6C49">
            <w:pPr>
              <w:jc w:val="center"/>
            </w:pPr>
            <w:r>
              <w:t>…</w:t>
            </w:r>
          </w:p>
        </w:tc>
        <w:tc>
          <w:tcPr>
            <w:tcW w:w="556" w:type="dxa"/>
          </w:tcPr>
          <w:p w:rsidR="00BE28D4" w:rsidRDefault="00BE28D4" w:rsidP="001C6C49">
            <w:pPr>
              <w:jc w:val="center"/>
            </w:pPr>
            <w:r>
              <w:rPr>
                <w:position w:val="-12"/>
              </w:rPr>
              <w:object w:dxaOrig="300" w:dyaOrig="360">
                <v:shape id="_x0000_i1031" type="#_x0000_t75" style="width:15.05pt;height:18.2pt" o:ole="" fillcolor="window">
                  <v:imagedata r:id="rId17" o:title=""/>
                </v:shape>
                <o:OLEObject Type="Embed" ProgID="Equation.DSMT4" ShapeID="_x0000_i1031" DrawAspect="Content" ObjectID="_1742394060" r:id="rId18"/>
              </w:object>
            </w:r>
          </w:p>
        </w:tc>
      </w:tr>
      <w:tr w:rsidR="00BE28D4" w:rsidTr="001C6C49">
        <w:tblPrEx>
          <w:tblCellMar>
            <w:top w:w="0" w:type="dxa"/>
            <w:bottom w:w="0" w:type="dxa"/>
          </w:tblCellMar>
        </w:tblPrEx>
        <w:tc>
          <w:tcPr>
            <w:tcW w:w="720" w:type="dxa"/>
          </w:tcPr>
          <w:p w:rsidR="00BE28D4" w:rsidRDefault="00BE28D4" w:rsidP="001C6C49">
            <w:pPr>
              <w:pStyle w:val="1"/>
              <w:rPr>
                <w:lang w:val="ru-RU"/>
              </w:rPr>
            </w:pPr>
            <w:r>
              <w:t>P</w:t>
            </w:r>
          </w:p>
        </w:tc>
        <w:tc>
          <w:tcPr>
            <w:tcW w:w="524" w:type="dxa"/>
          </w:tcPr>
          <w:p w:rsidR="00BE28D4" w:rsidRDefault="00BE28D4" w:rsidP="001C6C49">
            <w:pPr>
              <w:jc w:val="center"/>
            </w:pPr>
            <w:r>
              <w:rPr>
                <w:position w:val="-10"/>
              </w:rPr>
              <w:object w:dxaOrig="300" w:dyaOrig="340">
                <v:shape id="_x0000_i1032" type="#_x0000_t75" style="width:15.05pt;height:16.6pt" o:ole="" fillcolor="window">
                  <v:imagedata r:id="rId19" o:title=""/>
                </v:shape>
                <o:OLEObject Type="Embed" ProgID="Equation.DSMT4" ShapeID="_x0000_i1032" DrawAspect="Content" ObjectID="_1742394061" r:id="rId20"/>
              </w:object>
            </w:r>
          </w:p>
        </w:tc>
        <w:tc>
          <w:tcPr>
            <w:tcW w:w="556" w:type="dxa"/>
          </w:tcPr>
          <w:p w:rsidR="00BE28D4" w:rsidRDefault="00BE28D4" w:rsidP="001C6C49">
            <w:pPr>
              <w:jc w:val="center"/>
            </w:pPr>
            <w:r>
              <w:rPr>
                <w:position w:val="-10"/>
              </w:rPr>
              <w:object w:dxaOrig="340" w:dyaOrig="340">
                <v:shape id="_x0000_i1033" type="#_x0000_t75" style="width:16.6pt;height:16.6pt" o:ole="" fillcolor="window">
                  <v:imagedata r:id="rId21" o:title=""/>
                </v:shape>
                <o:OLEObject Type="Embed" ProgID="Equation.DSMT4" ShapeID="_x0000_i1033" DrawAspect="Content" ObjectID="_1742394062" r:id="rId22"/>
              </w:object>
            </w:r>
          </w:p>
        </w:tc>
        <w:tc>
          <w:tcPr>
            <w:tcW w:w="694" w:type="dxa"/>
          </w:tcPr>
          <w:p w:rsidR="00BE28D4" w:rsidRDefault="00BE28D4" w:rsidP="001C6C49">
            <w:pPr>
              <w:jc w:val="center"/>
            </w:pPr>
            <w:r>
              <w:t>…</w:t>
            </w:r>
          </w:p>
        </w:tc>
        <w:tc>
          <w:tcPr>
            <w:tcW w:w="556" w:type="dxa"/>
          </w:tcPr>
          <w:p w:rsidR="00BE28D4" w:rsidRDefault="00BE28D4" w:rsidP="001C6C49">
            <w:pPr>
              <w:jc w:val="center"/>
            </w:pPr>
            <w:r>
              <w:rPr>
                <w:position w:val="-12"/>
              </w:rPr>
              <w:object w:dxaOrig="340" w:dyaOrig="360">
                <v:shape id="_x0000_i1034" type="#_x0000_t75" style="width:16.6pt;height:18.2pt" o:ole="" fillcolor="window">
                  <v:imagedata r:id="rId23" o:title=""/>
                </v:shape>
                <o:OLEObject Type="Embed" ProgID="Equation.DSMT4" ShapeID="_x0000_i1034" DrawAspect="Content" ObjectID="_1742394063" r:id="rId24"/>
              </w:object>
            </w:r>
          </w:p>
        </w:tc>
        <w:tc>
          <w:tcPr>
            <w:tcW w:w="910" w:type="dxa"/>
          </w:tcPr>
          <w:p w:rsidR="00BE28D4" w:rsidRDefault="00BE28D4" w:rsidP="001C6C49">
            <w:pPr>
              <w:jc w:val="center"/>
            </w:pPr>
            <w:r>
              <w:rPr>
                <w:position w:val="-12"/>
              </w:rPr>
              <w:object w:dxaOrig="560" w:dyaOrig="360">
                <v:shape id="_x0000_i1035" type="#_x0000_t75" style="width:27.7pt;height:18.2pt" o:ole="" fillcolor="window">
                  <v:imagedata r:id="rId25" o:title=""/>
                </v:shape>
                <o:OLEObject Type="Embed" ProgID="Equation.DSMT4" ShapeID="_x0000_i1035" DrawAspect="Content" ObjectID="_1742394064" r:id="rId26"/>
              </w:object>
            </w:r>
          </w:p>
        </w:tc>
        <w:tc>
          <w:tcPr>
            <w:tcW w:w="720" w:type="dxa"/>
          </w:tcPr>
          <w:p w:rsidR="00BE28D4" w:rsidRDefault="00BE28D4" w:rsidP="001C6C49">
            <w:pPr>
              <w:jc w:val="center"/>
            </w:pPr>
            <w:r>
              <w:t>…</w:t>
            </w:r>
          </w:p>
        </w:tc>
        <w:tc>
          <w:tcPr>
            <w:tcW w:w="556" w:type="dxa"/>
          </w:tcPr>
          <w:p w:rsidR="00BE28D4" w:rsidRDefault="00BE28D4" w:rsidP="001C6C49">
            <w:pPr>
              <w:jc w:val="center"/>
            </w:pPr>
            <w:r>
              <w:rPr>
                <w:position w:val="-12"/>
              </w:rPr>
              <w:object w:dxaOrig="340" w:dyaOrig="360">
                <v:shape id="_x0000_i1036" type="#_x0000_t75" style="width:16.6pt;height:18.2pt" o:ole="" fillcolor="window">
                  <v:imagedata r:id="rId27" o:title=""/>
                </v:shape>
                <o:OLEObject Type="Embed" ProgID="Equation.DSMT4" ShapeID="_x0000_i1036" DrawAspect="Content" ObjectID="_1742394065" r:id="rId28"/>
              </w:object>
            </w:r>
          </w:p>
        </w:tc>
      </w:tr>
    </w:tbl>
    <w:p w:rsidR="00BE28D4" w:rsidRDefault="00BE28D4" w:rsidP="00BE28D4">
      <w:pPr>
        <w:ind w:firstLine="357"/>
        <w:jc w:val="both"/>
      </w:pPr>
      <w:r>
        <w:t xml:space="preserve">Выберем и зафиксируем </w:t>
      </w:r>
      <w:r>
        <w:rPr>
          <w:i/>
        </w:rPr>
        <w:t>δ</w:t>
      </w:r>
      <w:r>
        <w:t xml:space="preserve">&gt;0. </w:t>
      </w:r>
      <w:proofErr w:type="gramStart"/>
      <w:r>
        <w:t xml:space="preserve">Предположим, что </w:t>
      </w:r>
      <w:r>
        <w:rPr>
          <w:position w:val="-10"/>
        </w:rPr>
        <w:object w:dxaOrig="260" w:dyaOrig="340">
          <v:shape id="_x0000_i1037" type="#_x0000_t75" style="width:12.65pt;height:16.6pt" o:ole="" fillcolor="window">
            <v:imagedata r:id="rId9" o:title=""/>
          </v:shape>
          <o:OLEObject Type="Embed" ProgID="Equation.DSMT4" ShapeID="_x0000_i1037" DrawAspect="Content" ObjectID="_1742394066" r:id="rId29"/>
        </w:object>
      </w:r>
      <w:r>
        <w:t xml:space="preserve">, </w:t>
      </w:r>
      <w:r>
        <w:rPr>
          <w:position w:val="-10"/>
        </w:rPr>
        <w:object w:dxaOrig="300" w:dyaOrig="340">
          <v:shape id="_x0000_i1038" type="#_x0000_t75" style="width:15.05pt;height:16.6pt" o:ole="" fillcolor="window">
            <v:imagedata r:id="rId11" o:title=""/>
          </v:shape>
          <o:OLEObject Type="Embed" ProgID="Equation.DSMT4" ShapeID="_x0000_i1038" DrawAspect="Content" ObjectID="_1742394067" r:id="rId30"/>
        </w:object>
      </w:r>
      <w:r>
        <w:t xml:space="preserve">, …, </w:t>
      </w:r>
      <w:r>
        <w:rPr>
          <w:position w:val="-12"/>
        </w:rPr>
        <w:object w:dxaOrig="300" w:dyaOrig="360">
          <v:shape id="_x0000_i1039" type="#_x0000_t75" style="width:15.05pt;height:18.2pt" o:ole="" fillcolor="window">
            <v:imagedata r:id="rId13" o:title=""/>
          </v:shape>
          <o:OLEObject Type="Embed" ProgID="Equation.DSMT4" ShapeID="_x0000_i1039" DrawAspect="Content" ObjectID="_1742394068" r:id="rId31"/>
        </w:object>
      </w:r>
      <w:r>
        <w:t xml:space="preserve"> не превосходят </w:t>
      </w:r>
      <w:r>
        <w:rPr>
          <w:i/>
        </w:rPr>
        <w:t>δ</w:t>
      </w:r>
      <w:r>
        <w:t>,</w:t>
      </w:r>
      <w:r>
        <w:rPr>
          <w:i/>
        </w:rPr>
        <w:t xml:space="preserve"> </w:t>
      </w:r>
      <w:r>
        <w:t xml:space="preserve">т.е. </w:t>
      </w:r>
      <w:r>
        <w:rPr>
          <w:position w:val="-12"/>
        </w:rPr>
        <w:object w:dxaOrig="680" w:dyaOrig="360">
          <v:shape id="_x0000_i1040" type="#_x0000_t75" style="width:34pt;height:18.2pt" o:ole="" fillcolor="window">
            <v:imagedata r:id="rId32" o:title=""/>
          </v:shape>
          <o:OLEObject Type="Embed" ProgID="Equation.DSMT4" ShapeID="_x0000_i1040" DrawAspect="Content" ObjectID="_1742394069" r:id="rId33"/>
        </w:object>
      </w:r>
      <w:r>
        <w:t xml:space="preserve"> для </w:t>
      </w:r>
      <w:r>
        <w:rPr>
          <w:position w:val="-12"/>
        </w:rPr>
        <w:object w:dxaOrig="1080" w:dyaOrig="460">
          <v:shape id="_x0000_i1041" type="#_x0000_t75" style="width:37.2pt;height:15.8pt" o:ole="" fillcolor="window">
            <v:imagedata r:id="rId34" o:title=""/>
          </v:shape>
          <o:OLEObject Type="Embed" ProgID="Equation.DSMT4" ShapeID="_x0000_i1041" DrawAspect="Content" ObjectID="_1742394070" r:id="rId35"/>
        </w:object>
      </w:r>
      <w:r>
        <w:t xml:space="preserve">, а все </w:t>
      </w:r>
      <w:r>
        <w:rPr>
          <w:position w:val="-12"/>
        </w:rPr>
        <w:object w:dxaOrig="520" w:dyaOrig="360">
          <v:shape id="_x0000_i1042" type="#_x0000_t75" style="width:26.1pt;height:18.2pt" o:ole="" fillcolor="window">
            <v:imagedata r:id="rId15" o:title=""/>
          </v:shape>
          <o:OLEObject Type="Embed" ProgID="Equation.DSMT4" ShapeID="_x0000_i1042" DrawAspect="Content" ObjectID="_1742394071" r:id="rId36"/>
        </w:object>
      </w:r>
      <w:r>
        <w:t xml:space="preserve">, …, </w:t>
      </w:r>
      <w:r>
        <w:rPr>
          <w:position w:val="-12"/>
        </w:rPr>
        <w:object w:dxaOrig="300" w:dyaOrig="360">
          <v:shape id="_x0000_i1043" type="#_x0000_t75" style="width:15.05pt;height:18.2pt" o:ole="" fillcolor="window">
            <v:imagedata r:id="rId17" o:title=""/>
          </v:shape>
          <o:OLEObject Type="Embed" ProgID="Equation.DSMT4" ShapeID="_x0000_i1043" DrawAspect="Content" ObjectID="_1742394072" r:id="rId37"/>
        </w:object>
      </w:r>
      <w:r>
        <w:t>&gt;</w:t>
      </w:r>
      <w:r>
        <w:rPr>
          <w:i/>
        </w:rPr>
        <w:t>δ</w:t>
      </w:r>
      <w:r>
        <w:t xml:space="preserve">, т.е. </w:t>
      </w:r>
      <w:r>
        <w:rPr>
          <w:position w:val="-12"/>
        </w:rPr>
        <w:object w:dxaOrig="260" w:dyaOrig="360">
          <v:shape id="_x0000_i1044" type="#_x0000_t75" style="width:12.65pt;height:18.2pt" o:ole="" fillcolor="window">
            <v:imagedata r:id="rId38" o:title=""/>
          </v:shape>
          <o:OLEObject Type="Embed" ProgID="Equation.DSMT4" ShapeID="_x0000_i1044" DrawAspect="Content" ObjectID="_1742394073" r:id="rId39"/>
        </w:object>
      </w:r>
      <w:r>
        <w:t>&gt;</w:t>
      </w:r>
      <w:r>
        <w:rPr>
          <w:i/>
        </w:rPr>
        <w:t>δ</w:t>
      </w:r>
      <w:r>
        <w:t xml:space="preserve">, для </w:t>
      </w:r>
      <w:r>
        <w:rPr>
          <w:position w:val="-10"/>
        </w:rPr>
        <w:object w:dxaOrig="1200" w:dyaOrig="380">
          <v:shape id="_x0000_i1045" type="#_x0000_t75" style="width:60.15pt;height:19pt" o:ole="" fillcolor="window">
            <v:imagedata r:id="rId40" o:title=""/>
          </v:shape>
          <o:OLEObject Type="Embed" ProgID="Equation.DSMT4" ShapeID="_x0000_i1045" DrawAspect="Content" ObjectID="_1742394074" r:id="rId41"/>
        </w:object>
      </w:r>
      <w:r>
        <w:t>.</w:t>
      </w:r>
      <w:proofErr w:type="gramEnd"/>
    </w:p>
    <w:p w:rsidR="00BE28D4" w:rsidRDefault="00BE28D4" w:rsidP="00BE28D4">
      <w:pPr>
        <w:ind w:firstLine="357"/>
        <w:jc w:val="both"/>
      </w:pPr>
      <w:r>
        <w:t>Тогда</w:t>
      </w:r>
    </w:p>
    <w:p w:rsidR="00BE28D4" w:rsidRDefault="00BE28D4" w:rsidP="00BE28D4">
      <w:pPr>
        <w:ind w:firstLine="357"/>
        <w:jc w:val="center"/>
      </w:pPr>
      <w:r>
        <w:rPr>
          <w:position w:val="-12"/>
        </w:rPr>
        <w:object w:dxaOrig="5640" w:dyaOrig="360">
          <v:shape id="_x0000_i1046" type="#_x0000_t75" style="width:281.65pt;height:18.2pt" o:ole="" fillcolor="window">
            <v:imagedata r:id="rId42" o:title=""/>
          </v:shape>
          <o:OLEObject Type="Embed" ProgID="Equation.DSMT4" ShapeID="_x0000_i1046" DrawAspect="Content" ObjectID="_1742394075" r:id="rId43"/>
        </w:object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Сумма </w:t>
      </w:r>
      <w:r>
        <w:rPr>
          <w:position w:val="-12"/>
        </w:rPr>
        <w:object w:dxaOrig="3060" w:dyaOrig="360">
          <v:shape id="_x0000_i1047" type="#_x0000_t75" style="width:152.7pt;height:18.2pt" o:ole="" fillcolor="window">
            <v:imagedata r:id="rId44" o:title=""/>
          </v:shape>
          <o:OLEObject Type="Embed" ProgID="Equation.DSMT4" ShapeID="_x0000_i1047" DrawAspect="Content" ObjectID="_1742394076" r:id="rId45"/>
        </w:object>
      </w:r>
      <w:r>
        <w:t>. Это неравенство лишь усилится, если зам</w:t>
      </w:r>
      <w:r>
        <w:t>е</w:t>
      </w:r>
      <w:r>
        <w:t xml:space="preserve">нить каждое из значений  </w:t>
      </w:r>
      <w:r>
        <w:rPr>
          <w:position w:val="-12"/>
        </w:rPr>
        <w:object w:dxaOrig="520" w:dyaOrig="360">
          <v:shape id="_x0000_i1048" type="#_x0000_t75" style="width:26.1pt;height:18.2pt" o:ole="" fillcolor="window">
            <v:imagedata r:id="rId15" o:title=""/>
          </v:shape>
          <o:OLEObject Type="Embed" ProgID="Equation.DSMT4" ShapeID="_x0000_i1048" DrawAspect="Content" ObjectID="_1742394077" r:id="rId46"/>
        </w:object>
      </w:r>
      <w:r>
        <w:t xml:space="preserve">, …, </w:t>
      </w:r>
      <w:r>
        <w:rPr>
          <w:position w:val="-12"/>
        </w:rPr>
        <w:object w:dxaOrig="300" w:dyaOrig="360">
          <v:shape id="_x0000_i1049" type="#_x0000_t75" style="width:15.05pt;height:18.2pt" o:ole="" fillcolor="window">
            <v:imagedata r:id="rId47" o:title=""/>
          </v:shape>
          <o:OLEObject Type="Embed" ProgID="Equation.DSMT4" ShapeID="_x0000_i1049" DrawAspect="Content" ObjectID="_1742394078" r:id="rId48"/>
        </w:object>
      </w:r>
      <w:r>
        <w:t xml:space="preserve"> меньшей величиной </w:t>
      </w:r>
      <w:r>
        <w:rPr>
          <w:i/>
        </w:rPr>
        <w:t>δ</w:t>
      </w:r>
      <w:r>
        <w:t>, следовательно,</w:t>
      </w:r>
    </w:p>
    <w:p w:rsidR="00BE28D4" w:rsidRDefault="00BE28D4" w:rsidP="00BE28D4">
      <w:pPr>
        <w:ind w:firstLine="357"/>
        <w:jc w:val="center"/>
      </w:pPr>
      <w:r>
        <w:rPr>
          <w:i/>
        </w:rPr>
        <w:t>δ</w:t>
      </w:r>
      <w:r>
        <w:t>(</w:t>
      </w:r>
      <w:r>
        <w:rPr>
          <w:position w:val="-12"/>
        </w:rPr>
        <w:object w:dxaOrig="560" w:dyaOrig="360">
          <v:shape id="_x0000_i1050" type="#_x0000_t75" style="width:27.7pt;height:18.2pt" o:ole="" fillcolor="window">
            <v:imagedata r:id="rId25" o:title=""/>
          </v:shape>
          <o:OLEObject Type="Embed" ProgID="Equation.DSMT4" ShapeID="_x0000_i1050" DrawAspect="Content" ObjectID="_1742394079" r:id="rId49"/>
        </w:object>
      </w:r>
      <w:r>
        <w:t>+…+</w:t>
      </w:r>
      <w:r>
        <w:rPr>
          <w:position w:val="-12"/>
        </w:rPr>
        <w:object w:dxaOrig="340" w:dyaOrig="360">
          <v:shape id="_x0000_i1051" type="#_x0000_t75" style="width:16.6pt;height:18.2pt" o:ole="" fillcolor="window">
            <v:imagedata r:id="rId27" o:title=""/>
          </v:shape>
          <o:OLEObject Type="Embed" ProgID="Equation.DSMT4" ShapeID="_x0000_i1051" DrawAspect="Content" ObjectID="_1742394080" r:id="rId50"/>
        </w:object>
      </w:r>
      <w:r>
        <w:t>)</w:t>
      </w:r>
      <w:r>
        <w:rPr>
          <w:position w:val="-10"/>
        </w:rPr>
        <w:object w:dxaOrig="880" w:dyaOrig="320">
          <v:shape id="_x0000_i1052" type="#_x0000_t75" style="width:44.3pt;height:15.8pt" o:ole="" fillcolor="window">
            <v:imagedata r:id="rId51" o:title=""/>
          </v:shape>
          <o:OLEObject Type="Embed" ProgID="Equation.DSMT4" ShapeID="_x0000_i1052" DrawAspect="Content" ObjectID="_1742394081" r:id="rId52"/>
        </w:object>
      </w:r>
      <w:r>
        <w:t>;</w:t>
      </w:r>
    </w:p>
    <w:p w:rsidR="00BE28D4" w:rsidRDefault="00BE28D4" w:rsidP="00BE28D4">
      <w:pPr>
        <w:ind w:firstLine="357"/>
        <w:jc w:val="center"/>
      </w:pPr>
      <w:r>
        <w:rPr>
          <w:position w:val="-12"/>
        </w:rPr>
        <w:object w:dxaOrig="560" w:dyaOrig="360">
          <v:shape id="_x0000_i1053" type="#_x0000_t75" style="width:27.7pt;height:18.2pt" o:ole="" fillcolor="window">
            <v:imagedata r:id="rId25" o:title=""/>
          </v:shape>
          <o:OLEObject Type="Embed" ProgID="Equation.DSMT4" ShapeID="_x0000_i1053" DrawAspect="Content" ObjectID="_1742394082" r:id="rId53"/>
        </w:object>
      </w:r>
      <w:r>
        <w:t>+…+</w:t>
      </w:r>
      <w:r>
        <w:rPr>
          <w:position w:val="-12"/>
        </w:rPr>
        <w:object w:dxaOrig="340" w:dyaOrig="360">
          <v:shape id="_x0000_i1054" type="#_x0000_t75" style="width:16.6pt;height:18.2pt" o:ole="" fillcolor="window">
            <v:imagedata r:id="rId27" o:title=""/>
          </v:shape>
          <o:OLEObject Type="Embed" ProgID="Equation.DSMT4" ShapeID="_x0000_i1054" DrawAspect="Content" ObjectID="_1742394083" r:id="rId54"/>
        </w:object>
      </w:r>
      <w:r>
        <w:rPr>
          <w:position w:val="-24"/>
        </w:rPr>
        <w:object w:dxaOrig="920" w:dyaOrig="620">
          <v:shape id="_x0000_i1055" type="#_x0000_t75" style="width:45.9pt;height:30.85pt" o:ole="" fillcolor="window">
            <v:imagedata r:id="rId55" o:title=""/>
          </v:shape>
          <o:OLEObject Type="Embed" ProgID="Equation.DSMT4" ShapeID="_x0000_i1055" DrawAspect="Content" ObjectID="_1742394084" r:id="rId56"/>
        </w:object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Сумма в левой части неравенства по теореме о сумме несовместных событий дает вероятность того, что </w:t>
      </w:r>
      <w:r>
        <w:rPr>
          <w:i/>
          <w:lang w:val="en-US"/>
        </w:rPr>
        <w:t>X</w:t>
      </w:r>
      <w:r>
        <w:t>&gt;</w:t>
      </w:r>
      <w:r>
        <w:rPr>
          <w:i/>
        </w:rPr>
        <w:t>δ</w:t>
      </w:r>
      <w:r>
        <w:t>, т.е.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t>(</w:t>
      </w:r>
      <w:r>
        <w:rPr>
          <w:i/>
          <w:lang w:val="en-US"/>
        </w:rPr>
        <w:t>X</w:t>
      </w:r>
      <w:r>
        <w:t>&gt;</w:t>
      </w:r>
      <w:r>
        <w:rPr>
          <w:i/>
        </w:rPr>
        <w:t>δ</w:t>
      </w:r>
      <w:r>
        <w:t xml:space="preserve">) = </w:t>
      </w:r>
      <w:r>
        <w:rPr>
          <w:i/>
          <w:lang w:val="en-US"/>
        </w:rPr>
        <w:t>P</w:t>
      </w:r>
      <w:r>
        <w:t>(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t>=</w:t>
      </w:r>
      <w:r>
        <w:rPr>
          <w:position w:val="-12"/>
        </w:rPr>
        <w:object w:dxaOrig="520" w:dyaOrig="360">
          <v:shape id="_x0000_i1056" type="#_x0000_t75" style="width:26.1pt;height:18.2pt" o:ole="" fillcolor="window">
            <v:imagedata r:id="rId15" o:title=""/>
          </v:shape>
          <o:OLEObject Type="Embed" ProgID="Equation.DSMT4" ShapeID="_x0000_i1056" DrawAspect="Content" ObjectID="_1742394085" r:id="rId57"/>
        </w:object>
      </w:r>
      <w:r>
        <w:t xml:space="preserve">)+… + </w:t>
      </w:r>
      <w:r>
        <w:rPr>
          <w:i/>
          <w:lang w:val="en-US"/>
        </w:rPr>
        <w:t>P</w:t>
      </w:r>
      <w:r>
        <w:t>(</w:t>
      </w:r>
      <w:r>
        <w:rPr>
          <w:i/>
          <w:lang w:val="en-US"/>
        </w:rPr>
        <w:t>X</w:t>
      </w:r>
      <w:r>
        <w:rPr>
          <w:i/>
        </w:rPr>
        <w:t xml:space="preserve"> </w:t>
      </w:r>
      <w:r>
        <w:t>=</w:t>
      </w:r>
      <w:r>
        <w:rPr>
          <w:position w:val="-12"/>
        </w:rPr>
        <w:object w:dxaOrig="300" w:dyaOrig="360">
          <v:shape id="_x0000_i1057" type="#_x0000_t75" style="width:15.05pt;height:18.2pt" o:ole="" fillcolor="window">
            <v:imagedata r:id="rId47" o:title=""/>
          </v:shape>
          <o:OLEObject Type="Embed" ProgID="Equation.DSMT4" ShapeID="_x0000_i1057" DrawAspect="Content" ObjectID="_1742394086" r:id="rId58"/>
        </w:object>
      </w:r>
      <w:r>
        <w:t>) =</w:t>
      </w:r>
      <w:r>
        <w:rPr>
          <w:position w:val="-12"/>
        </w:rPr>
        <w:object w:dxaOrig="560" w:dyaOrig="360">
          <v:shape id="_x0000_i1058" type="#_x0000_t75" style="width:27.7pt;height:18.2pt" o:ole="" fillcolor="window">
            <v:imagedata r:id="rId25" o:title=""/>
          </v:shape>
          <o:OLEObject Type="Embed" ProgID="Equation.DSMT4" ShapeID="_x0000_i1058" DrawAspect="Content" ObjectID="_1742394087" r:id="rId59"/>
        </w:object>
      </w:r>
      <w:r>
        <w:t>+…+</w:t>
      </w:r>
      <w:r>
        <w:rPr>
          <w:position w:val="-12"/>
        </w:rPr>
        <w:object w:dxaOrig="340" w:dyaOrig="360">
          <v:shape id="_x0000_i1059" type="#_x0000_t75" style="width:16.6pt;height:18.2pt" o:ole="" fillcolor="window">
            <v:imagedata r:id="rId27" o:title=""/>
          </v:shape>
          <o:OLEObject Type="Embed" ProgID="Equation.DSMT4" ShapeID="_x0000_i1059" DrawAspect="Content" ObjectID="_1742394088" r:id="rId60"/>
        </w:object>
      </w:r>
      <w:r>
        <w:t xml:space="preserve"> сл</w:t>
      </w:r>
      <w:r>
        <w:t>е</w:t>
      </w:r>
      <w:r>
        <w:t xml:space="preserve">довательно </w:t>
      </w:r>
      <w:r>
        <w:rPr>
          <w:position w:val="-24"/>
        </w:rPr>
        <w:object w:dxaOrig="1920" w:dyaOrig="620">
          <v:shape id="_x0000_i1060" type="#_x0000_t75" style="width:95.75pt;height:30.85pt" o:ole="" fillcolor="window">
            <v:imagedata r:id="rId7" o:title=""/>
          </v:shape>
          <o:OLEObject Type="Embed" ProgID="Equation.DSMT4" ShapeID="_x0000_i1060" DrawAspect="Content" ObjectID="_1742394089" r:id="rId61"/>
        </w:object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Так как сумма противоположных событий равна единице, то  </w:t>
      </w:r>
    </w:p>
    <w:p w:rsidR="00BE28D4" w:rsidRDefault="00BE28D4" w:rsidP="00BE28D4">
      <w:pPr>
        <w:jc w:val="both"/>
      </w:pPr>
      <w:r>
        <w:rPr>
          <w:i/>
          <w:lang w:val="en-US"/>
        </w:rPr>
        <w:t>P</w:t>
      </w:r>
      <w:r>
        <w:t>(</w:t>
      </w:r>
      <w:r>
        <w:rPr>
          <w:i/>
          <w:lang w:val="en-US"/>
        </w:rPr>
        <w:t>X</w:t>
      </w:r>
      <w:r>
        <w:t>&gt;</w:t>
      </w:r>
      <w:r>
        <w:rPr>
          <w:i/>
        </w:rPr>
        <w:t>δ</w:t>
      </w:r>
      <w:r>
        <w:t>) +</w:t>
      </w:r>
      <w:r>
        <w:rPr>
          <w:position w:val="-10"/>
        </w:rPr>
        <w:object w:dxaOrig="999" w:dyaOrig="320">
          <v:shape id="_x0000_i1061" type="#_x0000_t75" style="width:49.85pt;height:15.8pt" o:ole="" fillcolor="window">
            <v:imagedata r:id="rId62" o:title=""/>
          </v:shape>
          <o:OLEObject Type="Embed" ProgID="Equation.DSMT4" ShapeID="_x0000_i1061" DrawAspect="Content" ObjectID="_1742394090" r:id="rId63"/>
        </w:object>
      </w:r>
      <w:r>
        <w:t xml:space="preserve"> =1, следовательно,</w:t>
      </w:r>
      <w:r>
        <w:rPr>
          <w:position w:val="-10"/>
        </w:rPr>
        <w:object w:dxaOrig="999" w:dyaOrig="320">
          <v:shape id="_x0000_i1062" type="#_x0000_t75" style="width:49.85pt;height:15.8pt" o:ole="" fillcolor="window">
            <v:imagedata r:id="rId62" o:title=""/>
          </v:shape>
          <o:OLEObject Type="Embed" ProgID="Equation.DSMT4" ShapeID="_x0000_i1062" DrawAspect="Content" ObjectID="_1742394091" r:id="rId64"/>
        </w:object>
      </w:r>
      <w:r>
        <w:t xml:space="preserve"> = 1</w:t>
      </w:r>
      <w:r>
        <w:sym w:font="Symbol" w:char="F02D"/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t>(</w:t>
      </w:r>
      <w:r>
        <w:rPr>
          <w:i/>
          <w:lang w:val="en-US"/>
        </w:rPr>
        <w:t>X</w:t>
      </w:r>
      <w:r>
        <w:t>&gt;</w:t>
      </w:r>
      <w:r>
        <w:rPr>
          <w:i/>
        </w:rPr>
        <w:t>δ</w:t>
      </w:r>
      <w:r>
        <w:t>)</w:t>
      </w:r>
      <w:proofErr w:type="gramStart"/>
      <w:r>
        <w:t xml:space="preserve">, </w:t>
      </w:r>
      <w:proofErr w:type="gramEnd"/>
      <w:r>
        <w:rPr>
          <w:position w:val="-24"/>
        </w:rPr>
        <w:object w:dxaOrig="2220" w:dyaOrig="620">
          <v:shape id="_x0000_i1063" type="#_x0000_t75" style="width:110.75pt;height:30.85pt" o:ole="" fillcolor="window">
            <v:imagedata r:id="rId65" o:title=""/>
          </v:shape>
          <o:OLEObject Type="Embed" ProgID="Equation.DSMT4" ShapeID="_x0000_i1063" DrawAspect="Content" ObjectID="_1742394092" r:id="rId66"/>
        </w:object>
      </w:r>
      <w:r>
        <w:t>.</w:t>
      </w:r>
    </w:p>
    <w:p w:rsidR="00BE28D4" w:rsidRDefault="00BE28D4" w:rsidP="00BE28D4">
      <w:pPr>
        <w:ind w:firstLine="357"/>
        <w:jc w:val="both"/>
      </w:pPr>
      <w:r>
        <w:rPr>
          <w:b/>
        </w:rPr>
        <w:t xml:space="preserve">Пример. </w:t>
      </w:r>
      <w:r>
        <w:t>Вероятность того, что у отдельного вкладчика некоторого сберегательного банка сумма вклада не больше 3 млн. руб., превышает 0,8. Банк обслуживает  1 000 вкладчиков. Какова общая сумма вкладов этого сб</w:t>
      </w:r>
      <w:r>
        <w:t>е</w:t>
      </w:r>
      <w:r>
        <w:t xml:space="preserve">регательного банка? </w:t>
      </w:r>
    </w:p>
    <w:p w:rsidR="00BE28D4" w:rsidRDefault="00BE28D4" w:rsidP="00BE28D4">
      <w:pPr>
        <w:ind w:firstLine="357"/>
        <w:jc w:val="both"/>
        <w:rPr>
          <w:b/>
        </w:rPr>
      </w:pPr>
      <w:r>
        <w:t>Решение.</w:t>
      </w:r>
      <w:r>
        <w:rPr>
          <w:position w:val="-24"/>
        </w:rPr>
        <w:object w:dxaOrig="2720" w:dyaOrig="620">
          <v:shape id="_x0000_i1064" type="#_x0000_t75" style="width:136.1pt;height:30.85pt" o:ole="" fillcolor="window">
            <v:imagedata r:id="rId67" o:title=""/>
          </v:shape>
          <o:OLEObject Type="Embed" ProgID="Equation.DSMT4" ShapeID="_x0000_i1064" DrawAspect="Content" ObjectID="_1742394093" r:id="rId68"/>
        </w:object>
      </w:r>
      <w:r>
        <w:t xml:space="preserve">. Тогда </w:t>
      </w:r>
      <w:r>
        <w:rPr>
          <w:position w:val="-24"/>
        </w:rPr>
        <w:object w:dxaOrig="2799" w:dyaOrig="620">
          <v:shape id="_x0000_i1065" type="#_x0000_t75" style="width:140.05pt;height:30.85pt" o:ole="" fillcolor="window">
            <v:imagedata r:id="rId69" o:title=""/>
          </v:shape>
          <o:OLEObject Type="Embed" ProgID="Equation.DSMT4" ShapeID="_x0000_i1065" DrawAspect="Content" ObjectID="_1742394094" r:id="rId70"/>
        </w:object>
      </w:r>
      <w:r>
        <w:t>. Общая су</w:t>
      </w:r>
      <w:r>
        <w:t>м</w:t>
      </w:r>
      <w:r>
        <w:t>ма 600 000 000 руб.</w:t>
      </w:r>
    </w:p>
    <w:p w:rsidR="00BE28D4" w:rsidRDefault="00BE28D4" w:rsidP="00BE28D4">
      <w:pPr>
        <w:ind w:firstLine="357"/>
        <w:jc w:val="both"/>
      </w:pPr>
      <w:r>
        <w:rPr>
          <w:b/>
        </w:rPr>
        <w:t xml:space="preserve">Теорема. </w:t>
      </w:r>
      <w:r>
        <w:t>Для любого</w:t>
      </w:r>
      <w:r>
        <w:rPr>
          <w:i/>
        </w:rPr>
        <w:t xml:space="preserve"> ε</w:t>
      </w:r>
      <w:r>
        <w:t xml:space="preserve">&gt;0 и любой случайной величины </w:t>
      </w:r>
      <w:r>
        <w:rPr>
          <w:i/>
          <w:lang w:val="en-US"/>
        </w:rPr>
        <w:t>X</w:t>
      </w:r>
      <w:r>
        <w:t>, дисперсия которой к</w:t>
      </w:r>
      <w:r>
        <w:t>о</w:t>
      </w:r>
      <w:r>
        <w:t>нечна, выполняются н</w:t>
      </w:r>
      <w:r>
        <w:t>е</w:t>
      </w:r>
      <w:r>
        <w:t>равенства Чебышева</w:t>
      </w:r>
      <w:proofErr w:type="gramStart"/>
      <w:r>
        <w:t>:</w:t>
      </w:r>
      <w:proofErr w:type="gramEnd"/>
    </w:p>
    <w:p w:rsidR="00BE28D4" w:rsidRDefault="00BE28D4" w:rsidP="00BE28D4">
      <w:pPr>
        <w:ind w:firstLine="357"/>
        <w:jc w:val="center"/>
        <w:rPr>
          <w:b/>
        </w:rPr>
      </w:pPr>
      <w:r>
        <w:rPr>
          <w:b/>
          <w:noProof/>
          <w:position w:val="-32"/>
        </w:rPr>
        <w:drawing>
          <wp:inline distT="0" distB="0" distL="0" distR="0">
            <wp:extent cx="1748155" cy="441960"/>
            <wp:effectExtent l="0" t="0" r="4445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, </w:t>
      </w:r>
      <w:r>
        <w:rPr>
          <w:b/>
          <w:noProof/>
          <w:position w:val="-32"/>
        </w:rPr>
        <w:drawing>
          <wp:inline distT="0" distB="0" distL="0" distR="0">
            <wp:extent cx="1939290" cy="441960"/>
            <wp:effectExtent l="0" t="0" r="381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.</w:t>
      </w:r>
    </w:p>
    <w:p w:rsidR="00BE28D4" w:rsidRDefault="00BE28D4" w:rsidP="00BE28D4">
      <w:pPr>
        <w:ind w:firstLine="357"/>
        <w:jc w:val="both"/>
      </w:pPr>
      <w:r>
        <w:t xml:space="preserve">Доказательство. Неравенство </w:t>
      </w:r>
      <w:r>
        <w:rPr>
          <w:noProof/>
          <w:position w:val="-14"/>
        </w:rPr>
        <w:drawing>
          <wp:inline distT="0" distB="0" distL="0" distR="0">
            <wp:extent cx="995045" cy="25146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равносильно неравенс</w:t>
      </w:r>
      <w:r>
        <w:t>т</w:t>
      </w:r>
      <w:r>
        <w:t>ву</w:t>
      </w:r>
      <w:r>
        <w:rPr>
          <w:noProof/>
          <w:position w:val="-10"/>
        </w:rPr>
        <w:drawing>
          <wp:inline distT="0" distB="0" distL="0" distR="0">
            <wp:extent cx="1256030" cy="281305"/>
            <wp:effectExtent l="0" t="0" r="1270" b="4445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Тогда </w:t>
      </w:r>
      <w:r>
        <w:rPr>
          <w:noProof/>
          <w:position w:val="-32"/>
        </w:rPr>
        <w:drawing>
          <wp:inline distT="0" distB="0" distL="0" distR="0">
            <wp:extent cx="2833370" cy="522605"/>
            <wp:effectExtent l="0" t="0" r="508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37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(согласно н</w:t>
      </w:r>
      <w:r>
        <w:t>е</w:t>
      </w:r>
      <w:r>
        <w:t xml:space="preserve">равенству Маркова и в силу </w:t>
      </w:r>
      <w:proofErr w:type="spellStart"/>
      <w:r>
        <w:t>неотрицательности</w:t>
      </w:r>
      <w:proofErr w:type="spellEnd"/>
      <w:r>
        <w:t xml:space="preserve"> случайной величины </w:t>
      </w:r>
      <w:r>
        <w:rPr>
          <w:noProof/>
          <w:position w:val="-10"/>
        </w:rPr>
        <w:drawing>
          <wp:inline distT="0" distB="0" distL="0" distR="0">
            <wp:extent cx="874395" cy="281305"/>
            <wp:effectExtent l="0" t="0" r="1905" b="444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). Следов</w:t>
      </w:r>
      <w:r>
        <w:t>а</w:t>
      </w:r>
      <w:r>
        <w:t xml:space="preserve">тельно, </w:t>
      </w:r>
      <w:r>
        <w:rPr>
          <w:noProof/>
          <w:position w:val="-32"/>
        </w:rPr>
        <w:drawing>
          <wp:inline distT="0" distB="0" distL="0" distR="0">
            <wp:extent cx="1939290" cy="441960"/>
            <wp:effectExtent l="0" t="0" r="381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Так как события противоположны, то </w:t>
      </w:r>
      <w:r>
        <w:rPr>
          <w:b/>
          <w:noProof/>
          <w:position w:val="-14"/>
        </w:rPr>
        <w:drawing>
          <wp:inline distT="0" distB="0" distL="0" distR="0">
            <wp:extent cx="1316355" cy="25146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position w:val="-14"/>
        </w:rPr>
        <w:drawing>
          <wp:inline distT="0" distB="0" distL="0" distR="0">
            <wp:extent cx="1406525" cy="251460"/>
            <wp:effectExtent l="0" t="0" r="317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и</w:t>
      </w:r>
      <w:r>
        <w:rPr>
          <w:b/>
        </w:rPr>
        <w:t xml:space="preserve"> </w:t>
      </w:r>
      <w:r>
        <w:rPr>
          <w:b/>
          <w:noProof/>
          <w:position w:val="-32"/>
        </w:rPr>
        <w:drawing>
          <wp:inline distT="0" distB="0" distL="0" distR="0">
            <wp:extent cx="1748155" cy="441960"/>
            <wp:effectExtent l="0" t="0" r="444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rPr>
          <w:b/>
        </w:rPr>
        <w:lastRenderedPageBreak/>
        <w:t xml:space="preserve">Замечание. </w:t>
      </w:r>
      <w:r>
        <w:t>Для нормально распределенной случайной величины существует точная фо</w:t>
      </w:r>
      <w:r>
        <w:t>р</w:t>
      </w:r>
      <w:r>
        <w:t xml:space="preserve">мула </w:t>
      </w:r>
      <w:r>
        <w:rPr>
          <w:noProof/>
          <w:position w:val="-28"/>
        </w:rPr>
        <w:drawing>
          <wp:inline distT="0" distB="0" distL="0" distR="0">
            <wp:extent cx="1507490" cy="431800"/>
            <wp:effectExtent l="0" t="0" r="0" b="63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rPr>
          <w:b/>
        </w:rPr>
        <w:t xml:space="preserve">Пример. </w:t>
      </w:r>
      <w:r>
        <w:t>Вероятность того, что студент учебного заведения в период работы ч</w:t>
      </w:r>
      <w:r>
        <w:t>и</w:t>
      </w:r>
      <w:r>
        <w:t>тального зала посетит его, равна 0,3. Оценить вероятность того, что среди 900 студентов читал</w:t>
      </w:r>
      <w:r>
        <w:t>ь</w:t>
      </w:r>
      <w:r>
        <w:t>ного зала посетят от 240 до 300 человек.</w:t>
      </w:r>
    </w:p>
    <w:p w:rsidR="00BE28D4" w:rsidRDefault="00BE28D4" w:rsidP="00BE28D4">
      <w:pPr>
        <w:ind w:firstLine="357"/>
        <w:jc w:val="both"/>
      </w:pPr>
      <w:r>
        <w:t xml:space="preserve">Решение. </w:t>
      </w:r>
      <w:r>
        <w:rPr>
          <w:i/>
          <w:lang w:val="en-US"/>
        </w:rPr>
        <w:t>M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 xml:space="preserve">) </w:t>
      </w:r>
      <w:r>
        <w:t xml:space="preserve">= </w:t>
      </w:r>
      <w:r>
        <w:rPr>
          <w:i/>
          <w:lang w:val="en-US"/>
        </w:rPr>
        <w:t>np</w:t>
      </w:r>
      <w:r>
        <w:rPr>
          <w:i/>
        </w:rPr>
        <w:t xml:space="preserve"> </w:t>
      </w:r>
      <w:r>
        <w:t>= 900 · 0</w:t>
      </w:r>
      <w:proofErr w:type="gramStart"/>
      <w:r>
        <w:t>,3</w:t>
      </w:r>
      <w:proofErr w:type="gramEnd"/>
      <w:r>
        <w:t xml:space="preserve"> = 270; </w:t>
      </w:r>
      <w:r>
        <w:rPr>
          <w:i/>
          <w:lang w:val="en-US"/>
        </w:rPr>
        <w:t>D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= </w:t>
      </w:r>
      <w:proofErr w:type="spellStart"/>
      <w:r>
        <w:rPr>
          <w:i/>
          <w:lang w:val="en-US"/>
        </w:rPr>
        <w:t>npq</w:t>
      </w:r>
      <w:proofErr w:type="spellEnd"/>
      <w:r>
        <w:rPr>
          <w:i/>
        </w:rPr>
        <w:t xml:space="preserve"> </w:t>
      </w:r>
      <w:r>
        <w:t>= 189.</w:t>
      </w:r>
    </w:p>
    <w:p w:rsidR="00BE28D4" w:rsidRDefault="00BE28D4" w:rsidP="00BE28D4">
      <w:pPr>
        <w:ind w:firstLine="357"/>
        <w:jc w:val="both"/>
      </w:pPr>
      <w:r>
        <w:t xml:space="preserve">Величина отклонения от </w:t>
      </w:r>
      <w:r>
        <w:rPr>
          <w:i/>
          <w:lang w:val="en-US"/>
        </w:rPr>
        <w:t>M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 xml:space="preserve"> равна </w:t>
      </w:r>
      <w:r>
        <w:rPr>
          <w:noProof/>
          <w:position w:val="-14"/>
        </w:rPr>
        <w:drawing>
          <wp:inline distT="0" distB="0" distL="0" distR="0">
            <wp:extent cx="2039620" cy="25146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6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Тогда </w:t>
      </w:r>
      <w:r>
        <w:rPr>
          <w:noProof/>
          <w:position w:val="-24"/>
        </w:rPr>
        <w:drawing>
          <wp:inline distT="0" distB="0" distL="0" distR="0">
            <wp:extent cx="2130425" cy="391795"/>
            <wp:effectExtent l="0" t="0" r="3175" b="825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ind w:firstLine="357"/>
        <w:jc w:val="both"/>
        <w:rPr>
          <w:b/>
        </w:rPr>
      </w:pPr>
      <w:r>
        <w:rPr>
          <w:b/>
        </w:rPr>
        <w:t>Закон больших чисел в форме Чебышева</w:t>
      </w:r>
    </w:p>
    <w:p w:rsidR="00BE28D4" w:rsidRDefault="00BE28D4" w:rsidP="00BE28D4">
      <w:pPr>
        <w:ind w:firstLine="357"/>
        <w:jc w:val="both"/>
      </w:pPr>
      <w:r>
        <w:rPr>
          <w:b/>
        </w:rPr>
        <w:t>Теорема (непредельная форма).</w:t>
      </w:r>
      <w:r>
        <w:t xml:space="preserve"> Пусть </w:t>
      </w:r>
      <w:r>
        <w:rPr>
          <w:noProof/>
          <w:position w:val="-10"/>
        </w:rPr>
        <w:drawing>
          <wp:inline distT="0" distB="0" distL="0" distR="0">
            <wp:extent cx="210820" cy="210820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241300" cy="210820"/>
            <wp:effectExtent l="0" t="0" r="635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…, </w:t>
      </w:r>
      <w:r>
        <w:rPr>
          <w:noProof/>
          <w:position w:val="-12"/>
        </w:rPr>
        <w:drawing>
          <wp:inline distT="0" distB="0" distL="0" distR="0">
            <wp:extent cx="241300" cy="231140"/>
            <wp:effectExtent l="0" t="0" r="635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Symbol" w:char="F02D"/>
      </w:r>
      <w:r>
        <w:t xml:space="preserve"> последовательность п</w:t>
      </w:r>
      <w:r>
        <w:t>о</w:t>
      </w:r>
      <w:r>
        <w:t xml:space="preserve">парно независимых, однородных случайных величин, имеющих конечные дисперсии </w:t>
      </w:r>
      <w:r>
        <w:rPr>
          <w:lang w:val="en-US"/>
        </w:rPr>
        <w:t>D</w:t>
      </w:r>
      <w:r>
        <w:t>(</w:t>
      </w:r>
      <w:r>
        <w:rPr>
          <w:noProof/>
          <w:position w:val="-10"/>
        </w:rPr>
        <w:drawing>
          <wp:inline distT="0" distB="0" distL="0" distR="0">
            <wp:extent cx="210820" cy="21082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</w:t>
      </w:r>
      <w:r>
        <w:rPr>
          <w:lang w:val="en-US"/>
        </w:rPr>
        <w:t>D</w:t>
      </w:r>
      <w:r>
        <w:t>(</w:t>
      </w:r>
      <w:r>
        <w:rPr>
          <w:noProof/>
          <w:position w:val="-10"/>
        </w:rPr>
        <w:drawing>
          <wp:inline distT="0" distB="0" distL="0" distR="0">
            <wp:extent cx="241300" cy="210820"/>
            <wp:effectExtent l="0" t="0" r="635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…, </w:t>
      </w:r>
      <w:r>
        <w:rPr>
          <w:lang w:val="en-US"/>
        </w:rPr>
        <w:t>D</w:t>
      </w:r>
      <w:r>
        <w:t>(</w:t>
      </w:r>
      <w:r>
        <w:rPr>
          <w:noProof/>
          <w:position w:val="-12"/>
        </w:rPr>
        <w:drawing>
          <wp:inline distT="0" distB="0" distL="0" distR="0">
            <wp:extent cx="241300" cy="231140"/>
            <wp:effectExtent l="0" t="0" r="635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), ограниченные сверху числом </w:t>
      </w:r>
      <w:proofErr w:type="gramStart"/>
      <w:r>
        <w:rPr>
          <w:i/>
        </w:rPr>
        <w:t>С</w:t>
      </w:r>
      <w:proofErr w:type="gramEnd"/>
      <w:r>
        <w:t xml:space="preserve"> (</w:t>
      </w:r>
      <w:r>
        <w:rPr>
          <w:noProof/>
          <w:position w:val="-12"/>
        </w:rPr>
        <w:drawing>
          <wp:inline distT="0" distB="0" distL="0" distR="0">
            <wp:extent cx="1216025" cy="25146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). Тогда </w:t>
      </w:r>
      <w:proofErr w:type="gramStart"/>
      <w:r>
        <w:t>для</w:t>
      </w:r>
      <w:proofErr w:type="gramEnd"/>
      <w:r>
        <w:t xml:space="preserve"> любого сколь угодно малого числа </w:t>
      </w:r>
      <w:r>
        <w:rPr>
          <w:i/>
        </w:rPr>
        <w:t>ε</w:t>
      </w:r>
      <w:r>
        <w:t>&gt;0, имеют место неравенства</w:t>
      </w:r>
    </w:p>
    <w:p w:rsidR="00BE28D4" w:rsidRDefault="00BE28D4" w:rsidP="00BE28D4">
      <w:pPr>
        <w:ind w:firstLine="357"/>
        <w:jc w:val="center"/>
      </w:pPr>
      <w:r>
        <w:rPr>
          <w:noProof/>
          <w:position w:val="-32"/>
        </w:rPr>
        <w:drawing>
          <wp:inline distT="0" distB="0" distL="0" distR="0">
            <wp:extent cx="1838960" cy="44196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32"/>
        </w:rPr>
        <w:drawing>
          <wp:inline distT="0" distB="0" distL="0" distR="0">
            <wp:extent cx="1647825" cy="44196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Доказательство. Вычислим </w:t>
      </w:r>
      <w:r>
        <w:rPr>
          <w:i/>
          <w:lang w:val="en-US"/>
        </w:rPr>
        <w:t>D</w:t>
      </w:r>
      <w:r>
        <w:rPr>
          <w:i/>
          <w:noProof/>
          <w:position w:val="-10"/>
        </w:rPr>
        <w:drawing>
          <wp:inline distT="0" distB="0" distL="0" distR="0">
            <wp:extent cx="251460" cy="241300"/>
            <wp:effectExtent l="0" t="0" r="0" b="63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E28D4" w:rsidRDefault="00BE28D4" w:rsidP="00BE28D4">
      <w:pPr>
        <w:jc w:val="both"/>
      </w:pPr>
      <w:r>
        <w:rPr>
          <w:noProof/>
          <w:position w:val="-32"/>
        </w:rPr>
        <w:drawing>
          <wp:inline distT="0" distB="0" distL="0" distR="0">
            <wp:extent cx="3697605" cy="44196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</w:p>
    <w:p w:rsidR="00BE28D4" w:rsidRDefault="00BE28D4" w:rsidP="00BE28D4">
      <w:pPr>
        <w:jc w:val="both"/>
      </w:pPr>
      <w:r>
        <w:t xml:space="preserve">так как </w:t>
      </w:r>
      <w:r>
        <w:rPr>
          <w:i/>
          <w:lang w:val="en-US"/>
        </w:rPr>
        <w:t>D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i</w:t>
      </w:r>
      <w:r>
        <w:rPr>
          <w:i/>
        </w:rPr>
        <w:t>)</w:t>
      </w:r>
      <w:r>
        <w:rPr>
          <w:i/>
          <w:noProof/>
          <w:position w:val="-4"/>
        </w:rPr>
        <w:drawing>
          <wp:inline distT="0" distB="0" distL="0" distR="0">
            <wp:extent cx="130810" cy="150495"/>
            <wp:effectExtent l="0" t="0" r="2540" b="190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lang w:val="en-US"/>
        </w:rPr>
        <w:t>C</w:t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532765" cy="241300"/>
            <wp:effectExtent l="0" t="0" r="635" b="635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</w:t>
      </w:r>
    </w:p>
    <w:p w:rsidR="00BE28D4" w:rsidRDefault="00BE28D4" w:rsidP="00BE28D4">
      <w:pPr>
        <w:jc w:val="both"/>
      </w:pPr>
      <w:r>
        <w:rPr>
          <w:noProof/>
          <w:position w:val="-32"/>
        </w:rPr>
        <w:drawing>
          <wp:inline distT="0" distB="0" distL="0" distR="0">
            <wp:extent cx="2070100" cy="441960"/>
            <wp:effectExtent l="0" t="0" r="635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 </w:t>
      </w:r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jc w:val="both"/>
      </w:pPr>
      <w:r>
        <w:t>Из неравенства Чебышева дальнейшее доказательство теоремы очевидно.</w:t>
      </w:r>
    </w:p>
    <w:p w:rsidR="00BE28D4" w:rsidRDefault="00BE28D4" w:rsidP="00BE28D4">
      <w:pPr>
        <w:ind w:firstLine="357"/>
        <w:jc w:val="both"/>
      </w:pPr>
      <w:r>
        <w:rPr>
          <w:b/>
        </w:rPr>
        <w:t>Теорема (предельная форма).</w:t>
      </w:r>
      <w:r>
        <w:t xml:space="preserve"> Пусть </w:t>
      </w:r>
      <w:r>
        <w:rPr>
          <w:noProof/>
          <w:position w:val="-10"/>
        </w:rPr>
        <w:drawing>
          <wp:inline distT="0" distB="0" distL="0" distR="0">
            <wp:extent cx="210820" cy="21082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241300" cy="210820"/>
            <wp:effectExtent l="0" t="0" r="635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…, </w:t>
      </w:r>
      <w:r>
        <w:rPr>
          <w:noProof/>
          <w:position w:val="-12"/>
        </w:rPr>
        <w:drawing>
          <wp:inline distT="0" distB="0" distL="0" distR="0">
            <wp:extent cx="241300" cy="231140"/>
            <wp:effectExtent l="0" t="0" r="635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Symbol" w:char="F02D"/>
      </w:r>
      <w:r>
        <w:t xml:space="preserve"> последовательность нез</w:t>
      </w:r>
      <w:r>
        <w:t>а</w:t>
      </w:r>
      <w:r>
        <w:t xml:space="preserve">висимых, однородных случайных величин, имеющих конечные </w:t>
      </w:r>
      <w:r>
        <w:rPr>
          <w:i/>
          <w:lang w:val="en-US"/>
        </w:rPr>
        <w:t>D</w:t>
      </w:r>
      <w:r>
        <w:rPr>
          <w:i/>
        </w:rPr>
        <w:t>(</w:t>
      </w:r>
      <w:r>
        <w:rPr>
          <w:i/>
          <w:lang w:val="en-US"/>
        </w:rPr>
        <w:t>X</w:t>
      </w:r>
      <w:r>
        <w:rPr>
          <w:i/>
        </w:rPr>
        <w:t>)</w:t>
      </w:r>
      <w:r>
        <w:t>, которые огран</w:t>
      </w:r>
      <w:r>
        <w:t>и</w:t>
      </w:r>
      <w:r>
        <w:t xml:space="preserve">чены сверху </w:t>
      </w:r>
      <w:proofErr w:type="gramStart"/>
      <w:r>
        <w:t>постоянной</w:t>
      </w:r>
      <w:proofErr w:type="gramEnd"/>
      <w:r>
        <w:t xml:space="preserve"> </w:t>
      </w:r>
      <w:r>
        <w:rPr>
          <w:i/>
        </w:rPr>
        <w:t>С</w:t>
      </w:r>
      <w:r>
        <w:t xml:space="preserve">. Тогда при </w:t>
      </w:r>
      <w:r>
        <w:rPr>
          <w:noProof/>
          <w:position w:val="-6"/>
        </w:rPr>
        <w:drawing>
          <wp:inline distT="0" distB="0" distL="0" distR="0">
            <wp:extent cx="462280" cy="130810"/>
            <wp:effectExtent l="0" t="0" r="0" b="254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любого сколь угодно малого числа </w:t>
      </w:r>
      <w:r>
        <w:rPr>
          <w:noProof/>
          <w:position w:val="-6"/>
        </w:rPr>
        <w:drawing>
          <wp:inline distT="0" distB="0" distL="0" distR="0">
            <wp:extent cx="361950" cy="16065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имеют место пр</w:t>
      </w:r>
      <w:r>
        <w:t>е</w:t>
      </w:r>
      <w:r>
        <w:t>дельные равенства:</w:t>
      </w:r>
    </w:p>
    <w:p w:rsidR="00BE28D4" w:rsidRDefault="00BE28D4" w:rsidP="00BE28D4">
      <w:pPr>
        <w:ind w:firstLine="357"/>
        <w:jc w:val="center"/>
      </w:pPr>
      <w:r>
        <w:rPr>
          <w:noProof/>
          <w:position w:val="-32"/>
        </w:rPr>
        <w:drawing>
          <wp:inline distT="0" distB="0" distL="0" distR="0">
            <wp:extent cx="1718310" cy="391795"/>
            <wp:effectExtent l="0" t="0" r="0" b="825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  <w:position w:val="-32"/>
        </w:rPr>
        <w:drawing>
          <wp:inline distT="0" distB="0" distL="0" distR="0">
            <wp:extent cx="1748155" cy="391795"/>
            <wp:effectExtent l="0" t="0" r="4445" b="825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Для доказательства достаточно совершить предельный переход при </w:t>
      </w:r>
      <w:r>
        <w:rPr>
          <w:i/>
          <w:lang w:val="en-US"/>
        </w:rPr>
        <w:t>n</w:t>
      </w:r>
      <w:r>
        <w:rPr>
          <w:i/>
        </w:rPr>
        <w:t xml:space="preserve"> </w:t>
      </w:r>
      <w:r>
        <w:t>→ ∞ в нер</w:t>
      </w:r>
      <w:r>
        <w:t>а</w:t>
      </w:r>
      <w:r>
        <w:t>венствах предыдущей теоремы.</w:t>
      </w:r>
    </w:p>
    <w:p w:rsidR="00BE28D4" w:rsidRDefault="00BE28D4" w:rsidP="00BE28D4">
      <w:pPr>
        <w:ind w:firstLine="357"/>
        <w:jc w:val="both"/>
      </w:pPr>
      <w:r>
        <w:t>Сущность доказанной теоремы заключается в следующем: хотя отдельные случа</w:t>
      </w:r>
      <w:r>
        <w:t>й</w:t>
      </w:r>
      <w:r>
        <w:t xml:space="preserve">ные величины могут принимать значения, далекие от своих математических ожиданий, среднее арифметическое достаточно большого числа случайных величин с большой вероятностью принимает значения, близкие к определенному постоянному числу, а именно к числу </w:t>
      </w:r>
      <w:r>
        <w:rPr>
          <w:noProof/>
          <w:position w:val="-24"/>
        </w:rPr>
        <w:drawing>
          <wp:inline distT="0" distB="0" distL="0" distR="0">
            <wp:extent cx="2251075" cy="401955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Коротко теорему Чебышева зап</w:t>
      </w:r>
      <w:r>
        <w:t>и</w:t>
      </w:r>
      <w:r>
        <w:t xml:space="preserve">сывают так: </w:t>
      </w:r>
      <w:r>
        <w:rPr>
          <w:noProof/>
          <w:position w:val="-32"/>
        </w:rPr>
        <w:drawing>
          <wp:inline distT="0" distB="0" distL="0" distR="0">
            <wp:extent cx="1637665" cy="452120"/>
            <wp:effectExtent l="0" t="0" r="635" b="508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Таким образом, при достаточно большом числе </w:t>
      </w:r>
      <w:r>
        <w:rPr>
          <w:i/>
          <w:lang w:val="en-US"/>
        </w:rPr>
        <w:t>n</w:t>
      </w:r>
      <w:r>
        <w:t>, среднее арифметическое случа</w:t>
      </w:r>
      <w:r>
        <w:t>й</w:t>
      </w:r>
      <w:r>
        <w:t xml:space="preserve">ных величин теряет свой случайный характер и ведет себя как </w:t>
      </w:r>
      <w:proofErr w:type="gramStart"/>
      <w:r>
        <w:t>постоянная</w:t>
      </w:r>
      <w:proofErr w:type="gramEnd"/>
      <w:r>
        <w:t xml:space="preserve"> </w:t>
      </w:r>
      <w:r>
        <w:sym w:font="Symbol" w:char="F02D"/>
      </w:r>
      <w:r>
        <w:t xml:space="preserve"> математ</w:t>
      </w:r>
      <w:r>
        <w:t>и</w:t>
      </w:r>
      <w:r>
        <w:t>ческое ожидание. На этом выводе основывается в</w:t>
      </w:r>
      <w:r>
        <w:t>ы</w:t>
      </w:r>
      <w:r>
        <w:t>борочный метод в статистике.</w:t>
      </w:r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ind w:firstLine="357"/>
        <w:jc w:val="both"/>
        <w:rPr>
          <w:lang w:val="en-US"/>
        </w:rPr>
      </w:pPr>
    </w:p>
    <w:p w:rsidR="00BE28D4" w:rsidRDefault="00BE28D4" w:rsidP="00BE28D4">
      <w:pPr>
        <w:ind w:firstLine="357"/>
        <w:jc w:val="both"/>
        <w:rPr>
          <w:lang w:val="en-US"/>
        </w:rPr>
      </w:pPr>
    </w:p>
    <w:p w:rsidR="00BE28D4" w:rsidRDefault="00BE28D4" w:rsidP="00BE28D4">
      <w:pPr>
        <w:ind w:firstLine="357"/>
        <w:jc w:val="both"/>
        <w:rPr>
          <w:lang w:val="en-US"/>
        </w:rPr>
      </w:pPr>
    </w:p>
    <w:p w:rsidR="00BE28D4" w:rsidRPr="00BE28D4" w:rsidRDefault="00BE28D4" w:rsidP="00BE28D4">
      <w:pPr>
        <w:ind w:firstLine="357"/>
        <w:jc w:val="both"/>
        <w:rPr>
          <w:lang w:val="en-US"/>
        </w:rPr>
      </w:pPr>
      <w:r>
        <w:rPr>
          <w:lang w:val="en-US"/>
        </w:rPr>
        <w:t>.</w:t>
      </w:r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ind w:firstLine="357"/>
        <w:jc w:val="both"/>
        <w:rPr>
          <w:b/>
        </w:rPr>
      </w:pPr>
      <w:r>
        <w:rPr>
          <w:b/>
        </w:rPr>
        <w:lastRenderedPageBreak/>
        <w:t>Закон больших чисел в форме Бернулли</w:t>
      </w:r>
    </w:p>
    <w:p w:rsidR="00BE28D4" w:rsidRDefault="00BE28D4" w:rsidP="00BE28D4">
      <w:pPr>
        <w:ind w:firstLine="357"/>
        <w:jc w:val="both"/>
      </w:pPr>
      <w:r>
        <w:rPr>
          <w:b/>
        </w:rPr>
        <w:t xml:space="preserve">Теорема (непредельная форма). </w:t>
      </w:r>
      <w:r>
        <w:t xml:space="preserve">Если проводится </w:t>
      </w:r>
      <w:r>
        <w:rPr>
          <w:i/>
          <w:lang w:val="en-US"/>
        </w:rPr>
        <w:t>n</w:t>
      </w:r>
      <w:r>
        <w:t xml:space="preserve"> повторных независимых исп</w:t>
      </w:r>
      <w:r>
        <w:t>ы</w:t>
      </w:r>
      <w:r>
        <w:t xml:space="preserve">таний, в каждом из которых вероятность появления событий </w:t>
      </w:r>
      <w:r>
        <w:rPr>
          <w:i/>
          <w:lang w:val="en-US"/>
        </w:rPr>
        <w:t>A</w:t>
      </w:r>
      <w:r>
        <w:t xml:space="preserve"> постоянна и</w:t>
      </w:r>
      <w:r>
        <w:rPr>
          <w:i/>
        </w:rPr>
        <w:t xml:space="preserve"> </w:t>
      </w:r>
      <w:r>
        <w:t>равна</w:t>
      </w:r>
      <w:r>
        <w:rPr>
          <w:i/>
        </w:rPr>
        <w:t xml:space="preserve"> </w:t>
      </w:r>
      <w:r>
        <w:rPr>
          <w:i/>
          <w:lang w:val="en-US"/>
        </w:rPr>
        <w:t>p</w:t>
      </w:r>
      <w:r>
        <w:t xml:space="preserve">, то </w:t>
      </w:r>
      <w:proofErr w:type="gramStart"/>
      <w:r>
        <w:t>при</w:t>
      </w:r>
      <w:proofErr w:type="gramEnd"/>
      <w:r>
        <w:t xml:space="preserve"> </w:t>
      </w:r>
      <w:r>
        <w:rPr>
          <w:noProof/>
          <w:position w:val="-10"/>
        </w:rPr>
        <w:drawing>
          <wp:inline distT="0" distB="0" distL="0" distR="0">
            <wp:extent cx="532765" cy="16065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и для любого сколь угодно малого числа</w:t>
      </w:r>
      <w:r>
        <w:rPr>
          <w:noProof/>
          <w:position w:val="-6"/>
        </w:rPr>
        <w:drawing>
          <wp:inline distT="0" distB="0" distL="0" distR="0">
            <wp:extent cx="391795" cy="180975"/>
            <wp:effectExtent l="0" t="0" r="825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имеют место нераве</w:t>
      </w:r>
      <w:r>
        <w:t>н</w:t>
      </w:r>
      <w:r>
        <w:t>ства:</w:t>
      </w:r>
    </w:p>
    <w:p w:rsidR="00BE28D4" w:rsidRDefault="00BE28D4" w:rsidP="00BE28D4">
      <w:pPr>
        <w:ind w:firstLine="357"/>
        <w:jc w:val="center"/>
      </w:pPr>
      <w:r>
        <w:rPr>
          <w:noProof/>
          <w:position w:val="-32"/>
        </w:rPr>
        <w:drawing>
          <wp:inline distT="0" distB="0" distL="0" distR="0">
            <wp:extent cx="1547495" cy="44196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  <w:position w:val="-32"/>
        </w:rPr>
        <w:drawing>
          <wp:inline distT="0" distB="0" distL="0" distR="0">
            <wp:extent cx="1356360" cy="44196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</w:p>
    <w:p w:rsidR="00BE28D4" w:rsidRDefault="00BE28D4" w:rsidP="00BE28D4">
      <w:pPr>
        <w:jc w:val="both"/>
      </w:pPr>
      <w:r>
        <w:t xml:space="preserve">где </w:t>
      </w:r>
      <w:r>
        <w:rPr>
          <w:noProof/>
          <w:position w:val="-24"/>
        </w:rPr>
        <w:drawing>
          <wp:inline distT="0" distB="0" distL="0" distR="0">
            <wp:extent cx="482600" cy="391795"/>
            <wp:effectExtent l="0" t="0" r="0" b="8255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Symbol" w:char="F02D"/>
      </w:r>
      <w:r>
        <w:t xml:space="preserve"> относительная частота появления события </w:t>
      </w:r>
      <w:r>
        <w:rPr>
          <w:i/>
        </w:rPr>
        <w:t>А</w:t>
      </w:r>
      <w:r>
        <w:t>.</w:t>
      </w:r>
    </w:p>
    <w:p w:rsidR="00BE28D4" w:rsidRDefault="00BE28D4" w:rsidP="00BE28D4">
      <w:pPr>
        <w:ind w:firstLine="357"/>
        <w:jc w:val="both"/>
      </w:pPr>
      <w:r>
        <w:t>Доказательство следует из неравенства Чебышева, если в качестве случайной вел</w:t>
      </w:r>
      <w:r>
        <w:t>и</w:t>
      </w:r>
      <w:r>
        <w:t xml:space="preserve">чины </w:t>
      </w:r>
      <w:r>
        <w:rPr>
          <w:i/>
          <w:lang w:val="en-US"/>
        </w:rPr>
        <w:t>X</w:t>
      </w:r>
      <w:r>
        <w:t xml:space="preserve"> рассмотреть </w:t>
      </w:r>
      <w:r>
        <w:rPr>
          <w:i/>
          <w:lang w:val="en-US"/>
        </w:rPr>
        <w:t>W</w:t>
      </w:r>
      <w:r>
        <w:t xml:space="preserve"> и воспользоваться тем, что </w:t>
      </w:r>
      <w:r>
        <w:rPr>
          <w:i/>
          <w:lang w:val="en-US"/>
        </w:rPr>
        <w:t>M</w:t>
      </w:r>
      <w:r>
        <w:rPr>
          <w:i/>
        </w:rPr>
        <w:t>(</w:t>
      </w:r>
      <w:r>
        <w:rPr>
          <w:i/>
          <w:lang w:val="en-US"/>
        </w:rPr>
        <w:t>W</w:t>
      </w:r>
      <w:r>
        <w:rPr>
          <w:i/>
        </w:rPr>
        <w:t xml:space="preserve">) = </w:t>
      </w:r>
      <w:r>
        <w:rPr>
          <w:i/>
          <w:lang w:val="en-US"/>
        </w:rPr>
        <w:t>p</w:t>
      </w:r>
      <w:r>
        <w:t xml:space="preserve">, </w:t>
      </w:r>
      <w:r>
        <w:rPr>
          <w:noProof/>
          <w:position w:val="-24"/>
        </w:rPr>
        <w:drawing>
          <wp:inline distT="0" distB="0" distL="0" distR="0">
            <wp:extent cx="773430" cy="391795"/>
            <wp:effectExtent l="0" t="0" r="7620" b="825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rPr>
          <w:b/>
        </w:rPr>
        <w:t xml:space="preserve">Теорема (предельная форма). </w:t>
      </w:r>
      <w:r>
        <w:t xml:space="preserve">Если в условиях теоремы Бернулли </w:t>
      </w:r>
      <w:r>
        <w:rPr>
          <w:noProof/>
          <w:position w:val="-10"/>
        </w:rPr>
        <w:drawing>
          <wp:inline distT="0" distB="0" distL="0" distR="0">
            <wp:extent cx="532765" cy="160655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то для любого сколь угодно малого числа </w:t>
      </w:r>
      <w:r>
        <w:rPr>
          <w:noProof/>
          <w:position w:val="-6"/>
        </w:rPr>
        <w:drawing>
          <wp:inline distT="0" distB="0" distL="0" distR="0">
            <wp:extent cx="391795" cy="180975"/>
            <wp:effectExtent l="0" t="0" r="825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справедливы пр</w:t>
      </w:r>
      <w:r>
        <w:t>е</w:t>
      </w:r>
      <w:r>
        <w:t>дельные соотношения</w:t>
      </w:r>
    </w:p>
    <w:p w:rsidR="00BE28D4" w:rsidRDefault="00BE28D4" w:rsidP="00BE28D4">
      <w:pPr>
        <w:ind w:firstLine="357"/>
        <w:jc w:val="center"/>
      </w:pPr>
      <w:r>
        <w:rPr>
          <w:noProof/>
          <w:position w:val="-32"/>
        </w:rPr>
        <w:drawing>
          <wp:inline distT="0" distB="0" distL="0" distR="0">
            <wp:extent cx="1477010" cy="371475"/>
            <wp:effectExtent l="0" t="0" r="889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; </w:t>
      </w:r>
      <w:r>
        <w:rPr>
          <w:noProof/>
          <w:position w:val="-32"/>
        </w:rPr>
        <w:drawing>
          <wp:inline distT="0" distB="0" distL="0" distR="0">
            <wp:extent cx="1497330" cy="371475"/>
            <wp:effectExtent l="0" t="0" r="762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t>Доказательство осуществляется путем предельного перехода в неравенствах пред</w:t>
      </w:r>
      <w:r>
        <w:t>ы</w:t>
      </w:r>
      <w:r>
        <w:t>дущей теоремы.</w:t>
      </w:r>
    </w:p>
    <w:p w:rsidR="00BE28D4" w:rsidRDefault="00BE28D4" w:rsidP="00BE28D4">
      <w:pPr>
        <w:ind w:firstLine="357"/>
        <w:jc w:val="both"/>
      </w:pPr>
      <w:r>
        <w:t xml:space="preserve">Итак, теорема Бернулли утверждает, что </w:t>
      </w:r>
      <w:proofErr w:type="gramStart"/>
      <w:r>
        <w:t>при</w:t>
      </w:r>
      <w:proofErr w:type="gramEnd"/>
      <w:r>
        <w:t xml:space="preserve"> </w:t>
      </w:r>
      <w:r>
        <w:rPr>
          <w:noProof/>
          <w:position w:val="-6"/>
        </w:rPr>
        <w:drawing>
          <wp:inline distT="0" distB="0" distL="0" distR="0">
            <wp:extent cx="462280" cy="14097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относительная</w:t>
      </w:r>
      <w:proofErr w:type="gramEnd"/>
      <w:r>
        <w:t xml:space="preserve"> частота стр</w:t>
      </w:r>
      <w:r>
        <w:t>е</w:t>
      </w:r>
      <w:r>
        <w:t xml:space="preserve">мится по вероятности к </w:t>
      </w:r>
      <w:r>
        <w:rPr>
          <w:i/>
        </w:rPr>
        <w:t>Р</w:t>
      </w:r>
      <w:r>
        <w:t>. Коротко теорему Бернулли запис</w:t>
      </w:r>
      <w:r>
        <w:t>ы</w:t>
      </w:r>
      <w:r>
        <w:t xml:space="preserve">вают так: </w:t>
      </w:r>
      <w:r>
        <w:rPr>
          <w:noProof/>
          <w:position w:val="-30"/>
        </w:rPr>
        <w:drawing>
          <wp:inline distT="0" distB="0" distL="0" distR="0">
            <wp:extent cx="683260" cy="512445"/>
            <wp:effectExtent l="0" t="0" r="2540" b="190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BE28D4" w:rsidRDefault="00BE28D4" w:rsidP="00BE28D4">
      <w:pPr>
        <w:ind w:firstLine="357"/>
        <w:jc w:val="both"/>
      </w:pPr>
      <w:r>
        <w:t xml:space="preserve">Таким образом, </w:t>
      </w:r>
      <w:proofErr w:type="gramStart"/>
      <w:r>
        <w:t>при</w:t>
      </w:r>
      <w:proofErr w:type="gramEnd"/>
      <w:r>
        <w:t xml:space="preserve"> достаточно больших </w:t>
      </w:r>
      <w:r>
        <w:rPr>
          <w:i/>
          <w:lang w:val="en-US"/>
        </w:rPr>
        <w:t>n</w:t>
      </w:r>
      <w:r>
        <w:t xml:space="preserve"> относительная частота </w:t>
      </w:r>
      <w:r>
        <w:rPr>
          <w:i/>
          <w:lang w:val="en-US"/>
        </w:rPr>
        <w:t>W</w:t>
      </w:r>
      <w:r>
        <w:rPr>
          <w:i/>
        </w:rPr>
        <w:t>(</w:t>
      </w:r>
      <w:r>
        <w:rPr>
          <w:i/>
          <w:lang w:val="en-US"/>
        </w:rPr>
        <w:t>A</w:t>
      </w:r>
      <w:r>
        <w:rPr>
          <w:i/>
        </w:rPr>
        <w:t>)</w:t>
      </w:r>
      <w:r>
        <w:t xml:space="preserve"> теряет свой случайный характер и ведет себя как постоянная вероя</w:t>
      </w:r>
      <w:r>
        <w:t>т</w:t>
      </w:r>
      <w:r>
        <w:t>ность.</w:t>
      </w:r>
    </w:p>
    <w:p w:rsidR="00BE28D4" w:rsidRDefault="00BE28D4" w:rsidP="00BE28D4">
      <w:pPr>
        <w:ind w:firstLine="357"/>
        <w:jc w:val="both"/>
      </w:pPr>
    </w:p>
    <w:p w:rsidR="00BE28D4" w:rsidRDefault="00BE28D4" w:rsidP="00BE28D4">
      <w:pPr>
        <w:ind w:firstLine="357"/>
        <w:jc w:val="both"/>
        <w:rPr>
          <w:b/>
        </w:rPr>
      </w:pPr>
      <w:r>
        <w:rPr>
          <w:b/>
        </w:rPr>
        <w:t>Центральная предельная теорема в форме Ляпунова</w:t>
      </w:r>
    </w:p>
    <w:p w:rsidR="00BE28D4" w:rsidRDefault="00BE28D4" w:rsidP="00BE28D4">
      <w:pPr>
        <w:ind w:firstLine="357"/>
        <w:jc w:val="both"/>
      </w:pPr>
      <w:r>
        <w:rPr>
          <w:b/>
        </w:rPr>
        <w:t xml:space="preserve">Теорема. </w:t>
      </w:r>
      <w:r>
        <w:t xml:space="preserve">Пусть </w:t>
      </w:r>
      <w:r>
        <w:rPr>
          <w:noProof/>
          <w:position w:val="-10"/>
        </w:rPr>
        <w:drawing>
          <wp:inline distT="0" distB="0" distL="0" distR="0">
            <wp:extent cx="210820" cy="21082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10"/>
        </w:rPr>
        <w:drawing>
          <wp:inline distT="0" distB="0" distL="0" distR="0">
            <wp:extent cx="241300" cy="210820"/>
            <wp:effectExtent l="0" t="0" r="635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…, </w:t>
      </w:r>
      <w:r>
        <w:rPr>
          <w:noProof/>
          <w:position w:val="-12"/>
        </w:rPr>
        <w:drawing>
          <wp:inline distT="0" distB="0" distL="0" distR="0">
            <wp:extent cx="241300" cy="231140"/>
            <wp:effectExtent l="0" t="0" r="635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sym w:font="Symbol" w:char="F02D"/>
      </w:r>
      <w:r>
        <w:t xml:space="preserve"> независимые случайные величины, имеющие один и тот же закон распределения с </w:t>
      </w:r>
      <w:r>
        <w:rPr>
          <w:noProof/>
          <w:position w:val="-12"/>
        </w:rPr>
        <w:drawing>
          <wp:inline distT="0" distB="0" distL="0" distR="0">
            <wp:extent cx="733425" cy="23114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  <w:position w:val="-12"/>
        </w:rPr>
        <w:drawing>
          <wp:inline distT="0" distB="0" distL="0" distR="0">
            <wp:extent cx="803910" cy="291465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Тогда при </w:t>
      </w:r>
      <w:r>
        <w:rPr>
          <w:noProof/>
          <w:position w:val="-10"/>
        </w:rPr>
        <w:drawing>
          <wp:inline distT="0" distB="0" distL="0" distR="0">
            <wp:extent cx="532765" cy="16065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з</w:t>
      </w:r>
      <w:r>
        <w:t>а</w:t>
      </w:r>
      <w:r>
        <w:t xml:space="preserve">кон распределения суммы </w:t>
      </w:r>
      <w:r>
        <w:rPr>
          <w:noProof/>
          <w:position w:val="-12"/>
        </w:rPr>
        <w:drawing>
          <wp:inline distT="0" distB="0" distL="0" distR="0">
            <wp:extent cx="1477010" cy="231140"/>
            <wp:effectExtent l="0" t="0" r="889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неограниченно приближается и </w:t>
      </w:r>
      <w:proofErr w:type="gramStart"/>
      <w:r>
        <w:t>но</w:t>
      </w:r>
      <w:r>
        <w:t>р</w:t>
      </w:r>
      <w:r>
        <w:t>мальному</w:t>
      </w:r>
      <w:proofErr w:type="gramEnd"/>
      <w:r>
        <w:t>.</w:t>
      </w:r>
    </w:p>
    <w:p w:rsidR="00BE28D4" w:rsidRDefault="00BE28D4" w:rsidP="00BE28D4">
      <w:pPr>
        <w:ind w:firstLine="357"/>
        <w:jc w:val="both"/>
      </w:pPr>
      <w:r>
        <w:t>Примем теорему без доказательства.</w:t>
      </w:r>
    </w:p>
    <w:p w:rsidR="00BE28D4" w:rsidRDefault="00BE28D4" w:rsidP="00BE28D4">
      <w:pPr>
        <w:ind w:firstLine="357"/>
        <w:jc w:val="both"/>
      </w:pPr>
      <w:r>
        <w:t xml:space="preserve">Сущность данной теоремы заключается в следующем: если отдельные слагаемые </w:t>
      </w:r>
      <w:r>
        <w:rPr>
          <w:noProof/>
          <w:position w:val="-12"/>
        </w:rPr>
        <w:drawing>
          <wp:inline distT="0" distB="0" distL="0" distR="0">
            <wp:extent cx="210820" cy="23114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имеют различные законы распределения, то влияние каждого из них на величину суммы случайных величин равномерно мало и закон распределения суммы случайных величин стремится к </w:t>
      </w:r>
      <w:proofErr w:type="gramStart"/>
      <w:r>
        <w:t>нормальн</w:t>
      </w:r>
      <w:r>
        <w:t>о</w:t>
      </w:r>
      <w:r>
        <w:t>му</w:t>
      </w:r>
      <w:proofErr w:type="gramEnd"/>
      <w:r>
        <w:t>.</w:t>
      </w:r>
    </w:p>
    <w:p w:rsidR="00BE28D4" w:rsidRDefault="00BE28D4" w:rsidP="00BE28D4">
      <w:pPr>
        <w:ind w:firstLine="357"/>
        <w:jc w:val="both"/>
      </w:pPr>
    </w:p>
    <w:p w:rsidR="00BE28D4" w:rsidRPr="00F5385B" w:rsidRDefault="00BE28D4" w:rsidP="00BE28D4">
      <w:pPr>
        <w:pStyle w:val="a5"/>
        <w:spacing w:before="140" w:line="360" w:lineRule="auto"/>
        <w:ind w:left="244" w:right="525" w:firstLine="719"/>
        <w:rPr>
          <w:b w:val="0"/>
          <w:bCs w:val="0"/>
          <w:sz w:val="28"/>
          <w:szCs w:val="28"/>
        </w:rPr>
      </w:pPr>
      <w:r w:rsidRPr="00F5385B">
        <w:t>Пример 1</w:t>
      </w:r>
      <w:r w:rsidRPr="00F5385B">
        <w:rPr>
          <w:b w:val="0"/>
          <w:bCs w:val="0"/>
        </w:rPr>
        <w:t xml:space="preserve">. </w:t>
      </w:r>
      <w:r w:rsidRPr="00F5385B">
        <w:rPr>
          <w:b w:val="0"/>
          <w:bCs w:val="0"/>
          <w:sz w:val="28"/>
          <w:szCs w:val="28"/>
        </w:rPr>
        <w:t>Какова</w:t>
      </w:r>
      <w:r w:rsidRPr="00F5385B">
        <w:rPr>
          <w:b w:val="0"/>
          <w:bCs w:val="0"/>
          <w:spacing w:val="-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вероятность</w:t>
      </w:r>
      <w:r w:rsidRPr="00F5385B">
        <w:rPr>
          <w:b w:val="0"/>
          <w:bCs w:val="0"/>
          <w:spacing w:val="2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того,</w:t>
      </w:r>
      <w:r w:rsidRPr="00F5385B">
        <w:rPr>
          <w:b w:val="0"/>
          <w:bCs w:val="0"/>
          <w:spacing w:val="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что</w:t>
      </w:r>
      <w:r w:rsidRPr="00F5385B">
        <w:rPr>
          <w:b w:val="0"/>
          <w:bCs w:val="0"/>
          <w:spacing w:val="-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при</w:t>
      </w:r>
      <w:r w:rsidRPr="00F5385B">
        <w:rPr>
          <w:b w:val="0"/>
          <w:bCs w:val="0"/>
          <w:spacing w:val="2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4500</w:t>
      </w:r>
      <w:r w:rsidRPr="00F5385B">
        <w:rPr>
          <w:b w:val="0"/>
          <w:bCs w:val="0"/>
          <w:spacing w:val="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бросаниях</w:t>
      </w:r>
      <w:r w:rsidRPr="00F5385B">
        <w:rPr>
          <w:b w:val="0"/>
          <w:bCs w:val="0"/>
          <w:spacing w:val="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игральной</w:t>
      </w:r>
      <w:r w:rsidRPr="00F5385B">
        <w:rPr>
          <w:b w:val="0"/>
          <w:bCs w:val="0"/>
          <w:spacing w:val="2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кости</w:t>
      </w:r>
      <w:r w:rsidRPr="00F5385B">
        <w:rPr>
          <w:b w:val="0"/>
          <w:bCs w:val="0"/>
          <w:spacing w:val="2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6</w:t>
      </w:r>
      <w:r w:rsidRPr="00F5385B">
        <w:rPr>
          <w:b w:val="0"/>
          <w:bCs w:val="0"/>
          <w:spacing w:val="1"/>
          <w:sz w:val="28"/>
          <w:szCs w:val="28"/>
        </w:rPr>
        <w:t xml:space="preserve"> </w:t>
      </w:r>
      <w:proofErr w:type="spellStart"/>
      <w:proofErr w:type="gramStart"/>
      <w:r w:rsidRPr="00F5385B">
        <w:rPr>
          <w:b w:val="0"/>
          <w:bCs w:val="0"/>
          <w:sz w:val="28"/>
          <w:szCs w:val="28"/>
        </w:rPr>
        <w:t>оч</w:t>
      </w:r>
      <w:proofErr w:type="spellEnd"/>
      <w:r w:rsidRPr="00F5385B">
        <w:rPr>
          <w:b w:val="0"/>
          <w:bCs w:val="0"/>
          <w:spacing w:val="-57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ков</w:t>
      </w:r>
      <w:proofErr w:type="gramEnd"/>
      <w:r w:rsidRPr="00F5385B">
        <w:rPr>
          <w:b w:val="0"/>
          <w:bCs w:val="0"/>
          <w:spacing w:val="-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на</w:t>
      </w:r>
      <w:r w:rsidRPr="00F5385B">
        <w:rPr>
          <w:b w:val="0"/>
          <w:bCs w:val="0"/>
          <w:spacing w:val="-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ней</w:t>
      </w:r>
      <w:r w:rsidRPr="00F5385B">
        <w:rPr>
          <w:b w:val="0"/>
          <w:bCs w:val="0"/>
          <w:spacing w:val="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выпадет от</w:t>
      </w:r>
      <w:r w:rsidRPr="00F5385B">
        <w:rPr>
          <w:b w:val="0"/>
          <w:bCs w:val="0"/>
          <w:spacing w:val="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710 до 810 раз?</w:t>
      </w:r>
    </w:p>
    <w:p w:rsidR="00BE28D4" w:rsidRPr="00F5385B" w:rsidRDefault="00BE28D4" w:rsidP="00BE28D4">
      <w:pPr>
        <w:pStyle w:val="a5"/>
        <w:spacing w:before="140" w:line="360" w:lineRule="auto"/>
        <w:ind w:left="244" w:right="525" w:firstLine="719"/>
        <w:rPr>
          <w:b w:val="0"/>
          <w:bCs w:val="0"/>
          <w:sz w:val="28"/>
          <w:szCs w:val="28"/>
        </w:rPr>
      </w:pPr>
      <w:r w:rsidRPr="00F5385B">
        <w:rPr>
          <w:b w:val="0"/>
          <w:bCs w:val="0"/>
          <w:i/>
          <w:sz w:val="28"/>
          <w:szCs w:val="28"/>
        </w:rPr>
        <w:t>Решение</w:t>
      </w:r>
      <w:r w:rsidRPr="00F5385B">
        <w:rPr>
          <w:b w:val="0"/>
          <w:bCs w:val="0"/>
          <w:sz w:val="28"/>
          <w:szCs w:val="28"/>
        </w:rPr>
        <w:t>.</w:t>
      </w:r>
      <w:r w:rsidRPr="00F5385B">
        <w:rPr>
          <w:b w:val="0"/>
          <w:bCs w:val="0"/>
          <w:spacing w:val="-6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Пусть</w:t>
      </w:r>
      <w:r w:rsidRPr="00F5385B">
        <w:rPr>
          <w:b w:val="0"/>
          <w:bCs w:val="0"/>
          <w:spacing w:val="-3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событие</w:t>
      </w:r>
      <w:proofErr w:type="gramStart"/>
      <w:r w:rsidRPr="00F5385B">
        <w:rPr>
          <w:b w:val="0"/>
          <w:bCs w:val="0"/>
          <w:spacing w:val="-5"/>
          <w:sz w:val="28"/>
          <w:szCs w:val="28"/>
        </w:rPr>
        <w:t xml:space="preserve"> </w:t>
      </w:r>
      <w:r w:rsidRPr="00F5385B">
        <w:rPr>
          <w:b w:val="0"/>
          <w:bCs w:val="0"/>
          <w:i/>
          <w:sz w:val="28"/>
          <w:szCs w:val="28"/>
        </w:rPr>
        <w:t>А</w:t>
      </w:r>
      <w:proofErr w:type="gramEnd"/>
      <w:r w:rsidRPr="00F5385B">
        <w:rPr>
          <w:b w:val="0"/>
          <w:bCs w:val="0"/>
          <w:i/>
          <w:spacing w:val="-5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состоит</w:t>
      </w:r>
      <w:r w:rsidRPr="00F5385B">
        <w:rPr>
          <w:b w:val="0"/>
          <w:bCs w:val="0"/>
          <w:spacing w:val="-4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в</w:t>
      </w:r>
      <w:r w:rsidRPr="00F5385B">
        <w:rPr>
          <w:b w:val="0"/>
          <w:bCs w:val="0"/>
          <w:spacing w:val="-8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том,</w:t>
      </w:r>
      <w:r w:rsidRPr="00F5385B">
        <w:rPr>
          <w:b w:val="0"/>
          <w:bCs w:val="0"/>
          <w:spacing w:val="-5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что</w:t>
      </w:r>
      <w:r w:rsidRPr="00F5385B">
        <w:rPr>
          <w:b w:val="0"/>
          <w:bCs w:val="0"/>
          <w:spacing w:val="-7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при</w:t>
      </w:r>
      <w:r w:rsidRPr="00F5385B">
        <w:rPr>
          <w:b w:val="0"/>
          <w:bCs w:val="0"/>
          <w:spacing w:val="-4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бросании</w:t>
      </w:r>
      <w:r w:rsidRPr="00F5385B">
        <w:rPr>
          <w:b w:val="0"/>
          <w:bCs w:val="0"/>
          <w:spacing w:val="-6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игральной</w:t>
      </w:r>
      <w:r w:rsidRPr="00F5385B">
        <w:rPr>
          <w:b w:val="0"/>
          <w:bCs w:val="0"/>
          <w:spacing w:val="-6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кости</w:t>
      </w:r>
      <w:r w:rsidRPr="00F5385B">
        <w:rPr>
          <w:b w:val="0"/>
          <w:bCs w:val="0"/>
          <w:spacing w:val="-6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на</w:t>
      </w:r>
      <w:r w:rsidRPr="00F5385B">
        <w:rPr>
          <w:b w:val="0"/>
          <w:bCs w:val="0"/>
          <w:spacing w:val="-5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 xml:space="preserve">ней </w:t>
      </w:r>
      <w:r>
        <w:rPr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4768215</wp:posOffset>
                </wp:positionH>
                <wp:positionV relativeFrom="paragraph">
                  <wp:posOffset>218440</wp:posOffset>
                </wp:positionV>
                <wp:extent cx="62230" cy="10795"/>
                <wp:effectExtent l="0" t="0" r="0" b="0"/>
                <wp:wrapNone/>
                <wp:docPr id="146" name="Прямоугольник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6" o:spid="_x0000_s1026" style="position:absolute;margin-left:375.45pt;margin-top:17.2pt;width:4.9pt;height: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" fillcolor="black" stroked="f">
                <w10:wrap anchorx="page"/>
              </v:rect>
            </w:pict>
          </mc:Fallback>
        </mc:AlternateContent>
      </w:r>
      <w:r w:rsidRPr="00F5385B">
        <w:rPr>
          <w:b w:val="0"/>
          <w:bCs w:val="0"/>
          <w:sz w:val="28"/>
          <w:szCs w:val="28"/>
        </w:rPr>
        <w:t>выпало</w:t>
      </w:r>
      <w:r w:rsidRPr="00F5385B">
        <w:rPr>
          <w:b w:val="0"/>
          <w:bCs w:val="0"/>
          <w:spacing w:val="17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6</w:t>
      </w:r>
      <w:r w:rsidRPr="00F5385B">
        <w:rPr>
          <w:b w:val="0"/>
          <w:bCs w:val="0"/>
          <w:spacing w:val="17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очков.</w:t>
      </w:r>
      <w:r w:rsidRPr="00F5385B">
        <w:rPr>
          <w:b w:val="0"/>
          <w:bCs w:val="0"/>
          <w:spacing w:val="17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Вероятность</w:t>
      </w:r>
      <w:r w:rsidRPr="00F5385B">
        <w:rPr>
          <w:b w:val="0"/>
          <w:bCs w:val="0"/>
          <w:spacing w:val="19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этого</w:t>
      </w:r>
      <w:r w:rsidRPr="00F5385B">
        <w:rPr>
          <w:b w:val="0"/>
          <w:bCs w:val="0"/>
          <w:spacing w:val="17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события</w:t>
      </w:r>
      <w:r w:rsidRPr="00F5385B">
        <w:rPr>
          <w:b w:val="0"/>
          <w:bCs w:val="0"/>
          <w:spacing w:val="15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равна</w:t>
      </w:r>
      <w:r w:rsidRPr="00F5385B">
        <w:rPr>
          <w:b w:val="0"/>
          <w:bCs w:val="0"/>
          <w:spacing w:val="99"/>
          <w:sz w:val="28"/>
          <w:szCs w:val="28"/>
        </w:rPr>
        <w:t xml:space="preserve"> </w:t>
      </w:r>
      <w:r w:rsidRPr="00F5385B">
        <w:rPr>
          <w:rFonts w:ascii="Cambria Math" w:eastAsia="Cambria Math" w:hAnsi="Cambria Math" w:cs="Cambria Math"/>
          <w:b w:val="0"/>
          <w:bCs w:val="0"/>
          <w:i/>
          <w:iCs/>
          <w:sz w:val="28"/>
          <w:szCs w:val="28"/>
        </w:rPr>
        <w:t>𝑝</w:t>
      </w:r>
      <w:r w:rsidRPr="00F5385B">
        <w:rPr>
          <w:rFonts w:eastAsia="Cambria Math"/>
          <w:b w:val="0"/>
          <w:bCs w:val="0"/>
          <w:sz w:val="28"/>
          <w:szCs w:val="28"/>
        </w:rPr>
        <w:t>= 1/6</w:t>
      </w:r>
      <w:r w:rsidRPr="00F5385B">
        <w:rPr>
          <w:b w:val="0"/>
          <w:bCs w:val="0"/>
          <w:sz w:val="28"/>
          <w:szCs w:val="28"/>
        </w:rPr>
        <w:t>.</w:t>
      </w:r>
      <w:r w:rsidRPr="00F5385B">
        <w:rPr>
          <w:b w:val="0"/>
          <w:bCs w:val="0"/>
          <w:spacing w:val="17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Найдем</w:t>
      </w:r>
      <w:r w:rsidRPr="00F5385B">
        <w:rPr>
          <w:b w:val="0"/>
          <w:bCs w:val="0"/>
          <w:spacing w:val="16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вероятность</w:t>
      </w:r>
      <w:r w:rsidRPr="00F5385B">
        <w:rPr>
          <w:b w:val="0"/>
          <w:bCs w:val="0"/>
          <w:spacing w:val="19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того,</w:t>
      </w:r>
      <w:r w:rsidRPr="00F5385B">
        <w:rPr>
          <w:b w:val="0"/>
          <w:bCs w:val="0"/>
          <w:spacing w:val="18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что при</w:t>
      </w:r>
      <w:r w:rsidRPr="00F5385B">
        <w:rPr>
          <w:b w:val="0"/>
          <w:bCs w:val="0"/>
          <w:spacing w:val="-4"/>
          <w:sz w:val="28"/>
          <w:szCs w:val="28"/>
        </w:rPr>
        <w:t xml:space="preserve"> </w:t>
      </w:r>
      <w:r w:rsidRPr="00F5385B">
        <w:rPr>
          <w:rFonts w:ascii="Cambria Math" w:eastAsia="Cambria Math" w:hAnsi="Cambria Math" w:cs="Cambria Math"/>
          <w:b w:val="0"/>
          <w:bCs w:val="0"/>
          <w:sz w:val="28"/>
          <w:szCs w:val="28"/>
        </w:rPr>
        <w:t>𝑛</w:t>
      </w:r>
      <w:r w:rsidRPr="00F5385B">
        <w:rPr>
          <w:rFonts w:eastAsia="Cambria Math"/>
          <w:b w:val="0"/>
          <w:bCs w:val="0"/>
          <w:spacing w:val="17"/>
          <w:sz w:val="28"/>
          <w:szCs w:val="28"/>
        </w:rPr>
        <w:t xml:space="preserve"> </w:t>
      </w:r>
      <w:r w:rsidRPr="00F5385B">
        <w:rPr>
          <w:rFonts w:eastAsia="Cambria Math"/>
          <w:b w:val="0"/>
          <w:bCs w:val="0"/>
          <w:sz w:val="28"/>
          <w:szCs w:val="28"/>
        </w:rPr>
        <w:t>=</w:t>
      </w:r>
      <w:r w:rsidRPr="00F5385B">
        <w:rPr>
          <w:rFonts w:eastAsia="Cambria Math"/>
          <w:b w:val="0"/>
          <w:bCs w:val="0"/>
          <w:spacing w:val="11"/>
          <w:sz w:val="28"/>
          <w:szCs w:val="28"/>
        </w:rPr>
        <w:t xml:space="preserve"> </w:t>
      </w:r>
      <w:r w:rsidRPr="00F5385B">
        <w:rPr>
          <w:rFonts w:eastAsia="Cambria Math"/>
          <w:b w:val="0"/>
          <w:bCs w:val="0"/>
          <w:sz w:val="28"/>
          <w:szCs w:val="28"/>
        </w:rPr>
        <w:t xml:space="preserve">4500 </w:t>
      </w:r>
      <w:r w:rsidRPr="00F5385B">
        <w:rPr>
          <w:b w:val="0"/>
          <w:bCs w:val="0"/>
          <w:sz w:val="28"/>
          <w:szCs w:val="28"/>
        </w:rPr>
        <w:t>испытаниях</w:t>
      </w:r>
      <w:r w:rsidRPr="00F5385B">
        <w:rPr>
          <w:b w:val="0"/>
          <w:bCs w:val="0"/>
          <w:spacing w:val="-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Бернулли</w:t>
      </w:r>
      <w:r w:rsidRPr="00F5385B">
        <w:rPr>
          <w:b w:val="0"/>
          <w:bCs w:val="0"/>
          <w:spacing w:val="-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событие</w:t>
      </w:r>
      <w:proofErr w:type="gramStart"/>
      <w:r w:rsidRPr="00F5385B">
        <w:rPr>
          <w:b w:val="0"/>
          <w:bCs w:val="0"/>
          <w:sz w:val="28"/>
          <w:szCs w:val="28"/>
        </w:rPr>
        <w:t xml:space="preserve"> </w:t>
      </w:r>
      <w:r w:rsidRPr="00F5385B">
        <w:rPr>
          <w:b w:val="0"/>
          <w:bCs w:val="0"/>
          <w:i/>
          <w:sz w:val="28"/>
          <w:szCs w:val="28"/>
        </w:rPr>
        <w:t>А</w:t>
      </w:r>
      <w:proofErr w:type="gramEnd"/>
      <w:r w:rsidRPr="00F5385B">
        <w:rPr>
          <w:b w:val="0"/>
          <w:bCs w:val="0"/>
          <w:i/>
          <w:spacing w:val="-2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произойдет</w:t>
      </w:r>
      <w:r w:rsidRPr="00F5385B">
        <w:rPr>
          <w:b w:val="0"/>
          <w:bCs w:val="0"/>
          <w:spacing w:val="-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от 710</w:t>
      </w:r>
      <w:r w:rsidRPr="00F5385B">
        <w:rPr>
          <w:b w:val="0"/>
          <w:bCs w:val="0"/>
          <w:spacing w:val="-2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до 810</w:t>
      </w:r>
      <w:r w:rsidRPr="00F5385B">
        <w:rPr>
          <w:b w:val="0"/>
          <w:bCs w:val="0"/>
          <w:spacing w:val="-1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раз.</w:t>
      </w:r>
    </w:p>
    <w:p w:rsidR="00BE28D4" w:rsidRPr="00F5385B" w:rsidRDefault="00BE28D4" w:rsidP="00BE28D4">
      <w:pPr>
        <w:pStyle w:val="a5"/>
        <w:spacing w:before="141"/>
        <w:ind w:left="964"/>
        <w:rPr>
          <w:b w:val="0"/>
          <w:bCs w:val="0"/>
          <w:sz w:val="28"/>
          <w:szCs w:val="28"/>
        </w:rPr>
      </w:pPr>
      <w:r w:rsidRPr="00F5385B">
        <w:rPr>
          <w:b w:val="0"/>
          <w:bCs w:val="0"/>
          <w:sz w:val="28"/>
          <w:szCs w:val="28"/>
        </w:rPr>
        <w:t>Поскольку</w:t>
      </w:r>
      <w:r w:rsidRPr="00F5385B">
        <w:rPr>
          <w:b w:val="0"/>
          <w:bCs w:val="0"/>
          <w:spacing w:val="-3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в</w:t>
      </w:r>
      <w:r w:rsidRPr="00F5385B">
        <w:rPr>
          <w:b w:val="0"/>
          <w:bCs w:val="0"/>
          <w:spacing w:val="-3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этой</w:t>
      </w:r>
      <w:r w:rsidRPr="00F5385B">
        <w:rPr>
          <w:b w:val="0"/>
          <w:bCs w:val="0"/>
          <w:spacing w:val="-3"/>
          <w:sz w:val="28"/>
          <w:szCs w:val="28"/>
        </w:rPr>
        <w:t xml:space="preserve"> </w:t>
      </w:r>
      <w:r w:rsidRPr="00F5385B">
        <w:rPr>
          <w:b w:val="0"/>
          <w:bCs w:val="0"/>
          <w:sz w:val="28"/>
          <w:szCs w:val="28"/>
        </w:rPr>
        <w:t>задаче</w:t>
      </w:r>
      <w:bookmarkStart w:id="0" w:name="_GoBack"/>
      <w:bookmarkEnd w:id="0"/>
    </w:p>
    <w:p w:rsidR="00BE28D4" w:rsidRPr="00F5385B" w:rsidRDefault="00BE28D4" w:rsidP="00BE28D4">
      <w:pPr>
        <w:pStyle w:val="a5"/>
        <w:spacing w:before="141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07435" cy="5524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8" t="20741" r="23917" b="45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D4" w:rsidRPr="00F5385B" w:rsidRDefault="00BE28D4" w:rsidP="00BE28D4">
      <w:pPr>
        <w:pStyle w:val="a5"/>
        <w:spacing w:before="141"/>
        <w:rPr>
          <w:b w:val="0"/>
          <w:bCs w:val="0"/>
          <w:noProof/>
          <w:sz w:val="28"/>
          <w:szCs w:val="28"/>
        </w:rPr>
      </w:pPr>
      <w:r w:rsidRPr="00F5385B">
        <w:rPr>
          <w:b w:val="0"/>
          <w:bCs w:val="0"/>
          <w:noProof/>
          <w:sz w:val="28"/>
          <w:szCs w:val="28"/>
        </w:rPr>
        <w:t xml:space="preserve">то будем использовать приближенную  формулу </w:t>
      </w:r>
    </w:p>
    <w:p w:rsidR="00BE28D4" w:rsidRPr="00F5385B" w:rsidRDefault="00BE28D4" w:rsidP="00BE28D4">
      <w:pPr>
        <w:pStyle w:val="a5"/>
        <w:spacing w:before="141"/>
        <w:rPr>
          <w:b w:val="0"/>
          <w:bCs w:val="0"/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76570" cy="612775"/>
            <wp:effectExtent l="0" t="0" r="508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85B">
        <w:rPr>
          <w:b w:val="0"/>
          <w:bCs w:val="0"/>
          <w:noProof/>
          <w:sz w:val="28"/>
          <w:szCs w:val="28"/>
        </w:rPr>
        <w:t xml:space="preserve">, </w:t>
      </w:r>
    </w:p>
    <w:p w:rsidR="00BE28D4" w:rsidRPr="00F5385B" w:rsidRDefault="00BE28D4" w:rsidP="00BE28D4">
      <w:pPr>
        <w:pStyle w:val="a5"/>
        <w:spacing w:before="141"/>
        <w:rPr>
          <w:noProof/>
          <w:sz w:val="28"/>
          <w:szCs w:val="28"/>
        </w:rPr>
      </w:pPr>
      <w:r w:rsidRPr="00F5385B">
        <w:rPr>
          <w:b w:val="0"/>
          <w:bCs w:val="0"/>
          <w:noProof/>
          <w:sz w:val="28"/>
          <w:szCs w:val="28"/>
        </w:rPr>
        <w:t>полученную из интегральной теоремы Муавра-Лапласа:</w:t>
      </w:r>
      <w:r w:rsidRPr="00F5385B">
        <w:rPr>
          <w:noProof/>
          <w:sz w:val="28"/>
          <w:szCs w:val="28"/>
        </w:rPr>
        <w:t xml:space="preserve"> </w:t>
      </w:r>
    </w:p>
    <w:p w:rsidR="00BE28D4" w:rsidRDefault="00BE28D4" w:rsidP="00BE28D4">
      <w:pPr>
        <w:pStyle w:val="a5"/>
        <w:spacing w:before="141"/>
        <w:rPr>
          <w:noProof/>
        </w:rPr>
        <w:sectPr w:rsidR="00BE28D4" w:rsidSect="00BE28D4">
          <w:pgSz w:w="11910" w:h="16840"/>
          <w:pgMar w:top="426" w:right="460" w:bottom="568" w:left="567" w:header="720" w:footer="720" w:gutter="0"/>
          <w:cols w:space="40"/>
        </w:sectPr>
      </w:pPr>
      <w:r>
        <w:rPr>
          <w:noProof/>
        </w:rPr>
        <w:drawing>
          <wp:inline distT="0" distB="0" distL="0" distR="0">
            <wp:extent cx="5958840" cy="1135380"/>
            <wp:effectExtent l="0" t="0" r="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" r="-1097" b="42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D4" w:rsidRPr="00F5385B" w:rsidRDefault="00BE28D4" w:rsidP="00BE28D4">
      <w:pPr>
        <w:pStyle w:val="a5"/>
        <w:tabs>
          <w:tab w:val="left" w:pos="408"/>
          <w:tab w:val="left" w:pos="1724"/>
        </w:tabs>
        <w:spacing w:before="146"/>
        <w:ind w:left="79"/>
        <w:rPr>
          <w:sz w:val="28"/>
          <w:szCs w:val="28"/>
        </w:rPr>
      </w:pPr>
    </w:p>
    <w:p w:rsidR="00BE28D4" w:rsidRDefault="00BE28D4" w:rsidP="00BE28D4">
      <w:pPr>
        <w:rPr>
          <w:noProof/>
        </w:rPr>
        <w:sectPr w:rsidR="00BE28D4">
          <w:type w:val="continuous"/>
          <w:pgSz w:w="11910" w:h="16840"/>
          <w:pgMar w:top="1120" w:right="460" w:bottom="1200" w:left="1400" w:header="720" w:footer="720" w:gutter="0"/>
          <w:cols w:num="2" w:space="720" w:equalWidth="0">
            <w:col w:w="3577" w:space="40"/>
            <w:col w:w="6433"/>
          </w:cols>
        </w:sectPr>
      </w:pPr>
    </w:p>
    <w:p w:rsidR="00BE28D4" w:rsidRDefault="00BE28D4" w:rsidP="00BE28D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898515" cy="854075"/>
            <wp:effectExtent l="0" t="0" r="6985" b="317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7" t="56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D4" w:rsidRDefault="00BE28D4" w:rsidP="00BE28D4">
      <w:pPr>
        <w:rPr>
          <w:sz w:val="28"/>
          <w:szCs w:val="28"/>
        </w:rPr>
      </w:pPr>
    </w:p>
    <w:p w:rsidR="00BE28D4" w:rsidRPr="00187C89" w:rsidRDefault="00BE28D4" w:rsidP="00BE28D4">
      <w:pPr>
        <w:tabs>
          <w:tab w:val="left" w:pos="1557"/>
        </w:tabs>
        <w:ind w:firstLine="709"/>
        <w:jc w:val="both"/>
        <w:rPr>
          <w:b/>
          <w:bCs/>
          <w:color w:val="000000"/>
          <w:sz w:val="28"/>
          <w:szCs w:val="28"/>
        </w:rPr>
      </w:pPr>
    </w:p>
    <w:p w:rsidR="00BE28D4" w:rsidRPr="00187C89" w:rsidRDefault="00BE28D4" w:rsidP="00BE28D4">
      <w:pPr>
        <w:tabs>
          <w:tab w:val="left" w:pos="1557"/>
        </w:tabs>
        <w:ind w:firstLine="709"/>
        <w:jc w:val="both"/>
        <w:rPr>
          <w:color w:val="000000"/>
          <w:sz w:val="28"/>
          <w:szCs w:val="28"/>
        </w:rPr>
      </w:pPr>
      <w:r w:rsidRPr="00187C89">
        <w:rPr>
          <w:b/>
          <w:bCs/>
          <w:i/>
          <w:iCs/>
          <w:color w:val="000000"/>
          <w:sz w:val="28"/>
          <w:szCs w:val="28"/>
        </w:rPr>
        <w:tab/>
        <w:t xml:space="preserve">Пример 2. </w:t>
      </w:r>
      <w:r w:rsidRPr="00187C89">
        <w:rPr>
          <w:color w:val="000000"/>
          <w:sz w:val="28"/>
          <w:szCs w:val="28"/>
        </w:rPr>
        <w:t>Вероятность рождения мальчика примем равной 50%. Найти вероятность того, что среди 200 новорожденных будет 110 мальчиков.</w:t>
      </w:r>
    </w:p>
    <w:p w:rsidR="00BE28D4" w:rsidRPr="00187C89" w:rsidRDefault="00BE28D4" w:rsidP="00BE28D4">
      <w:pPr>
        <w:ind w:firstLine="709"/>
        <w:jc w:val="both"/>
        <w:rPr>
          <w:color w:val="000000"/>
          <w:sz w:val="28"/>
          <w:szCs w:val="28"/>
        </w:rPr>
      </w:pPr>
      <w:r w:rsidRPr="00187C89">
        <w:rPr>
          <w:b/>
          <w:bCs/>
          <w:i/>
          <w:iCs/>
          <w:color w:val="000000"/>
          <w:sz w:val="28"/>
          <w:szCs w:val="28"/>
        </w:rPr>
        <w:t xml:space="preserve">Решение: </w:t>
      </w:r>
      <w:r w:rsidRPr="00187C89">
        <w:rPr>
          <w:color w:val="000000"/>
          <w:sz w:val="28"/>
          <w:szCs w:val="28"/>
        </w:rPr>
        <w:t>Будем действовать по предложенному алгоритму. В нашем случае </w:t>
      </w:r>
      <w:proofErr w:type="gramStart"/>
      <w:r w:rsidRPr="00187C89">
        <w:rPr>
          <w:i/>
          <w:iCs/>
          <w:color w:val="000000"/>
          <w:sz w:val="28"/>
          <w:szCs w:val="28"/>
        </w:rPr>
        <w:t>п</w:t>
      </w:r>
      <w:proofErr w:type="gramEnd"/>
      <w:r w:rsidRPr="00187C89">
        <w:rPr>
          <w:i/>
          <w:iCs/>
          <w:color w:val="000000"/>
          <w:sz w:val="28"/>
          <w:szCs w:val="28"/>
        </w:rPr>
        <w:t xml:space="preserve"> =</w:t>
      </w:r>
      <w:r w:rsidRPr="00187C89">
        <w:rPr>
          <w:color w:val="000000"/>
          <w:sz w:val="28"/>
          <w:szCs w:val="28"/>
        </w:rPr>
        <w:t>200, </w:t>
      </w:r>
      <w:r w:rsidRPr="00187C89">
        <w:rPr>
          <w:i/>
          <w:iCs/>
          <w:color w:val="000000"/>
          <w:sz w:val="28"/>
          <w:szCs w:val="28"/>
        </w:rPr>
        <w:t>p = q = </w:t>
      </w:r>
      <w:r w:rsidRPr="00187C89">
        <w:rPr>
          <w:color w:val="000000"/>
          <w:sz w:val="28"/>
          <w:szCs w:val="28"/>
        </w:rPr>
        <w:t>0,5. Значит, </w:t>
      </w:r>
      <w:proofErr w:type="spellStart"/>
      <w:r w:rsidRPr="00187C89">
        <w:rPr>
          <w:i/>
          <w:iCs/>
          <w:color w:val="000000"/>
          <w:sz w:val="28"/>
          <w:szCs w:val="28"/>
        </w:rPr>
        <w:t>npq</w:t>
      </w:r>
      <w:proofErr w:type="spellEnd"/>
      <w:r w:rsidRPr="00187C89">
        <w:rPr>
          <w:i/>
          <w:iCs/>
          <w:color w:val="000000"/>
          <w:sz w:val="28"/>
          <w:szCs w:val="28"/>
        </w:rPr>
        <w:t> </w:t>
      </w:r>
      <w:r w:rsidRPr="00187C89">
        <w:rPr>
          <w:color w:val="000000"/>
          <w:sz w:val="28"/>
          <w:szCs w:val="28"/>
        </w:rPr>
        <w:t>= 50 &gt; 10 и</w:t>
      </w:r>
      <w:proofErr w:type="gramStart"/>
      <w:r w:rsidRPr="00187C89">
        <w:rPr>
          <w:color w:val="000000"/>
          <w:sz w:val="28"/>
          <w:szCs w:val="28"/>
        </w:rPr>
        <w:t>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824230" cy="191135"/>
            <wp:effectExtent l="0" t="0" r="0" b="0"/>
            <wp:docPr id="85" name="Рисунок 85" descr="hello_html_m77550fe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 descr="hello_html_m77550fe7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color w:val="000000"/>
          <w:sz w:val="28"/>
          <w:szCs w:val="28"/>
        </w:rPr>
        <w:t> П</w:t>
      </w:r>
      <w:proofErr w:type="gramEnd"/>
      <w:r w:rsidRPr="00187C89">
        <w:rPr>
          <w:color w:val="000000"/>
          <w:sz w:val="28"/>
          <w:szCs w:val="28"/>
        </w:rPr>
        <w:t>ри этом число «успехов»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60655" cy="180975"/>
            <wp:effectExtent l="0" t="0" r="0" b="9525"/>
            <wp:docPr id="84" name="Рисунок 84" descr="hello_html_m417594b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 descr="hello_html_m417594b3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i/>
          <w:iCs/>
          <w:color w:val="000000"/>
          <w:sz w:val="28"/>
          <w:szCs w:val="28"/>
        </w:rPr>
        <w:t> </w:t>
      </w:r>
      <w:r w:rsidRPr="00187C89">
        <w:rPr>
          <w:color w:val="000000"/>
          <w:sz w:val="28"/>
          <w:szCs w:val="28"/>
        </w:rPr>
        <w:t>равно 110.</w:t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187C89">
        <w:rPr>
          <w:color w:val="000000"/>
          <w:sz w:val="28"/>
          <w:szCs w:val="28"/>
        </w:rPr>
        <w:t>Тогда:</w:t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878965" cy="361950"/>
            <wp:effectExtent l="0" t="0" r="6985" b="0"/>
            <wp:docPr id="83" name="Рисунок 83" descr="hello_html_16fc3f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 descr="hello_html_16fc3f25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187C89">
        <w:rPr>
          <w:color w:val="000000"/>
          <w:sz w:val="28"/>
          <w:szCs w:val="28"/>
        </w:rPr>
        <w:t>Используя таблицы, вычисляем ответ:</w:t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547495" cy="401955"/>
            <wp:effectExtent l="0" t="0" r="0" b="0"/>
            <wp:docPr id="82" name="Рисунок 82" descr="hello_html_m55048ff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 descr="hello_html_m55048fff.gif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49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color w:val="C45911"/>
          <w:sz w:val="28"/>
          <w:szCs w:val="28"/>
        </w:rPr>
      </w:pPr>
      <w:r w:rsidRPr="00187C89">
        <w:rPr>
          <w:color w:val="000000"/>
          <w:sz w:val="28"/>
          <w:szCs w:val="28"/>
        </w:rPr>
        <w:t xml:space="preserve">Ответ: 0,02. </w:t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b/>
          <w:bCs/>
          <w:i/>
          <w:iCs/>
          <w:color w:val="000000"/>
          <w:sz w:val="28"/>
          <w:szCs w:val="28"/>
        </w:rPr>
      </w:pPr>
    </w:p>
    <w:p w:rsidR="00BE28D4" w:rsidRPr="00187C89" w:rsidRDefault="00BE28D4" w:rsidP="00BE28D4">
      <w:pPr>
        <w:ind w:firstLine="709"/>
        <w:jc w:val="both"/>
        <w:rPr>
          <w:color w:val="000000"/>
          <w:sz w:val="28"/>
          <w:szCs w:val="28"/>
        </w:rPr>
      </w:pPr>
      <w:r w:rsidRPr="00187C89">
        <w:rPr>
          <w:b/>
          <w:bCs/>
          <w:i/>
          <w:iCs/>
          <w:color w:val="000000"/>
          <w:sz w:val="28"/>
          <w:szCs w:val="28"/>
        </w:rPr>
        <w:t xml:space="preserve">Пример 3. </w:t>
      </w:r>
      <w:r w:rsidRPr="00187C89">
        <w:rPr>
          <w:color w:val="000000"/>
          <w:sz w:val="28"/>
          <w:szCs w:val="28"/>
        </w:rPr>
        <w:t>Политика П. поддерживает в среднем 40% населения. Какова вероятность того, что из 1500 случайно опрошенных людей политика П. поддерживают от 570 до 630 человек?</w:t>
      </w:r>
    </w:p>
    <w:p w:rsidR="00BE28D4" w:rsidRPr="00187C89" w:rsidRDefault="00BE28D4" w:rsidP="00BE28D4">
      <w:pPr>
        <w:ind w:firstLine="709"/>
        <w:jc w:val="both"/>
        <w:rPr>
          <w:color w:val="000000"/>
          <w:sz w:val="28"/>
          <w:szCs w:val="28"/>
        </w:rPr>
      </w:pPr>
      <w:r w:rsidRPr="00187C89">
        <w:rPr>
          <w:b/>
          <w:bCs/>
          <w:i/>
          <w:iCs/>
          <w:color w:val="000000"/>
          <w:sz w:val="28"/>
          <w:szCs w:val="28"/>
        </w:rPr>
        <w:t>Решение.</w:t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187C89">
        <w:rPr>
          <w:color w:val="000000"/>
          <w:sz w:val="28"/>
          <w:szCs w:val="28"/>
        </w:rPr>
        <w:t>Считаем, что опрос 1500 человек происходит независимо и что вероятность поддержки политика П. отдельным респондентом, т. е. вероятность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80975" cy="180975"/>
            <wp:effectExtent l="0" t="0" r="0" b="9525"/>
            <wp:docPr id="81" name="Рисунок 81" descr="hello_html_m7124785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hello_html_m7124785b.gif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i/>
          <w:iCs/>
          <w:color w:val="000000"/>
          <w:sz w:val="28"/>
          <w:szCs w:val="28"/>
        </w:rPr>
        <w:t> </w:t>
      </w:r>
      <w:r w:rsidRPr="00187C89">
        <w:rPr>
          <w:color w:val="000000"/>
          <w:sz w:val="28"/>
          <w:szCs w:val="28"/>
        </w:rPr>
        <w:t>«успеха», равна 0,4. Тогда</w:t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914400" cy="180975"/>
            <wp:effectExtent l="0" t="0" r="0" b="9525"/>
            <wp:docPr id="80" name="Рисунок 80" descr="hello_html_m24ae96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hello_html_m24ae9665.gif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color w:val="000000"/>
          <w:sz w:val="28"/>
          <w:szCs w:val="28"/>
        </w:rPr>
        <w:t> и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2582545" cy="191135"/>
            <wp:effectExtent l="0" t="0" r="0" b="0"/>
            <wp:docPr id="79" name="Рисунок 79" descr="hello_html_7db0e47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hello_html_7db0e47a.gif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D4" w:rsidRPr="00187C89" w:rsidRDefault="00BE28D4" w:rsidP="00BE28D4">
      <w:pPr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187C89">
        <w:rPr>
          <w:color w:val="000000"/>
          <w:sz w:val="28"/>
          <w:szCs w:val="28"/>
        </w:rPr>
        <w:t>Значит, мы имеем дело с частным случаем схемы Бернулли, в которой число «успехов» 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60655" cy="180975"/>
            <wp:effectExtent l="0" t="0" r="0" b="9525"/>
            <wp:docPr id="78" name="Рисунок 78" descr="hello_html_m417594b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ello_html_m417594b3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b/>
          <w:bCs/>
          <w:i/>
          <w:iCs/>
          <w:color w:val="000000"/>
          <w:sz w:val="28"/>
          <w:szCs w:val="28"/>
        </w:rPr>
        <w:t> </w:t>
      </w:r>
      <w:r w:rsidRPr="00187C89">
        <w:rPr>
          <w:color w:val="000000"/>
          <w:sz w:val="28"/>
          <w:szCs w:val="28"/>
        </w:rPr>
        <w:t>находится в пределах от 570 до 630.</w:t>
      </w:r>
    </w:p>
    <w:p w:rsidR="00BE28D4" w:rsidRPr="00187C89" w:rsidRDefault="00BE28D4" w:rsidP="00BE28D4">
      <w:pPr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291080" cy="361950"/>
            <wp:effectExtent l="0" t="0" r="0" b="0"/>
            <wp:docPr id="77" name="Рисунок 77" descr="hello_html_791cdc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ello_html_791cdcde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643255" cy="200660"/>
            <wp:effectExtent l="0" t="0" r="0" b="8890"/>
            <wp:docPr id="76" name="Рисунок 76" descr="hello_html_126474d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hello_html_126474d0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5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D4" w:rsidRPr="00187C89" w:rsidRDefault="00BE28D4" w:rsidP="00BE28D4">
      <w:pPr>
        <w:ind w:firstLine="709"/>
        <w:jc w:val="both"/>
        <w:rPr>
          <w:color w:val="000000"/>
          <w:sz w:val="28"/>
          <w:szCs w:val="28"/>
        </w:rPr>
      </w:pPr>
      <w:r w:rsidRPr="00187C89">
        <w:rPr>
          <w:color w:val="000000"/>
          <w:sz w:val="28"/>
          <w:szCs w:val="28"/>
        </w:rPr>
        <w:t>Поэтому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225415" cy="210820"/>
            <wp:effectExtent l="0" t="0" r="0" b="0"/>
            <wp:docPr id="75" name="Рисунок 75" descr="hello_html_m5fca63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hello_html_m5fca6393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8D4" w:rsidRDefault="00BE28D4" w:rsidP="00BE28D4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C45911"/>
          <w:sz w:val="28"/>
          <w:szCs w:val="28"/>
          <w:lang w:eastAsia="ru-RU"/>
        </w:rPr>
      </w:pPr>
      <w:r w:rsidRPr="00187C8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Ответ: 0,886.</w:t>
      </w:r>
      <w:r w:rsidRPr="00187C89">
        <w:rPr>
          <w:rFonts w:ascii="Times New Roman" w:eastAsia="Times New Roman" w:hAnsi="Times New Roman"/>
          <w:color w:val="C45911"/>
          <w:sz w:val="28"/>
          <w:szCs w:val="28"/>
          <w:lang w:eastAsia="ru-RU"/>
        </w:rPr>
        <w:t xml:space="preserve"> </w:t>
      </w:r>
    </w:p>
    <w:p w:rsidR="00BE28D4" w:rsidRPr="00187C89" w:rsidRDefault="00BE28D4" w:rsidP="00BE28D4">
      <w:pPr>
        <w:pStyle w:val="a7"/>
        <w:spacing w:after="0" w:line="240" w:lineRule="auto"/>
        <w:ind w:left="0" w:firstLine="709"/>
        <w:jc w:val="both"/>
        <w:rPr>
          <w:rFonts w:ascii="Times New Roman" w:eastAsia="Times New Roman" w:hAnsi="Times New Roman"/>
          <w:color w:val="C45911"/>
          <w:sz w:val="28"/>
          <w:szCs w:val="28"/>
          <w:lang w:eastAsia="ru-RU"/>
        </w:rPr>
      </w:pPr>
    </w:p>
    <w:p w:rsidR="00BE28D4" w:rsidRPr="00F5385B" w:rsidRDefault="00BE28D4" w:rsidP="00BE28D4">
      <w:pPr>
        <w:rPr>
          <w:sz w:val="28"/>
          <w:szCs w:val="28"/>
        </w:rPr>
      </w:pPr>
    </w:p>
    <w:p w:rsidR="00BE28D4" w:rsidRPr="00BE28D4" w:rsidRDefault="00BE28D4" w:rsidP="00BE28D4">
      <w:pPr>
        <w:tabs>
          <w:tab w:val="left" w:pos="3960"/>
        </w:tabs>
        <w:rPr>
          <w:noProof/>
          <w:lang w:val="en-US"/>
        </w:rPr>
        <w:sectPr w:rsidR="00BE28D4" w:rsidRPr="00BE28D4" w:rsidSect="00187C89">
          <w:type w:val="continuous"/>
          <w:pgSz w:w="11910" w:h="16840"/>
          <w:pgMar w:top="1134" w:right="1134" w:bottom="1134" w:left="1134" w:header="720" w:footer="720" w:gutter="0"/>
          <w:cols w:space="40"/>
        </w:sectPr>
      </w:pPr>
    </w:p>
    <w:p w:rsidR="00BE28D4" w:rsidRPr="005713AB" w:rsidRDefault="00BE28D4" w:rsidP="00BE28D4">
      <w:pPr>
        <w:jc w:val="center"/>
        <w:rPr>
          <w:b/>
          <w:bCs/>
          <w:sz w:val="28"/>
          <w:szCs w:val="28"/>
        </w:rPr>
      </w:pPr>
      <w:r w:rsidRPr="005713AB">
        <w:rPr>
          <w:b/>
          <w:bCs/>
          <w:sz w:val="28"/>
          <w:szCs w:val="28"/>
        </w:rPr>
        <w:lastRenderedPageBreak/>
        <w:t>Задачи (71 – 81</w:t>
      </w:r>
      <w:proofErr w:type="gramStart"/>
      <w:r w:rsidRPr="005713AB">
        <w:rPr>
          <w:b/>
          <w:bCs/>
          <w:sz w:val="28"/>
          <w:szCs w:val="28"/>
        </w:rPr>
        <w:t xml:space="preserve"> )</w:t>
      </w:r>
      <w:proofErr w:type="gramEnd"/>
    </w:p>
    <w:p w:rsidR="00BE28D4" w:rsidRPr="005713AB" w:rsidRDefault="00BE28D4" w:rsidP="00BE28D4">
      <w:pPr>
        <w:ind w:firstLine="357"/>
        <w:jc w:val="both"/>
        <w:rPr>
          <w:sz w:val="28"/>
          <w:szCs w:val="28"/>
        </w:rPr>
      </w:pPr>
    </w:p>
    <w:p w:rsidR="00BE28D4" w:rsidRPr="005713AB" w:rsidRDefault="00BE28D4" w:rsidP="00BE28D4">
      <w:pPr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71.</w:t>
      </w:r>
      <w:r w:rsidRPr="005713AB">
        <w:rPr>
          <w:color w:val="2D3038"/>
          <w:sz w:val="28"/>
          <w:szCs w:val="28"/>
        </w:rPr>
        <w:t xml:space="preserve"> В 1200 испытаниях Бернулли вероятность успеха в каждом испытании равна 0,8. С помощью неравенства Чебышева оценить вероятность того, что разница между числом успехов в этих испытаниях и средним числом успехов будет меньше 60.</w:t>
      </w:r>
    </w:p>
    <w:p w:rsidR="00BE28D4" w:rsidRPr="005713AB" w:rsidRDefault="00BE28D4" w:rsidP="00BE28D4">
      <w:pPr>
        <w:pStyle w:val="a8"/>
        <w:spacing w:before="120" w:beforeAutospacing="0" w:after="60" w:afterAutospacing="0"/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72.</w:t>
      </w:r>
      <w:r w:rsidRPr="005713AB">
        <w:rPr>
          <w:color w:val="2D3038"/>
          <w:sz w:val="28"/>
          <w:szCs w:val="28"/>
        </w:rPr>
        <w:t xml:space="preserve"> В результате 200 независимых опытов найдены значения </w:t>
      </w:r>
      <w:proofErr w:type="gramStart"/>
      <w:r w:rsidRPr="005713AB">
        <w:rPr>
          <w:color w:val="2D3038"/>
          <w:sz w:val="28"/>
          <w:szCs w:val="28"/>
        </w:rPr>
        <w:t>СВ</w:t>
      </w:r>
      <w:proofErr w:type="gramEnd"/>
      <w:r w:rsidRPr="005713AB">
        <w:rPr>
          <w:color w:val="2D3038"/>
          <w:sz w:val="28"/>
          <w:szCs w:val="28"/>
        </w:rPr>
        <w:t xml:space="preserve"> X</w:t>
      </w:r>
      <w:r w:rsidRPr="005713AB">
        <w:rPr>
          <w:color w:val="2D3038"/>
          <w:sz w:val="28"/>
          <w:szCs w:val="28"/>
          <w:vertAlign w:val="subscript"/>
        </w:rPr>
        <w:t>1</w:t>
      </w:r>
      <w:r w:rsidRPr="005713AB">
        <w:rPr>
          <w:color w:val="2D3038"/>
          <w:sz w:val="28"/>
          <w:szCs w:val="28"/>
        </w:rPr>
        <w:t>,X</w:t>
      </w:r>
      <w:r w:rsidRPr="005713AB">
        <w:rPr>
          <w:color w:val="2D3038"/>
          <w:sz w:val="28"/>
          <w:szCs w:val="28"/>
          <w:vertAlign w:val="subscript"/>
        </w:rPr>
        <w:t>2</w:t>
      </w:r>
      <w:r w:rsidRPr="005713AB">
        <w:rPr>
          <w:color w:val="2D3038"/>
          <w:sz w:val="28"/>
          <w:szCs w:val="28"/>
        </w:rPr>
        <w:t>,….,X</w:t>
      </w:r>
      <w:r w:rsidRPr="005713AB">
        <w:rPr>
          <w:color w:val="2D3038"/>
          <w:sz w:val="28"/>
          <w:szCs w:val="28"/>
          <w:vertAlign w:val="subscript"/>
        </w:rPr>
        <w:t>200</w:t>
      </w:r>
      <w:r w:rsidRPr="005713AB">
        <w:rPr>
          <w:color w:val="2D3038"/>
          <w:sz w:val="28"/>
          <w:szCs w:val="28"/>
        </w:rPr>
        <w:t xml:space="preserve">, причем M(X)=D(X)=2. Оценить сверху вероятности того, что абсолютная величина разности между средним арифметическим значением случайной величины </w:t>
      </w:r>
      <w:r>
        <w:rPr>
          <w:noProof/>
          <w:color w:val="2D3038"/>
          <w:sz w:val="28"/>
          <w:szCs w:val="28"/>
        </w:rPr>
        <w:drawing>
          <wp:inline distT="0" distB="0" distL="0" distR="0">
            <wp:extent cx="713740" cy="562610"/>
            <wp:effectExtent l="0" t="0" r="0" b="8890"/>
            <wp:docPr id="74" name="Рисунок 74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13AB">
        <w:rPr>
          <w:color w:val="2D3038"/>
          <w:sz w:val="28"/>
          <w:szCs w:val="28"/>
        </w:rPr>
        <w:t xml:space="preserve"> и математическим ожиданием меньше 0,2.</w:t>
      </w:r>
    </w:p>
    <w:p w:rsidR="00BE28D4" w:rsidRPr="005713AB" w:rsidRDefault="00BE28D4" w:rsidP="00BE28D4">
      <w:pPr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73.</w:t>
      </w:r>
      <w:r w:rsidRPr="005713AB">
        <w:rPr>
          <w:color w:val="2D3038"/>
          <w:sz w:val="28"/>
          <w:szCs w:val="28"/>
        </w:rPr>
        <w:t xml:space="preserve"> В осветительную сеть параллельно включено 20 ламп. Вероятность того, что за время</w:t>
      </w:r>
      <w:proofErr w:type="gramStart"/>
      <w:r w:rsidRPr="005713AB">
        <w:rPr>
          <w:color w:val="2D3038"/>
          <w:sz w:val="28"/>
          <w:szCs w:val="28"/>
        </w:rPr>
        <w:t xml:space="preserve"> Т</w:t>
      </w:r>
      <w:proofErr w:type="gramEnd"/>
      <w:r w:rsidRPr="005713AB">
        <w:rPr>
          <w:color w:val="2D3038"/>
          <w:sz w:val="28"/>
          <w:szCs w:val="28"/>
        </w:rPr>
        <w:t xml:space="preserve"> лампа будет включена, равна 0,8. Пользуясь неравенством Чебышева, оценить вероятность того, что абсолютная величина разности между числом включенных ламп и средним числом (математическим ожиданием) включенных ламп за время</w:t>
      </w:r>
      <w:proofErr w:type="gramStart"/>
      <w:r w:rsidRPr="005713AB">
        <w:rPr>
          <w:color w:val="2D3038"/>
          <w:sz w:val="28"/>
          <w:szCs w:val="28"/>
        </w:rPr>
        <w:t xml:space="preserve"> Т</w:t>
      </w:r>
      <w:proofErr w:type="gramEnd"/>
      <w:r w:rsidRPr="005713AB">
        <w:rPr>
          <w:color w:val="2D3038"/>
          <w:sz w:val="28"/>
          <w:szCs w:val="28"/>
        </w:rPr>
        <w:t xml:space="preserve"> окажется: а) меньше трех; б) не меньше трех.</w:t>
      </w:r>
    </w:p>
    <w:p w:rsidR="00BE28D4" w:rsidRPr="005713AB" w:rsidRDefault="00BE28D4" w:rsidP="00BE28D4">
      <w:pPr>
        <w:pStyle w:val="a8"/>
        <w:spacing w:before="120" w:beforeAutospacing="0" w:after="60" w:afterAutospacing="0"/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74.</w:t>
      </w:r>
      <w:r w:rsidRPr="005713AB">
        <w:rPr>
          <w:color w:val="2D3038"/>
          <w:sz w:val="28"/>
          <w:szCs w:val="28"/>
        </w:rPr>
        <w:t xml:space="preserve"> Дневная выручка магазина шаговой доступности является случайной величиной, распределенной по нормальному закону со средним значением 25000 руб. и средним </w:t>
      </w:r>
      <w:proofErr w:type="spellStart"/>
      <w:r w:rsidRPr="005713AB">
        <w:rPr>
          <w:color w:val="2D3038"/>
          <w:sz w:val="28"/>
          <w:szCs w:val="28"/>
        </w:rPr>
        <w:t>квадратическим</w:t>
      </w:r>
      <w:proofErr w:type="spellEnd"/>
      <w:r w:rsidRPr="005713AB">
        <w:rPr>
          <w:color w:val="2D3038"/>
          <w:sz w:val="28"/>
          <w:szCs w:val="28"/>
        </w:rPr>
        <w:t xml:space="preserve"> отклонением 3000 руб.</w:t>
      </w:r>
    </w:p>
    <w:p w:rsidR="00BE28D4" w:rsidRPr="005713AB" w:rsidRDefault="00BE28D4" w:rsidP="00BE28D4">
      <w:pPr>
        <w:pStyle w:val="a8"/>
        <w:spacing w:before="120" w:beforeAutospacing="0" w:after="60" w:afterAutospacing="0"/>
        <w:ind w:firstLine="357"/>
        <w:jc w:val="both"/>
        <w:rPr>
          <w:color w:val="2D3038"/>
          <w:sz w:val="28"/>
          <w:szCs w:val="28"/>
        </w:rPr>
      </w:pPr>
      <w:r w:rsidRPr="005713AB">
        <w:rPr>
          <w:color w:val="2D3038"/>
          <w:sz w:val="28"/>
          <w:szCs w:val="28"/>
        </w:rPr>
        <w:t>1) С помощью неравенства Чебышева оценить вероятность того, что дневная выручка магазина шаговой доступности будет находиться в пределах от 21000 до 29000 руб.</w:t>
      </w:r>
    </w:p>
    <w:p w:rsidR="00BE28D4" w:rsidRPr="005713AB" w:rsidRDefault="00BE28D4" w:rsidP="00BE28D4">
      <w:pPr>
        <w:pStyle w:val="a8"/>
        <w:spacing w:before="120" w:beforeAutospacing="0" w:after="60" w:afterAutospacing="0"/>
        <w:ind w:firstLine="357"/>
        <w:jc w:val="both"/>
        <w:rPr>
          <w:color w:val="2D3038"/>
          <w:sz w:val="28"/>
          <w:szCs w:val="28"/>
        </w:rPr>
      </w:pPr>
      <w:r w:rsidRPr="005713AB">
        <w:rPr>
          <w:color w:val="2D3038"/>
          <w:sz w:val="28"/>
          <w:szCs w:val="28"/>
        </w:rPr>
        <w:t>2) Ту же вероятность найти, используя связь нормального закона распределения с функцией Лапласа.</w:t>
      </w:r>
    </w:p>
    <w:p w:rsidR="00BE28D4" w:rsidRPr="005713AB" w:rsidRDefault="00BE28D4" w:rsidP="00BE28D4">
      <w:pPr>
        <w:ind w:firstLine="357"/>
        <w:jc w:val="both"/>
        <w:rPr>
          <w:sz w:val="28"/>
          <w:szCs w:val="28"/>
        </w:rPr>
      </w:pPr>
    </w:p>
    <w:p w:rsidR="00BE28D4" w:rsidRPr="005713AB" w:rsidRDefault="00BE28D4" w:rsidP="00BE28D4">
      <w:pPr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75.</w:t>
      </w:r>
      <w:r w:rsidRPr="005713AB">
        <w:rPr>
          <w:color w:val="2D3038"/>
          <w:sz w:val="28"/>
          <w:szCs w:val="28"/>
        </w:rPr>
        <w:t xml:space="preserve"> Используя неравенство Чебышева, оценить вероятность того, что случайная величина с дисперсией 0,0162 отклонится от математического ожидания менее</w:t>
      </w:r>
      <w:proofErr w:type="gramStart"/>
      <w:r w:rsidRPr="005713AB">
        <w:rPr>
          <w:color w:val="2D3038"/>
          <w:sz w:val="28"/>
          <w:szCs w:val="28"/>
        </w:rPr>
        <w:t>,</w:t>
      </w:r>
      <w:proofErr w:type="gramEnd"/>
      <w:r w:rsidRPr="005713AB">
        <w:rPr>
          <w:color w:val="2D3038"/>
          <w:sz w:val="28"/>
          <w:szCs w:val="28"/>
        </w:rPr>
        <w:t xml:space="preserve"> чем на 0,2.</w:t>
      </w:r>
    </w:p>
    <w:p w:rsidR="00BE28D4" w:rsidRPr="005713AB" w:rsidRDefault="00BE28D4" w:rsidP="00BE28D4">
      <w:pPr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76.</w:t>
      </w:r>
      <w:r w:rsidRPr="005713AB">
        <w:rPr>
          <w:color w:val="2D3038"/>
          <w:sz w:val="28"/>
          <w:szCs w:val="28"/>
        </w:rPr>
        <w:t xml:space="preserve"> Средний расход воды на животноводческой ферме составляет 1000 л в день, а среднее </w:t>
      </w:r>
      <w:proofErr w:type="spellStart"/>
      <w:r w:rsidRPr="005713AB">
        <w:rPr>
          <w:color w:val="2D3038"/>
          <w:sz w:val="28"/>
          <w:szCs w:val="28"/>
        </w:rPr>
        <w:t>квадратическое</w:t>
      </w:r>
      <w:proofErr w:type="spellEnd"/>
      <w:r w:rsidRPr="005713AB">
        <w:rPr>
          <w:color w:val="2D3038"/>
          <w:sz w:val="28"/>
          <w:szCs w:val="28"/>
        </w:rPr>
        <w:t xml:space="preserve"> отклонение этой случайной величины не превышает 200 л. Оценить вероятность того, что расход воды на ферме в любой выбранный день не превзойдет 2000 л, используя неравенство Чебышева.</w:t>
      </w:r>
    </w:p>
    <w:p w:rsidR="00BE28D4" w:rsidRPr="005713AB" w:rsidRDefault="00BE28D4" w:rsidP="00BE28D4">
      <w:pPr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77.</w:t>
      </w:r>
      <w:r w:rsidRPr="005713AB">
        <w:rPr>
          <w:color w:val="2D3038"/>
          <w:sz w:val="28"/>
          <w:szCs w:val="28"/>
        </w:rPr>
        <w:t xml:space="preserve"> Сколько должно быть произведено независимых измерений некоторой физической величины, чтобы с вероятностью, не меньшей 0,98, можно было утверждать, что среднее арифметическое результатов измерений отличается от истинного значения по модулю не больше чем на 0,01, если дисперсия отдельного результата измерения не превосходят 1?</w:t>
      </w:r>
    </w:p>
    <w:p w:rsidR="00BE28D4" w:rsidRPr="005713AB" w:rsidRDefault="00BE28D4" w:rsidP="00BE28D4">
      <w:pPr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78.</w:t>
      </w:r>
      <w:r w:rsidRPr="005713AB">
        <w:rPr>
          <w:color w:val="2D3038"/>
          <w:sz w:val="28"/>
          <w:szCs w:val="28"/>
        </w:rPr>
        <w:t xml:space="preserve"> Дисперсия каждой из 800 независимых случайных величин не превышает 9. </w:t>
      </w:r>
      <w:proofErr w:type="gramStart"/>
      <w:r w:rsidRPr="005713AB">
        <w:rPr>
          <w:color w:val="2D3038"/>
          <w:sz w:val="28"/>
          <w:szCs w:val="28"/>
        </w:rPr>
        <w:t>Какой должна быть верхняя граница абсолютной величины отклонения средней арифметической случайных величин от средней арифметической их математических ожиданий, чтобы вероятность такого отклонения превышала 0,997?</w:t>
      </w:r>
      <w:proofErr w:type="gramEnd"/>
    </w:p>
    <w:p w:rsidR="00BE28D4" w:rsidRPr="005713AB" w:rsidRDefault="00BE28D4" w:rsidP="00BE28D4">
      <w:pPr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lastRenderedPageBreak/>
        <w:t>79.</w:t>
      </w:r>
      <w:r w:rsidRPr="005713AB">
        <w:rPr>
          <w:color w:val="2D3038"/>
          <w:sz w:val="28"/>
          <w:szCs w:val="28"/>
        </w:rPr>
        <w:t xml:space="preserve"> Всхожесть семян некоторой культуры равна 0,85. Пользуясь неравенством Чебышева, оценить вероятность того, что из посеянных 1000 семян число взошедших окажется от 800 до 900 включительно.</w:t>
      </w:r>
    </w:p>
    <w:p w:rsidR="00BE28D4" w:rsidRPr="005713AB" w:rsidRDefault="00BE28D4" w:rsidP="00BE28D4">
      <w:pPr>
        <w:ind w:firstLine="357"/>
        <w:jc w:val="both"/>
        <w:rPr>
          <w:color w:val="2D3038"/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80.</w:t>
      </w:r>
      <w:r w:rsidRPr="005713AB">
        <w:rPr>
          <w:color w:val="2D3038"/>
          <w:sz w:val="28"/>
          <w:szCs w:val="28"/>
        </w:rPr>
        <w:t xml:space="preserve"> Сколько раз необходимо подбросить монету, чтобы вероятность отклонения относительной частоты выпадения «герба» от 1/2 на величину, не превосходящую 0.1, была бы не менее 0.9?</w:t>
      </w:r>
    </w:p>
    <w:p w:rsidR="00BE28D4" w:rsidRPr="005713AB" w:rsidRDefault="00BE28D4" w:rsidP="00BE28D4">
      <w:pPr>
        <w:ind w:firstLine="357"/>
        <w:jc w:val="both"/>
        <w:rPr>
          <w:sz w:val="28"/>
          <w:szCs w:val="28"/>
        </w:rPr>
      </w:pPr>
      <w:r w:rsidRPr="005713AB">
        <w:rPr>
          <w:b/>
          <w:bCs/>
          <w:color w:val="2D3038"/>
          <w:sz w:val="28"/>
          <w:szCs w:val="28"/>
        </w:rPr>
        <w:t>81.</w:t>
      </w:r>
      <w:r w:rsidRPr="005713AB">
        <w:rPr>
          <w:color w:val="2D3038"/>
          <w:sz w:val="28"/>
          <w:szCs w:val="28"/>
        </w:rPr>
        <w:t xml:space="preserve"> В 400 испытаниях Бернулли вероятность успеха в каждом испытании равна 0,8. С помощью неравенства Чебышева оценить вероятность того, что разница между числом успехов в этих испытаниях и средним числом успехов будет меньше 20.</w:t>
      </w:r>
    </w:p>
    <w:p w:rsidR="00237C4E" w:rsidRPr="00BE28D4" w:rsidRDefault="00BE28D4" w:rsidP="00BE28D4"/>
    <w:sectPr w:rsidR="00237C4E" w:rsidRPr="00BE28D4" w:rsidSect="00BE28D4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8D4"/>
    <w:rsid w:val="0027257F"/>
    <w:rsid w:val="005F2CC7"/>
    <w:rsid w:val="009C49AC"/>
    <w:rsid w:val="00AB3B1A"/>
    <w:rsid w:val="00BE28D4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28D4"/>
    <w:pPr>
      <w:keepNext/>
      <w:jc w:val="center"/>
      <w:outlineLvl w:val="0"/>
    </w:pPr>
    <w:rPr>
      <w:i/>
      <w:iCs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BE28D4"/>
    <w:rPr>
      <w:rFonts w:ascii="Times New Roman" w:eastAsia="Times New Roman" w:hAnsi="Times New Roman" w:cs="Times New Roman"/>
      <w:i/>
      <w:iCs/>
      <w:sz w:val="24"/>
      <w:szCs w:val="20"/>
      <w:lang w:val="en-US" w:eastAsia="ru-RU"/>
    </w:rPr>
  </w:style>
  <w:style w:type="paragraph" w:styleId="a5">
    <w:name w:val="Body Text"/>
    <w:basedOn w:val="a"/>
    <w:link w:val="a6"/>
    <w:rsid w:val="00BE28D4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BE28D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BE28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basedOn w:val="a"/>
    <w:next w:val="a9"/>
    <w:uiPriority w:val="99"/>
    <w:unhideWhenUsed/>
    <w:rsid w:val="00BE28D4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BE28D4"/>
  </w:style>
  <w:style w:type="paragraph" w:styleId="aa">
    <w:name w:val="Balloon Text"/>
    <w:basedOn w:val="a"/>
    <w:link w:val="ab"/>
    <w:uiPriority w:val="99"/>
    <w:semiHidden/>
    <w:unhideWhenUsed/>
    <w:rsid w:val="00BE28D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28D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8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E28D4"/>
    <w:pPr>
      <w:keepNext/>
      <w:jc w:val="center"/>
      <w:outlineLvl w:val="0"/>
    </w:pPr>
    <w:rPr>
      <w:i/>
      <w:iCs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10">
    <w:name w:val="Заголовок 1 Знак"/>
    <w:basedOn w:val="a0"/>
    <w:link w:val="1"/>
    <w:rsid w:val="00BE28D4"/>
    <w:rPr>
      <w:rFonts w:ascii="Times New Roman" w:eastAsia="Times New Roman" w:hAnsi="Times New Roman" w:cs="Times New Roman"/>
      <w:i/>
      <w:iCs/>
      <w:sz w:val="24"/>
      <w:szCs w:val="20"/>
      <w:lang w:val="en-US" w:eastAsia="ru-RU"/>
    </w:rPr>
  </w:style>
  <w:style w:type="paragraph" w:styleId="a5">
    <w:name w:val="Body Text"/>
    <w:basedOn w:val="a"/>
    <w:link w:val="a6"/>
    <w:rsid w:val="00BE28D4"/>
    <w:pPr>
      <w:jc w:val="both"/>
    </w:pPr>
    <w:rPr>
      <w:b/>
      <w:bCs/>
      <w:szCs w:val="20"/>
    </w:rPr>
  </w:style>
  <w:style w:type="character" w:customStyle="1" w:styleId="a6">
    <w:name w:val="Основной текст Знак"/>
    <w:basedOn w:val="a0"/>
    <w:link w:val="a5"/>
    <w:rsid w:val="00BE28D4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BE28D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8">
    <w:basedOn w:val="a"/>
    <w:next w:val="a9"/>
    <w:uiPriority w:val="99"/>
    <w:unhideWhenUsed/>
    <w:rsid w:val="00BE28D4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BE28D4"/>
  </w:style>
  <w:style w:type="paragraph" w:styleId="aa">
    <w:name w:val="Balloon Text"/>
    <w:basedOn w:val="a"/>
    <w:link w:val="ab"/>
    <w:uiPriority w:val="99"/>
    <w:semiHidden/>
    <w:unhideWhenUsed/>
    <w:rsid w:val="00BE28D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E28D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72.png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63" Type="http://schemas.openxmlformats.org/officeDocument/2006/relationships/oleObject" Target="embeddings/oleObject37.bin"/><Relationship Id="rId68" Type="http://schemas.openxmlformats.org/officeDocument/2006/relationships/oleObject" Target="embeddings/oleObject40.bin"/><Relationship Id="rId84" Type="http://schemas.openxmlformats.org/officeDocument/2006/relationships/image" Target="media/image39.wmf"/><Relationship Id="rId89" Type="http://schemas.openxmlformats.org/officeDocument/2006/relationships/image" Target="media/image44.wmf"/><Relationship Id="rId112" Type="http://schemas.openxmlformats.org/officeDocument/2006/relationships/image" Target="media/image67.wmf"/><Relationship Id="rId16" Type="http://schemas.openxmlformats.org/officeDocument/2006/relationships/oleObject" Target="embeddings/oleObject6.bin"/><Relationship Id="rId107" Type="http://schemas.openxmlformats.org/officeDocument/2006/relationships/image" Target="media/image62.wmf"/><Relationship Id="rId11" Type="http://schemas.openxmlformats.org/officeDocument/2006/relationships/image" Target="media/image4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3.bin"/><Relationship Id="rId74" Type="http://schemas.openxmlformats.org/officeDocument/2006/relationships/image" Target="media/image29.wmf"/><Relationship Id="rId79" Type="http://schemas.openxmlformats.org/officeDocument/2006/relationships/image" Target="media/image34.wmf"/><Relationship Id="rId102" Type="http://schemas.openxmlformats.org/officeDocument/2006/relationships/image" Target="media/image57.wmf"/><Relationship Id="rId123" Type="http://schemas.openxmlformats.org/officeDocument/2006/relationships/image" Target="media/image78.png"/><Relationship Id="rId128" Type="http://schemas.openxmlformats.org/officeDocument/2006/relationships/fontTable" Target="fontTable.xml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image" Target="media/image5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1.bin"/><Relationship Id="rId64" Type="http://schemas.openxmlformats.org/officeDocument/2006/relationships/oleObject" Target="embeddings/oleObject38.bin"/><Relationship Id="rId69" Type="http://schemas.openxmlformats.org/officeDocument/2006/relationships/image" Target="media/image25.wmf"/><Relationship Id="rId77" Type="http://schemas.openxmlformats.org/officeDocument/2006/relationships/image" Target="media/image32.wmf"/><Relationship Id="rId100" Type="http://schemas.openxmlformats.org/officeDocument/2006/relationships/image" Target="media/image55.wmf"/><Relationship Id="rId105" Type="http://schemas.openxmlformats.org/officeDocument/2006/relationships/image" Target="media/image60.wmf"/><Relationship Id="rId113" Type="http://schemas.openxmlformats.org/officeDocument/2006/relationships/image" Target="media/image68.wmf"/><Relationship Id="rId118" Type="http://schemas.openxmlformats.org/officeDocument/2006/relationships/image" Target="media/image73.png"/><Relationship Id="rId126" Type="http://schemas.openxmlformats.org/officeDocument/2006/relationships/image" Target="media/image81.png"/><Relationship Id="rId8" Type="http://schemas.openxmlformats.org/officeDocument/2006/relationships/oleObject" Target="embeddings/oleObject2.bin"/><Relationship Id="rId51" Type="http://schemas.openxmlformats.org/officeDocument/2006/relationships/image" Target="media/image20.wmf"/><Relationship Id="rId72" Type="http://schemas.openxmlformats.org/officeDocument/2006/relationships/image" Target="media/image27.wmf"/><Relationship Id="rId80" Type="http://schemas.openxmlformats.org/officeDocument/2006/relationships/image" Target="media/image35.wmf"/><Relationship Id="rId85" Type="http://schemas.openxmlformats.org/officeDocument/2006/relationships/image" Target="media/image40.wmf"/><Relationship Id="rId93" Type="http://schemas.openxmlformats.org/officeDocument/2006/relationships/image" Target="media/image48.wmf"/><Relationship Id="rId98" Type="http://schemas.openxmlformats.org/officeDocument/2006/relationships/image" Target="media/image53.wmf"/><Relationship Id="rId121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4.bin"/><Relationship Id="rId67" Type="http://schemas.openxmlformats.org/officeDocument/2006/relationships/image" Target="media/image24.wmf"/><Relationship Id="rId103" Type="http://schemas.openxmlformats.org/officeDocument/2006/relationships/image" Target="media/image58.wmf"/><Relationship Id="rId108" Type="http://schemas.openxmlformats.org/officeDocument/2006/relationships/image" Target="media/image63.wmf"/><Relationship Id="rId116" Type="http://schemas.openxmlformats.org/officeDocument/2006/relationships/image" Target="media/image71.png"/><Relationship Id="rId124" Type="http://schemas.openxmlformats.org/officeDocument/2006/relationships/image" Target="media/image79.png"/><Relationship Id="rId129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0.bin"/><Relationship Id="rId62" Type="http://schemas.openxmlformats.org/officeDocument/2006/relationships/image" Target="media/image22.wmf"/><Relationship Id="rId70" Type="http://schemas.openxmlformats.org/officeDocument/2006/relationships/oleObject" Target="embeddings/oleObject41.bin"/><Relationship Id="rId75" Type="http://schemas.openxmlformats.org/officeDocument/2006/relationships/image" Target="media/image30.wmf"/><Relationship Id="rId83" Type="http://schemas.openxmlformats.org/officeDocument/2006/relationships/image" Target="media/image38.wmf"/><Relationship Id="rId88" Type="http://schemas.openxmlformats.org/officeDocument/2006/relationships/image" Target="media/image43.wmf"/><Relationship Id="rId91" Type="http://schemas.openxmlformats.org/officeDocument/2006/relationships/image" Target="media/image46.wmf"/><Relationship Id="rId96" Type="http://schemas.openxmlformats.org/officeDocument/2006/relationships/image" Target="media/image51.wmf"/><Relationship Id="rId111" Type="http://schemas.openxmlformats.org/officeDocument/2006/relationships/image" Target="media/image6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2.bin"/><Relationship Id="rId106" Type="http://schemas.openxmlformats.org/officeDocument/2006/relationships/image" Target="media/image61.wmf"/><Relationship Id="rId114" Type="http://schemas.openxmlformats.org/officeDocument/2006/relationships/image" Target="media/image69.png"/><Relationship Id="rId119" Type="http://schemas.openxmlformats.org/officeDocument/2006/relationships/image" Target="media/image74.png"/><Relationship Id="rId127" Type="http://schemas.openxmlformats.org/officeDocument/2006/relationships/image" Target="media/image82.png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5.bin"/><Relationship Id="rId65" Type="http://schemas.openxmlformats.org/officeDocument/2006/relationships/image" Target="media/image23.wmf"/><Relationship Id="rId73" Type="http://schemas.openxmlformats.org/officeDocument/2006/relationships/image" Target="media/image28.wmf"/><Relationship Id="rId78" Type="http://schemas.openxmlformats.org/officeDocument/2006/relationships/image" Target="media/image33.wmf"/><Relationship Id="rId81" Type="http://schemas.openxmlformats.org/officeDocument/2006/relationships/image" Target="media/image36.wmf"/><Relationship Id="rId86" Type="http://schemas.openxmlformats.org/officeDocument/2006/relationships/image" Target="media/image41.wmf"/><Relationship Id="rId94" Type="http://schemas.openxmlformats.org/officeDocument/2006/relationships/image" Target="media/image49.wmf"/><Relationship Id="rId99" Type="http://schemas.openxmlformats.org/officeDocument/2006/relationships/image" Target="media/image54.wmf"/><Relationship Id="rId101" Type="http://schemas.openxmlformats.org/officeDocument/2006/relationships/image" Target="media/image56.wmf"/><Relationship Id="rId122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109" Type="http://schemas.openxmlformats.org/officeDocument/2006/relationships/image" Target="media/image64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1.wmf"/><Relationship Id="rId76" Type="http://schemas.openxmlformats.org/officeDocument/2006/relationships/image" Target="media/image31.wmf"/><Relationship Id="rId97" Type="http://schemas.openxmlformats.org/officeDocument/2006/relationships/image" Target="media/image52.wmf"/><Relationship Id="rId104" Type="http://schemas.openxmlformats.org/officeDocument/2006/relationships/image" Target="media/image59.wmf"/><Relationship Id="rId120" Type="http://schemas.openxmlformats.org/officeDocument/2006/relationships/image" Target="media/image75.png"/><Relationship Id="rId125" Type="http://schemas.openxmlformats.org/officeDocument/2006/relationships/image" Target="media/image80.png"/><Relationship Id="rId7" Type="http://schemas.openxmlformats.org/officeDocument/2006/relationships/image" Target="media/image2.wmf"/><Relationship Id="rId71" Type="http://schemas.openxmlformats.org/officeDocument/2006/relationships/image" Target="media/image26.wmf"/><Relationship Id="rId92" Type="http://schemas.openxmlformats.org/officeDocument/2006/relationships/image" Target="media/image47.wmf"/><Relationship Id="rId2" Type="http://schemas.microsoft.com/office/2007/relationships/stylesWithEffects" Target="stylesWithEffect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9.bin"/><Relationship Id="rId87" Type="http://schemas.openxmlformats.org/officeDocument/2006/relationships/image" Target="media/image42.wmf"/><Relationship Id="rId110" Type="http://schemas.openxmlformats.org/officeDocument/2006/relationships/image" Target="media/image65.wmf"/><Relationship Id="rId115" Type="http://schemas.openxmlformats.org/officeDocument/2006/relationships/image" Target="media/image70.png"/><Relationship Id="rId61" Type="http://schemas.openxmlformats.org/officeDocument/2006/relationships/oleObject" Target="embeddings/oleObject36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1556</Words>
  <Characters>8872</Characters>
  <Application>Microsoft Office Word</Application>
  <DocSecurity>0</DocSecurity>
  <Lines>73</Lines>
  <Paragraphs>20</Paragraphs>
  <ScaleCrop>false</ScaleCrop>
  <Company/>
  <LinksUpToDate>false</LinksUpToDate>
  <CharactersWithSpaces>10408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2023-04-07T12:18:00Z</dcterms:created>
  <dcterms:modified xsi:type="dcterms:W3CDTF">2023-04-07T12:20:00Z</dcterms:modified>
</cp:coreProperties>
</file>