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B53" w:rsidRPr="00515831" w:rsidRDefault="002E1B53" w:rsidP="002E1B53">
      <w:pPr>
        <w:pStyle w:val="2"/>
        <w:ind w:firstLine="0"/>
        <w:jc w:val="center"/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</w:rPr>
        <w:t xml:space="preserve">Тема -10. </w:t>
      </w:r>
      <w:r w:rsidRPr="00515831">
        <w:rPr>
          <w:rFonts w:ascii="Times New Roman" w:hAnsi="Times New Roman"/>
          <w:b/>
          <w:bCs/>
          <w:noProof/>
        </w:rPr>
        <w:t>Дискретные случайные величины. Закон распределения. Виды дискретных распределений</w:t>
      </w:r>
    </w:p>
    <w:p w:rsidR="002E1B53" w:rsidRPr="00515831" w:rsidRDefault="002E1B53" w:rsidP="002E1B53">
      <w:pPr>
        <w:pStyle w:val="2"/>
        <w:rPr>
          <w:rFonts w:ascii="Times New Roman" w:hAnsi="Times New Roman"/>
          <w:b/>
          <w:noProof/>
        </w:rPr>
      </w:pPr>
    </w:p>
    <w:p w:rsidR="002E1B53" w:rsidRPr="00515831" w:rsidRDefault="002E1B53" w:rsidP="002E1B53">
      <w:pPr>
        <w:pStyle w:val="2"/>
        <w:ind w:firstLine="0"/>
        <w:jc w:val="center"/>
        <w:rPr>
          <w:rFonts w:ascii="Times New Roman" w:hAnsi="Times New Roman"/>
          <w:b/>
          <w:noProof/>
        </w:rPr>
      </w:pPr>
      <w:bookmarkStart w:id="0" w:name="_GoBack"/>
      <w:bookmarkEnd w:id="0"/>
    </w:p>
    <w:p w:rsidR="002E1B53" w:rsidRPr="00515831" w:rsidRDefault="002E1B53" w:rsidP="002E1B53">
      <w:pPr>
        <w:pStyle w:val="2"/>
        <w:numPr>
          <w:ilvl w:val="0"/>
          <w:numId w:val="2"/>
        </w:numPr>
        <w:jc w:val="left"/>
        <w:rPr>
          <w:rFonts w:ascii="Times New Roman" w:hAnsi="Times New Roman"/>
          <w:noProof/>
        </w:rPr>
      </w:pPr>
      <w:r w:rsidRPr="00515831">
        <w:rPr>
          <w:rFonts w:ascii="Times New Roman" w:hAnsi="Times New Roman"/>
        </w:rPr>
        <w:t>Основные понятия.</w:t>
      </w:r>
    </w:p>
    <w:p w:rsidR="002E1B53" w:rsidRPr="00515831" w:rsidRDefault="002E1B53" w:rsidP="002E1B53">
      <w:pPr>
        <w:pStyle w:val="2"/>
        <w:numPr>
          <w:ilvl w:val="0"/>
          <w:numId w:val="2"/>
        </w:numPr>
        <w:jc w:val="left"/>
        <w:rPr>
          <w:rFonts w:ascii="Times New Roman" w:hAnsi="Times New Roman"/>
          <w:noProof/>
        </w:rPr>
      </w:pPr>
      <w:r w:rsidRPr="00515831">
        <w:rPr>
          <w:rFonts w:ascii="Times New Roman" w:hAnsi="Times New Roman"/>
        </w:rPr>
        <w:t>Закон распределения дискретной случайной величины.</w:t>
      </w:r>
    </w:p>
    <w:p w:rsidR="002E1B53" w:rsidRPr="00515831" w:rsidRDefault="002E1B53" w:rsidP="002E1B53">
      <w:pPr>
        <w:pStyle w:val="2"/>
        <w:numPr>
          <w:ilvl w:val="0"/>
          <w:numId w:val="2"/>
        </w:numPr>
        <w:jc w:val="left"/>
        <w:rPr>
          <w:rFonts w:ascii="Times New Roman" w:hAnsi="Times New Roman"/>
          <w:noProof/>
        </w:rPr>
      </w:pPr>
      <w:r w:rsidRPr="00515831">
        <w:rPr>
          <w:rFonts w:ascii="Times New Roman" w:hAnsi="Times New Roman"/>
        </w:rPr>
        <w:t>Некоторые дискретные распределения.</w:t>
      </w:r>
    </w:p>
    <w:p w:rsidR="002E1B53" w:rsidRPr="00515831" w:rsidRDefault="002E1B53" w:rsidP="002E1B53">
      <w:pPr>
        <w:pStyle w:val="2"/>
        <w:ind w:left="360" w:firstLine="0"/>
        <w:jc w:val="left"/>
        <w:rPr>
          <w:rFonts w:ascii="Times New Roman" w:hAnsi="Times New Roman"/>
          <w:noProof/>
        </w:rPr>
      </w:pPr>
    </w:p>
    <w:p w:rsidR="002E1B53" w:rsidRPr="00515831" w:rsidRDefault="002E1B53" w:rsidP="002E1B53">
      <w:pPr>
        <w:pStyle w:val="2"/>
        <w:ind w:firstLine="851"/>
        <w:rPr>
          <w:rFonts w:ascii="Times New Roman" w:hAnsi="Times New Roman"/>
          <w:noProof/>
        </w:rPr>
      </w:pPr>
      <w:r w:rsidRPr="00515831">
        <w:rPr>
          <w:rFonts w:ascii="Times New Roman" w:hAnsi="Times New Roman"/>
          <w:b/>
          <w:noProof/>
        </w:rPr>
        <w:t>Опорные слова: с</w:t>
      </w:r>
      <w:r w:rsidRPr="00515831">
        <w:rPr>
          <w:rFonts w:ascii="Times New Roman" w:hAnsi="Times New Roman"/>
          <w:noProof/>
        </w:rPr>
        <w:t xml:space="preserve">лучайная величина, дискретная случайная величина, </w:t>
      </w:r>
      <w:r w:rsidRPr="00515831">
        <w:rPr>
          <w:rFonts w:ascii="Times New Roman" w:hAnsi="Times New Roman"/>
        </w:rPr>
        <w:t xml:space="preserve">непрерывная случайная величина, </w:t>
      </w:r>
      <w:r w:rsidRPr="00515831">
        <w:rPr>
          <w:rFonts w:ascii="Times New Roman" w:hAnsi="Times New Roman"/>
          <w:noProof/>
        </w:rPr>
        <w:t>закон распределения дискретной случайной величины, многоугольник распределения,</w:t>
      </w:r>
      <w:r w:rsidRPr="00515831">
        <w:rPr>
          <w:rFonts w:ascii="Times New Roman" w:hAnsi="Times New Roman"/>
        </w:rPr>
        <w:t xml:space="preserve"> биномиальное</w:t>
      </w:r>
      <w:r w:rsidRPr="00515831">
        <w:rPr>
          <w:rFonts w:ascii="Times New Roman" w:hAnsi="Times New Roman"/>
          <w:noProof/>
        </w:rPr>
        <w:t xml:space="preserve"> распределение, </w:t>
      </w:r>
      <w:r w:rsidRPr="00515831">
        <w:rPr>
          <w:rFonts w:ascii="Times New Roman" w:hAnsi="Times New Roman"/>
        </w:rPr>
        <w:t xml:space="preserve">геометрическое </w:t>
      </w:r>
      <w:r w:rsidRPr="00515831">
        <w:rPr>
          <w:rFonts w:ascii="Times New Roman" w:hAnsi="Times New Roman"/>
          <w:noProof/>
        </w:rPr>
        <w:t>распределение, распределение Пуассона.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2E1B53" w:rsidRPr="00515831" w:rsidRDefault="002E1B53" w:rsidP="002E1B53">
      <w:pPr>
        <w:rPr>
          <w:rFonts w:ascii="Times New Roman" w:hAnsi="Times New Roman" w:cs="Times New Roman"/>
          <w:sz w:val="28"/>
          <w:szCs w:val="28"/>
        </w:rPr>
      </w:pP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831">
        <w:rPr>
          <w:rFonts w:ascii="Times New Roman" w:hAnsi="Times New Roman" w:cs="Times New Roman"/>
          <w:sz w:val="28"/>
          <w:szCs w:val="28"/>
        </w:rPr>
        <w:t>В предыдущих темах неоднократно приводились события, состоящие в появлении того или иного числа. Например, при бросании игральной кости могли появиться числа 1, 2, 3, 4, 5 и 6. Наперед определить число выпавших очков невозможно, поскольку оно зависит от многих случайных причин, которые полностью не могут быть учтены. В этом смысле число очков есть величина случайная; числа 1, 2, 3, 4, 5 и 6 есть возможные значения этой величины.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831">
        <w:rPr>
          <w:rFonts w:ascii="Times New Roman" w:hAnsi="Times New Roman" w:cs="Times New Roman"/>
          <w:i/>
          <w:sz w:val="28"/>
          <w:szCs w:val="28"/>
        </w:rPr>
        <w:t>Случайной величиной</w:t>
      </w:r>
      <w:r w:rsidRPr="00515831">
        <w:rPr>
          <w:rFonts w:ascii="Times New Roman" w:hAnsi="Times New Roman" w:cs="Times New Roman"/>
          <w:sz w:val="28"/>
          <w:szCs w:val="28"/>
        </w:rPr>
        <w:t xml:space="preserve"> называют величину, которая в результате испытания примет одно и только одно возможное значение, наперед не известное и зависящее от случайных причин, которые заранее не могут быть учтены.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831">
        <w:rPr>
          <w:rFonts w:ascii="Times New Roman" w:hAnsi="Times New Roman" w:cs="Times New Roman"/>
          <w:b/>
          <w:sz w:val="28"/>
          <w:szCs w:val="28"/>
        </w:rPr>
        <w:t>Пример 1.</w:t>
      </w:r>
      <w:r w:rsidRPr="00515831">
        <w:rPr>
          <w:rFonts w:ascii="Times New Roman" w:hAnsi="Times New Roman" w:cs="Times New Roman"/>
          <w:sz w:val="28"/>
          <w:szCs w:val="28"/>
        </w:rPr>
        <w:t xml:space="preserve"> Число родившихся мальчиков среди ста новорожденных есть случайная величина, которая имеет следующие возможные значения: 0, 1, 2, ... , 100.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831">
        <w:rPr>
          <w:rFonts w:ascii="Times New Roman" w:hAnsi="Times New Roman" w:cs="Times New Roman"/>
          <w:b/>
          <w:sz w:val="28"/>
          <w:szCs w:val="28"/>
        </w:rPr>
        <w:t>Пример 2.</w:t>
      </w:r>
      <w:r w:rsidRPr="00515831">
        <w:rPr>
          <w:rFonts w:ascii="Times New Roman" w:hAnsi="Times New Roman" w:cs="Times New Roman"/>
          <w:sz w:val="28"/>
          <w:szCs w:val="28"/>
        </w:rPr>
        <w:t xml:space="preserve"> Расстояние, которое пролетит снаряд при выстреле из орудия, есть случайная величина. Возможные значения этой величины принадлежат некоторому промежутку </w:t>
      </w:r>
      <w:r w:rsidRPr="00515831">
        <w:rPr>
          <w:rFonts w:ascii="Times New Roman" w:hAnsi="Times New Roman" w:cs="Times New Roman"/>
          <w:position w:val="-14"/>
          <w:sz w:val="28"/>
          <w:szCs w:val="28"/>
        </w:rPr>
        <w:object w:dxaOrig="8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pt;height:21pt" o:ole="">
            <v:imagedata r:id="rId6" o:title=""/>
          </v:shape>
          <o:OLEObject Type="Embed" ProgID="Equation.3" ShapeID="_x0000_i1025" DrawAspect="Content" ObjectID="_1742395180" r:id="rId7"/>
        </w:object>
      </w:r>
      <w:r w:rsidRPr="00515831">
        <w:rPr>
          <w:rFonts w:ascii="Times New Roman" w:hAnsi="Times New Roman" w:cs="Times New Roman"/>
          <w:sz w:val="28"/>
          <w:szCs w:val="28"/>
        </w:rPr>
        <w:t>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>Так как в результате испытаний происходят элементарные события, то можно связать понятия случайной величины и элементарных событий и дать другое определение случайной величины.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i/>
          <w:sz w:val="28"/>
          <w:szCs w:val="28"/>
        </w:rPr>
        <w:lastRenderedPageBreak/>
        <w:t>Случайной величиной</w:t>
      </w:r>
      <w:r w:rsidRPr="00515831">
        <w:rPr>
          <w:rFonts w:ascii="Times New Roman" w:hAnsi="Times New Roman" w:cs="Times New Roman"/>
          <w:sz w:val="28"/>
          <w:szCs w:val="28"/>
        </w:rPr>
        <w:t xml:space="preserve"> называется функция </w:t>
      </w:r>
      <w:r w:rsidRPr="00515831">
        <w:rPr>
          <w:rFonts w:ascii="Times New Roman" w:hAnsi="Times New Roman" w:cs="Times New Roman"/>
          <w:position w:val="-12"/>
          <w:sz w:val="28"/>
          <w:szCs w:val="28"/>
        </w:rPr>
        <w:object w:dxaOrig="1500" w:dyaOrig="400">
          <v:shape id="_x0000_i1026" type="#_x0000_t75" style="width:75pt;height:20.4pt" o:ole="">
            <v:imagedata r:id="rId8" o:title=""/>
          </v:shape>
          <o:OLEObject Type="Embed" ProgID="Equation.3" ShapeID="_x0000_i1026" DrawAspect="Content" ObjectID="_1742395181" r:id="rId9"/>
        </w:object>
      </w:r>
      <w:r w:rsidRPr="00515831">
        <w:rPr>
          <w:rFonts w:ascii="Times New Roman" w:hAnsi="Times New Roman" w:cs="Times New Roman"/>
          <w:sz w:val="28"/>
          <w:szCs w:val="28"/>
        </w:rPr>
        <w:t xml:space="preserve">, определенная на пространстве элементарных событий </w:t>
      </w:r>
      <w:r w:rsidRPr="00515831">
        <w:rPr>
          <w:rFonts w:ascii="Times New Roman" w:hAnsi="Times New Roman" w:cs="Times New Roman"/>
          <w:position w:val="-4"/>
          <w:sz w:val="28"/>
          <w:szCs w:val="28"/>
        </w:rPr>
        <w:object w:dxaOrig="320" w:dyaOrig="320">
          <v:shape id="_x0000_i1027" type="#_x0000_t75" style="width:15.6pt;height:15.6pt" o:ole="">
            <v:imagedata r:id="rId10" o:title=""/>
          </v:shape>
          <o:OLEObject Type="Embed" ProgID="Equation.3" ShapeID="_x0000_i1027" DrawAspect="Content" ObjectID="_1742395182" r:id="rId11"/>
        </w:object>
      </w:r>
      <w:r w:rsidRPr="00515831">
        <w:rPr>
          <w:rFonts w:ascii="Times New Roman" w:hAnsi="Times New Roman" w:cs="Times New Roman"/>
          <w:sz w:val="28"/>
          <w:szCs w:val="28"/>
        </w:rPr>
        <w:t xml:space="preserve">,  </w:t>
      </w:r>
      <w:r w:rsidRPr="00515831">
        <w:rPr>
          <w:rFonts w:ascii="Times New Roman" w:hAnsi="Times New Roman" w:cs="Times New Roman"/>
          <w:position w:val="-6"/>
          <w:sz w:val="28"/>
          <w:szCs w:val="28"/>
        </w:rPr>
        <w:object w:dxaOrig="900" w:dyaOrig="340">
          <v:shape id="_x0000_i1028" type="#_x0000_t75" style="width:45pt;height:17.4pt" o:ole="">
            <v:imagedata r:id="rId12" o:title=""/>
          </v:shape>
          <o:OLEObject Type="Embed" ProgID="Equation.3" ShapeID="_x0000_i1028" DrawAspect="Content" ObjectID="_1742395183" r:id="rId13"/>
        </w:object>
      </w:r>
      <w:r w:rsidRPr="00515831">
        <w:rPr>
          <w:rFonts w:ascii="Times New Roman" w:hAnsi="Times New Roman" w:cs="Times New Roman"/>
          <w:sz w:val="28"/>
          <w:szCs w:val="28"/>
        </w:rPr>
        <w:t>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831">
        <w:rPr>
          <w:rFonts w:ascii="Times New Roman" w:hAnsi="Times New Roman" w:cs="Times New Roman"/>
          <w:b/>
          <w:sz w:val="28"/>
          <w:szCs w:val="28"/>
        </w:rPr>
        <w:t>Пример 3.</w:t>
      </w:r>
      <w:r w:rsidRPr="00515831">
        <w:rPr>
          <w:rFonts w:ascii="Times New Roman" w:hAnsi="Times New Roman" w:cs="Times New Roman"/>
          <w:sz w:val="28"/>
          <w:szCs w:val="28"/>
        </w:rPr>
        <w:t xml:space="preserve"> При подбрасывании двух монет число выпавших гербов </w:t>
      </w:r>
      <w:r w:rsidRPr="00515831">
        <w:rPr>
          <w:rFonts w:ascii="Times New Roman" w:hAnsi="Times New Roman" w:cs="Times New Roman"/>
          <w:i/>
          <w:sz w:val="28"/>
          <w:szCs w:val="28"/>
        </w:rPr>
        <w:t xml:space="preserve">Х </w:t>
      </w:r>
      <w:r w:rsidRPr="00515831">
        <w:rPr>
          <w:rFonts w:ascii="Times New Roman" w:hAnsi="Times New Roman" w:cs="Times New Roman"/>
          <w:sz w:val="28"/>
          <w:szCs w:val="28"/>
        </w:rPr>
        <w:t>есть случайная величина, которая может принимать значения 0, 1 и 2. Пространство элементарных событий состоит из следующих элементарных событий</w:t>
      </w:r>
      <w:proofErr w:type="gramStart"/>
      <w:r w:rsidRPr="00515831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2E1B53" w:rsidRPr="00515831" w:rsidRDefault="002E1B53" w:rsidP="002E1B5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400" w:dyaOrig="440">
          <v:shape id="_x0000_i1029" type="#_x0000_t75" style="width:69.6pt;height:21.6pt" o:ole="" fillcolor="window">
            <v:imagedata r:id="rId14" o:title=""/>
          </v:shape>
          <o:OLEObject Type="Embed" ProgID="Equation.3" ShapeID="_x0000_i1029" DrawAspect="Content" ObjectID="_1742395184" r:id="rId15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440" w:dyaOrig="440">
          <v:shape id="_x0000_i1030" type="#_x0000_t75" style="width:1in;height:21.6pt" o:ole="" fillcolor="window">
            <v:imagedata r:id="rId16" o:title=""/>
          </v:shape>
          <o:OLEObject Type="Embed" ProgID="Equation.3" ShapeID="_x0000_i1030" DrawAspect="Content" ObjectID="_1742395185" r:id="rId17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400" w:dyaOrig="440">
          <v:shape id="_x0000_i1031" type="#_x0000_t75" style="width:69.6pt;height:21.6pt" o:ole="" fillcolor="window">
            <v:imagedata r:id="rId18" o:title=""/>
          </v:shape>
          <o:OLEObject Type="Embed" ProgID="Equation.3" ShapeID="_x0000_i1031" DrawAspect="Content" ObjectID="_1742395186" r:id="rId19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420" w:dyaOrig="440">
          <v:shape id="_x0000_i1032" type="#_x0000_t75" style="width:71.4pt;height:21.6pt" o:ole="" fillcolor="window">
            <v:imagedata r:id="rId20" o:title=""/>
          </v:shape>
          <o:OLEObject Type="Embed" ProgID="Equation.3" ShapeID="_x0000_i1032" DrawAspect="Content" ObjectID="_1742395187" r:id="rId21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E1B53" w:rsidRPr="00515831" w:rsidRDefault="002E1B53" w:rsidP="002E1B53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Тогда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Х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принимает следующие значения:</w:t>
      </w:r>
    </w:p>
    <w:p w:rsidR="002E1B53" w:rsidRPr="00515831" w:rsidRDefault="002E1B53" w:rsidP="002E1B5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799" w:dyaOrig="440">
          <v:shape id="_x0000_i1033" type="#_x0000_t75" style="width:140.4pt;height:21.6pt" o:ole="" fillcolor="window">
            <v:imagedata r:id="rId22" o:title=""/>
          </v:shape>
          <o:OLEObject Type="Embed" ProgID="Equation.3" ShapeID="_x0000_i1033" DrawAspect="Content" ObjectID="_1742395188" r:id="rId23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 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799" w:dyaOrig="440">
          <v:shape id="_x0000_i1034" type="#_x0000_t75" style="width:140.4pt;height:21.6pt" o:ole="" fillcolor="window">
            <v:imagedata r:id="rId24" o:title=""/>
          </v:shape>
          <o:OLEObject Type="Embed" ProgID="Equation.3" ShapeID="_x0000_i1034" DrawAspect="Content" ObjectID="_1742395189" r:id="rId25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,</w:t>
      </w:r>
    </w:p>
    <w:p w:rsidR="002E1B53" w:rsidRPr="00515831" w:rsidRDefault="002E1B53" w:rsidP="002E1B5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740" w:dyaOrig="440">
          <v:shape id="_x0000_i1035" type="#_x0000_t75" style="width:137.4pt;height:21.6pt" o:ole="" fillcolor="window">
            <v:imagedata r:id="rId26" o:title=""/>
          </v:shape>
          <o:OLEObject Type="Embed" ProgID="Equation.3" ShapeID="_x0000_i1035" DrawAspect="Content" ObjectID="_1742395190" r:id="rId27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 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820" w:dyaOrig="440">
          <v:shape id="_x0000_i1036" type="#_x0000_t75" style="width:141pt;height:21.6pt" o:ole="" fillcolor="window">
            <v:imagedata r:id="rId28" o:title=""/>
          </v:shape>
          <o:OLEObject Type="Embed" ProgID="Equation.3" ShapeID="_x0000_i1036" DrawAspect="Content" ObjectID="_1742395191" r:id="rId29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Случайные величины обозначаются прописными латинскими буквами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560" w:dyaOrig="420">
          <v:shape id="_x0000_i1037" type="#_x0000_t75" style="width:78pt;height:21pt" o:ole="" fillcolor="window">
            <v:imagedata r:id="rId30" o:title=""/>
          </v:shape>
          <o:OLEObject Type="Embed" ProgID="Equation.3" ShapeID="_x0000_i1037" DrawAspect="Content" ObjectID="_1742395192" r:id="rId31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а их возможные значения — соответствующими строчными буквами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359" w:dyaOrig="340">
          <v:shape id="_x0000_i1038" type="#_x0000_t75" style="width:68.4pt;height:17.4pt" o:ole="" fillcolor="window">
            <v:imagedata r:id="rId32" o:title=""/>
          </v:shape>
          <o:OLEObject Type="Embed" ProgID="Equation.3" ShapeID="_x0000_i1038" DrawAspect="Content" ObjectID="_1742395193" r:id="rId33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. Например, если случайная величина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Х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имеет три возможных значения, то они обозначаются через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440" w:dyaOrig="440">
          <v:shape id="_x0000_i1039" type="#_x0000_t75" style="width:1in;height:21.6pt" o:ole="" fillcolor="window">
            <v:imagedata r:id="rId34" o:title=""/>
          </v:shape>
          <o:OLEObject Type="Embed" ProgID="Equation.3" ShapeID="_x0000_i1039" DrawAspect="Content" ObjectID="_1742395194" r:id="rId35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i/>
          <w:noProof/>
          <w:sz w:val="28"/>
          <w:szCs w:val="28"/>
        </w:rPr>
        <w:t>Дискретной (прерывной)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называют случайную величину, которая принимает отдельные, изолированные возможные значения с определенными вероятностями. Число возможных значений дискретной случайной величины может быть конечным или бесконечным. В качестве примера таковой можно привести случайную величину из примера 1.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i/>
          <w:noProof/>
          <w:sz w:val="28"/>
          <w:szCs w:val="28"/>
        </w:rPr>
        <w:t>Непрерывной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называют случайную величину, которая может принимать все значения из некоторого конечного или бесконечного промежутка. Число возможных значений непрерывной случайной величины бесконечно. В качестве примера такой величиныможно привести случайную величину из примера 2.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Для задания дискретной случайной величины недостаточно перечислить все возможные ее значения, нужно еще указать их вероятности. С другой стороны, во многих задачах нет необходимости рассматривать случайные величины как функции от элементарного события, а достаточно </w:t>
      </w:r>
      <w:r w:rsidRPr="00515831">
        <w:rPr>
          <w:rFonts w:ascii="Times New Roman" w:hAnsi="Times New Roman" w:cs="Times New Roman"/>
          <w:noProof/>
          <w:sz w:val="28"/>
          <w:szCs w:val="28"/>
        </w:rPr>
        <w:lastRenderedPageBreak/>
        <w:t>знать лишь вероятности возможных значений случайной величины, т.е. закон распределения случайной величины.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i/>
          <w:noProof/>
          <w:sz w:val="28"/>
          <w:szCs w:val="28"/>
        </w:rPr>
        <w:t>Законом распределения вероятностей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или просто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законом распределения дискретной случайной величины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называют соответствие между возможными значениями и их вероятностями; его можно задать в виде таблицы, графика и формулы.</w:t>
      </w:r>
    </w:p>
    <w:p w:rsidR="002E1B53" w:rsidRPr="00515831" w:rsidRDefault="002E1B53" w:rsidP="002E1B53">
      <w:pPr>
        <w:pStyle w:val="a5"/>
        <w:rPr>
          <w:rFonts w:ascii="Times New Roman" w:hAnsi="Times New Roman"/>
          <w:sz w:val="28"/>
        </w:rPr>
      </w:pPr>
      <w:r w:rsidRPr="00515831">
        <w:rPr>
          <w:rFonts w:ascii="Times New Roman" w:hAnsi="Times New Roman"/>
          <w:sz w:val="28"/>
        </w:rPr>
        <w:t>Рассмотрим различные способы задания закона распределения вероятностей на примерах.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При табличном задании закона распределения дискретной случайной величины первая строка таблицы содержит возможные значения, а вторая — их вероятности. Сумма вероятностей во второй строке таблицы должна быть равна 1. В таблице </w:t>
      </w:r>
      <w:r>
        <w:rPr>
          <w:rFonts w:ascii="Times New Roman" w:hAnsi="Times New Roman"/>
          <w:noProof/>
        </w:rPr>
        <w:t>1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задан закон распределения дискретной случайной величины из примера 3.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2E1B53" w:rsidRPr="00515831" w:rsidRDefault="002E1B53" w:rsidP="002E1B53">
      <w:pPr>
        <w:pStyle w:val="2"/>
        <w:ind w:firstLine="0"/>
        <w:jc w:val="right"/>
        <w:rPr>
          <w:rFonts w:ascii="Times New Roman" w:hAnsi="Times New Roman"/>
        </w:rPr>
      </w:pPr>
      <w:r w:rsidRPr="00515831">
        <w:rPr>
          <w:rFonts w:ascii="Times New Roman" w:hAnsi="Times New Roman"/>
        </w:rPr>
        <w:t xml:space="preserve">Т а б л и </w:t>
      </w:r>
      <w:proofErr w:type="gramStart"/>
      <w:r w:rsidRPr="00515831">
        <w:rPr>
          <w:rFonts w:ascii="Times New Roman" w:hAnsi="Times New Roman"/>
        </w:rPr>
        <w:t>ц</w:t>
      </w:r>
      <w:proofErr w:type="gramEnd"/>
      <w:r w:rsidRPr="00515831">
        <w:rPr>
          <w:rFonts w:ascii="Times New Roman" w:hAnsi="Times New Roman"/>
        </w:rPr>
        <w:t xml:space="preserve"> а 1</w:t>
      </w:r>
    </w:p>
    <w:p w:rsidR="002E1B53" w:rsidRPr="00515831" w:rsidRDefault="002E1B53" w:rsidP="002E1B53">
      <w:pPr>
        <w:pStyle w:val="2"/>
        <w:ind w:firstLine="0"/>
        <w:jc w:val="center"/>
        <w:rPr>
          <w:rFonts w:ascii="Times New Roman" w:hAnsi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</w:tblGrid>
      <w:tr w:rsidR="002E1B53" w:rsidRPr="00515831" w:rsidTr="005D1C99">
        <w:trPr>
          <w:jc w:val="center"/>
        </w:trPr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w:object w:dxaOrig="320" w:dyaOrig="440">
                <v:shape id="_x0000_i1040" type="#_x0000_t75" style="width:15.6pt;height:21.6pt" o:ole="">
                  <v:imagedata r:id="rId36" o:title=""/>
                </v:shape>
                <o:OLEObject Type="Embed" ProgID="Equation.3" ShapeID="_x0000_i1040" DrawAspect="Content" ObjectID="_1742395195" r:id="rId37"/>
              </w:object>
            </w:r>
          </w:p>
        </w:tc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</w:tr>
      <w:tr w:rsidR="002E1B53" w:rsidRPr="00515831" w:rsidTr="005D1C99">
        <w:trPr>
          <w:jc w:val="center"/>
        </w:trPr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w:object w:dxaOrig="340" w:dyaOrig="440">
                <v:shape id="_x0000_i1041" type="#_x0000_t75" style="width:17.4pt;height:21.6pt" o:ole="">
                  <v:imagedata r:id="rId38" o:title=""/>
                </v:shape>
                <o:OLEObject Type="Embed" ProgID="Equation.3" ShapeID="_x0000_i1041" DrawAspect="Content" ObjectID="_1742395196" r:id="rId39"/>
              </w:object>
            </w:r>
          </w:p>
        </w:tc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1 / 4</w:t>
            </w:r>
          </w:p>
        </w:tc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1 / 2</w:t>
            </w:r>
          </w:p>
        </w:tc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1 / 4</w:t>
            </w:r>
          </w:p>
        </w:tc>
      </w:tr>
    </w:tbl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b/>
          <w:noProof/>
          <w:sz w:val="28"/>
          <w:szCs w:val="28"/>
        </w:rPr>
        <w:t>Пример 4.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В денежной лотерее выпущено 100 билетов. Разыгрывается один выигрыш в 5000 сум, пять выигрышей по 1000 сум и десять выигрышей по 500 сум. Найти закон распределения случайной величины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Х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— стоимости возможного выигрыша для владельца одного лотерейного билета.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Решение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. Напишем возможные значения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Х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359" w:dyaOrig="440">
          <v:shape id="_x0000_i1042" type="#_x0000_t75" style="width:68.4pt;height:21.6pt" o:ole="">
            <v:imagedata r:id="rId40" o:title=""/>
          </v:shape>
          <o:OLEObject Type="Embed" ProgID="Equation.3" ShapeID="_x0000_i1042" DrawAspect="Content" ObjectID="_1742395197" r:id="rId41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380" w:dyaOrig="440">
          <v:shape id="_x0000_i1043" type="#_x0000_t75" style="width:69pt;height:21.6pt" o:ole="">
            <v:imagedata r:id="rId42" o:title=""/>
          </v:shape>
          <o:OLEObject Type="Embed" ProgID="Equation.3" ShapeID="_x0000_i1043" DrawAspect="Content" ObjectID="_1742395198" r:id="rId43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219" w:dyaOrig="440">
          <v:shape id="_x0000_i1044" type="#_x0000_t75" style="width:60.6pt;height:21.6pt" o:ole="">
            <v:imagedata r:id="rId44" o:title=""/>
          </v:shape>
          <o:OLEObject Type="Embed" ProgID="Equation.3" ShapeID="_x0000_i1044" DrawAspect="Content" ObjectID="_1742395199" r:id="rId45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900" w:dyaOrig="440">
          <v:shape id="_x0000_i1045" type="#_x0000_t75" style="width:45pt;height:21.6pt" o:ole="">
            <v:imagedata r:id="rId46" o:title=""/>
          </v:shape>
          <o:OLEObject Type="Embed" ProgID="Equation.3" ShapeID="_x0000_i1045" DrawAspect="Content" ObjectID="_1742395200" r:id="rId47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. Вероятности этих возможных значений таковы: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300" w:dyaOrig="440">
          <v:shape id="_x0000_i1046" type="#_x0000_t75" style="width:65.4pt;height:21.6pt" o:ole="">
            <v:imagedata r:id="rId48" o:title=""/>
          </v:shape>
          <o:OLEObject Type="Embed" ProgID="Equation.3" ShapeID="_x0000_i1046" DrawAspect="Content" ObjectID="_1742395201" r:id="rId49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340" w:dyaOrig="440">
          <v:shape id="_x0000_i1047" type="#_x0000_t75" style="width:66.6pt;height:21.6pt" o:ole="">
            <v:imagedata r:id="rId50" o:title=""/>
          </v:shape>
          <o:OLEObject Type="Embed" ProgID="Equation.3" ShapeID="_x0000_i1047" DrawAspect="Content" ObjectID="_1742395202" r:id="rId51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120" w:dyaOrig="440">
          <v:shape id="_x0000_i1048" type="#_x0000_t75" style="width:56.4pt;height:21.6pt" o:ole="">
            <v:imagedata r:id="rId52" o:title=""/>
          </v:shape>
          <o:OLEObject Type="Embed" ProgID="Equation.3" ShapeID="_x0000_i1048" DrawAspect="Content" ObjectID="_1742395203" r:id="rId53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4020" w:dyaOrig="440">
          <v:shape id="_x0000_i1049" type="#_x0000_t75" style="width:201pt;height:21.6pt" o:ole="">
            <v:imagedata r:id="rId54" o:title=""/>
          </v:shape>
          <o:OLEObject Type="Embed" ProgID="Equation.3" ShapeID="_x0000_i1049" DrawAspect="Content" ObjectID="_1742395204" r:id="rId55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>Тогда искомый закон распределения имеет вид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2E1B53" w:rsidRPr="00515831" w:rsidRDefault="002E1B53" w:rsidP="002E1B53">
      <w:pPr>
        <w:pStyle w:val="2"/>
        <w:ind w:firstLine="0"/>
        <w:jc w:val="right"/>
        <w:rPr>
          <w:rFonts w:ascii="Times New Roman" w:hAnsi="Times New Roman"/>
        </w:rPr>
      </w:pPr>
      <w:r w:rsidRPr="00515831">
        <w:rPr>
          <w:rFonts w:ascii="Times New Roman" w:hAnsi="Times New Roman"/>
        </w:rPr>
        <w:t xml:space="preserve">Т а б л и </w:t>
      </w:r>
      <w:proofErr w:type="gramStart"/>
      <w:r w:rsidRPr="00515831">
        <w:rPr>
          <w:rFonts w:ascii="Times New Roman" w:hAnsi="Times New Roman"/>
        </w:rPr>
        <w:t>ц</w:t>
      </w:r>
      <w:proofErr w:type="gramEnd"/>
      <w:r w:rsidRPr="00515831">
        <w:rPr>
          <w:rFonts w:ascii="Times New Roman" w:hAnsi="Times New Roman"/>
        </w:rPr>
        <w:t xml:space="preserve"> а 2</w:t>
      </w:r>
    </w:p>
    <w:p w:rsidR="002E1B53" w:rsidRPr="00515831" w:rsidRDefault="002E1B53" w:rsidP="002E1B53">
      <w:pPr>
        <w:pStyle w:val="2"/>
        <w:ind w:firstLine="0"/>
        <w:jc w:val="center"/>
        <w:rPr>
          <w:rFonts w:ascii="Times New Roman" w:hAnsi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  <w:gridCol w:w="1418"/>
      </w:tblGrid>
      <w:tr w:rsidR="002E1B53" w:rsidRPr="00515831" w:rsidTr="005D1C99">
        <w:trPr>
          <w:jc w:val="center"/>
        </w:trPr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w:object w:dxaOrig="320" w:dyaOrig="440">
                <v:shape id="_x0000_i1050" type="#_x0000_t75" style="width:15.6pt;height:21.6pt" o:ole="">
                  <v:imagedata r:id="rId36" o:title=""/>
                </v:shape>
                <o:OLEObject Type="Embed" ProgID="Equation.3" ShapeID="_x0000_i1050" DrawAspect="Content" ObjectID="_1742395205" r:id="rId56"/>
              </w:object>
            </w:r>
          </w:p>
        </w:tc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500</w:t>
            </w:r>
          </w:p>
        </w:tc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1000</w:t>
            </w:r>
          </w:p>
        </w:tc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5000</w:t>
            </w:r>
          </w:p>
        </w:tc>
      </w:tr>
      <w:tr w:rsidR="002E1B53" w:rsidRPr="00515831" w:rsidTr="005D1C99">
        <w:trPr>
          <w:jc w:val="center"/>
        </w:trPr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w:object w:dxaOrig="340" w:dyaOrig="440">
                <v:shape id="_x0000_i1051" type="#_x0000_t75" style="width:17.4pt;height:21.6pt" o:ole="">
                  <v:imagedata r:id="rId38" o:title=""/>
                </v:shape>
                <o:OLEObject Type="Embed" ProgID="Equation.3" ShapeID="_x0000_i1051" DrawAspect="Content" ObjectID="_1742395206" r:id="rId57"/>
              </w:object>
            </w:r>
          </w:p>
        </w:tc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0,84</w:t>
            </w:r>
          </w:p>
        </w:tc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0,1</w:t>
            </w:r>
          </w:p>
        </w:tc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0,05</w:t>
            </w:r>
          </w:p>
        </w:tc>
        <w:tc>
          <w:tcPr>
            <w:tcW w:w="141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0,01</w:t>
            </w:r>
          </w:p>
        </w:tc>
      </w:tr>
    </w:tbl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Для наглядности закон распределения дискретной случайной величины можно изобразить и графически, для чего в прямоугольной системе координат строят точки 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060" w:dyaOrig="440">
          <v:shape id="_x0000_i1052" type="#_x0000_t75" style="width:53.4pt;height:21.6pt" o:ole="">
            <v:imagedata r:id="rId58" o:title=""/>
          </v:shape>
          <o:OLEObject Type="Embed" ProgID="Equation.3" ShapeID="_x0000_i1052" DrawAspect="Content" ObjectID="_1742395207" r:id="rId59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а затем соединяют их отрезками прямых. Полученную фигуру называют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многоугольником распределения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. На рисунке 1 приведен многоугольник распределения случайной величины 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Х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 из примера 3.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>Теперь рассмотрим некоторые дискретные распределения, заданные посредством формул: биномиальное, геометрическое и Пуассона.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Пусть производится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n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независимых испытаний, в каждом из которых вероятность наступления события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А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(успеха) постоянна и равна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p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(следовательно, вероятность непоявления (неудачи) равна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q=</w:t>
      </w:r>
      <w:r w:rsidRPr="00515831">
        <w:rPr>
          <w:rFonts w:ascii="Times New Roman" w:hAnsi="Times New Roman" w:cs="Times New Roman"/>
          <w:noProof/>
          <w:sz w:val="28"/>
          <w:szCs w:val="28"/>
        </w:rPr>
        <w:t>1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–p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). Рассмотрим в качестве дискретной случайной величины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Х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число появлений события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А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в этих испытаниях. Возможные значения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Х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таковы: 0, 1, 2, ...,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n</w:t>
      </w:r>
      <w:r w:rsidRPr="00515831">
        <w:rPr>
          <w:rFonts w:ascii="Times New Roman" w:hAnsi="Times New Roman" w:cs="Times New Roman"/>
          <w:noProof/>
          <w:sz w:val="28"/>
          <w:szCs w:val="28"/>
        </w:rPr>
        <w:t>. Вероятности этих возможных значений находятся по формуле Бернулли (1):</w:t>
      </w:r>
    </w:p>
    <w:p w:rsidR="002E1B53" w:rsidRPr="00515831" w:rsidRDefault="002E1B53" w:rsidP="002E1B5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420" w:dyaOrig="499">
          <v:shape id="_x0000_i1053" type="#_x0000_t75" style="width:120.6pt;height:24.6pt" o:ole="" fillcolor="window">
            <v:imagedata r:id="rId60" o:title=""/>
          </v:shape>
          <o:OLEObject Type="Embed" ProgID="Equation.3" ShapeID="_x0000_i1053" DrawAspect="Content" ObjectID="_1742395208" r:id="rId61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,</w:t>
      </w:r>
    </w:p>
    <w:p w:rsidR="002E1B53" w:rsidRPr="00515831" w:rsidRDefault="002E1B53" w:rsidP="002E1B53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где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k=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0, 1, 2, ...,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n</w:t>
      </w:r>
      <w:r w:rsidRPr="0051583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E1B53" w:rsidRPr="00515831" w:rsidRDefault="002E1B53" w:rsidP="002E1B53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2E1B53" w:rsidRPr="00515831" w:rsidRDefault="002E1B53" w:rsidP="002E1B5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183C2" wp14:editId="0CC8A3C3">
            <wp:extent cx="2619375" cy="1762125"/>
            <wp:effectExtent l="0" t="0" r="0" b="0"/>
            <wp:docPr id="56" name="Диаграмм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:rsidR="002E1B53" w:rsidRPr="00515831" w:rsidRDefault="002E1B53" w:rsidP="002E1B5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>Рис. 1.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i/>
          <w:noProof/>
          <w:sz w:val="28"/>
          <w:szCs w:val="28"/>
        </w:rPr>
        <w:lastRenderedPageBreak/>
        <w:t>Биномиальным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называют распределение вероятностей, определяемое формулой Бернулли. Закон назван «биномиальным» потому, что правую часть формулы Бернулли можно рассматривать как общий член разложения бинома Ньютона:</w:t>
      </w:r>
    </w:p>
    <w:p w:rsidR="002E1B53" w:rsidRPr="00515831" w:rsidRDefault="002E1B53" w:rsidP="002E1B5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7699" w:dyaOrig="499">
          <v:shape id="_x0000_i1054" type="#_x0000_t75" style="width:384.6pt;height:24.6pt" o:ole="" fillcolor="window">
            <v:imagedata r:id="rId63" o:title=""/>
          </v:shape>
          <o:OLEObject Type="Embed" ProgID="Equation.3" ShapeID="_x0000_i1054" DrawAspect="Content" ObjectID="_1742395209" r:id="rId64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E1B53" w:rsidRPr="00515831" w:rsidRDefault="002E1B53" w:rsidP="002E1B53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Так как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 xml:space="preserve">p 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+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 xml:space="preserve">q </w:t>
      </w:r>
      <w:r w:rsidRPr="00515831">
        <w:rPr>
          <w:rFonts w:ascii="Times New Roman" w:hAnsi="Times New Roman" w:cs="Times New Roman"/>
          <w:noProof/>
          <w:sz w:val="28"/>
          <w:szCs w:val="28"/>
        </w:rPr>
        <w:t>= 1, то сумма вероятностей возможных значений случайной величины равна 1.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>Таким образом, биномиальный закон распределения имеет вид</w:t>
      </w:r>
    </w:p>
    <w:p w:rsidR="002E1B53" w:rsidRPr="00515831" w:rsidRDefault="002E1B53" w:rsidP="002E1B53">
      <w:pPr>
        <w:pStyle w:val="2"/>
        <w:ind w:firstLine="0"/>
        <w:jc w:val="right"/>
        <w:rPr>
          <w:rFonts w:ascii="Times New Roman" w:hAnsi="Times New Roman"/>
        </w:rPr>
      </w:pPr>
      <w:r w:rsidRPr="00515831">
        <w:rPr>
          <w:rFonts w:ascii="Times New Roman" w:hAnsi="Times New Roman"/>
        </w:rPr>
        <w:t xml:space="preserve">Т а б л и </w:t>
      </w:r>
      <w:proofErr w:type="gramStart"/>
      <w:r w:rsidRPr="00515831">
        <w:rPr>
          <w:rFonts w:ascii="Times New Roman" w:hAnsi="Times New Roman"/>
        </w:rPr>
        <w:t>ц</w:t>
      </w:r>
      <w:proofErr w:type="gramEnd"/>
      <w:r w:rsidRPr="00515831">
        <w:rPr>
          <w:rFonts w:ascii="Times New Roman" w:hAnsi="Times New Roman"/>
        </w:rPr>
        <w:t xml:space="preserve"> а 3</w:t>
      </w:r>
    </w:p>
    <w:p w:rsidR="002E1B53" w:rsidRPr="00515831" w:rsidRDefault="002E1B53" w:rsidP="002E1B53">
      <w:pPr>
        <w:pStyle w:val="2"/>
        <w:ind w:firstLine="0"/>
        <w:jc w:val="center"/>
        <w:rPr>
          <w:rFonts w:ascii="Times New Roman" w:hAnsi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1295"/>
        <w:gridCol w:w="1383"/>
        <w:gridCol w:w="1240"/>
        <w:gridCol w:w="1556"/>
        <w:gridCol w:w="1240"/>
        <w:gridCol w:w="1289"/>
      </w:tblGrid>
      <w:tr w:rsidR="002E1B53" w:rsidRPr="00515831" w:rsidTr="005D1C99">
        <w:trPr>
          <w:jc w:val="center"/>
        </w:trPr>
        <w:tc>
          <w:tcPr>
            <w:tcW w:w="1284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w:object w:dxaOrig="320" w:dyaOrig="440">
                <v:shape id="_x0000_i1055" type="#_x0000_t75" style="width:15.6pt;height:21.6pt" o:ole="" fillcolor="window">
                  <v:imagedata r:id="rId36" o:title=""/>
                </v:shape>
                <o:OLEObject Type="Embed" ProgID="Equation.3" ShapeID="_x0000_i1055" DrawAspect="Content" ObjectID="_1742395210" r:id="rId65"/>
              </w:object>
            </w:r>
          </w:p>
        </w:tc>
        <w:tc>
          <w:tcPr>
            <w:tcW w:w="1295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6"/>
                <w:sz w:val="28"/>
                <w:szCs w:val="28"/>
              </w:rPr>
              <w:object w:dxaOrig="240" w:dyaOrig="260">
                <v:shape id="_x0000_i1056" type="#_x0000_t75" style="width:12pt;height:12.6pt" o:ole="" fillcolor="window">
                  <v:imagedata r:id="rId66" o:title=""/>
                </v:shape>
                <o:OLEObject Type="Embed" ProgID="Equation.3" ShapeID="_x0000_i1056" DrawAspect="Content" ObjectID="_1742395211" r:id="rId67"/>
              </w:object>
            </w:r>
          </w:p>
        </w:tc>
        <w:tc>
          <w:tcPr>
            <w:tcW w:w="1383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6"/>
                <w:sz w:val="28"/>
                <w:szCs w:val="28"/>
              </w:rPr>
              <w:object w:dxaOrig="680" w:dyaOrig="340">
                <v:shape id="_x0000_i1057" type="#_x0000_t75" style="width:33.6pt;height:17.4pt" o:ole="" fillcolor="window">
                  <v:imagedata r:id="rId68" o:title=""/>
                </v:shape>
                <o:OLEObject Type="Embed" ProgID="Equation.3" ShapeID="_x0000_i1057" DrawAspect="Content" ObjectID="_1742395212" r:id="rId69"/>
              </w:object>
            </w:r>
          </w:p>
        </w:tc>
        <w:tc>
          <w:tcPr>
            <w:tcW w:w="1240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. . .</w:t>
            </w:r>
          </w:p>
        </w:tc>
        <w:tc>
          <w:tcPr>
            <w:tcW w:w="1556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6"/>
                <w:sz w:val="28"/>
                <w:szCs w:val="28"/>
              </w:rPr>
              <w:object w:dxaOrig="240" w:dyaOrig="340">
                <v:shape id="_x0000_i1058" type="#_x0000_t75" style="width:12pt;height:17.4pt" o:ole="" fillcolor="window">
                  <v:imagedata r:id="rId70" o:title=""/>
                </v:shape>
                <o:OLEObject Type="Embed" ProgID="Equation.3" ShapeID="_x0000_i1058" DrawAspect="Content" ObjectID="_1742395213" r:id="rId71"/>
              </w:object>
            </w:r>
          </w:p>
        </w:tc>
        <w:tc>
          <w:tcPr>
            <w:tcW w:w="1240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. . .</w:t>
            </w:r>
          </w:p>
        </w:tc>
        <w:tc>
          <w:tcPr>
            <w:tcW w:w="1289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2E1B53" w:rsidRPr="00515831" w:rsidTr="005D1C99">
        <w:trPr>
          <w:jc w:val="center"/>
        </w:trPr>
        <w:tc>
          <w:tcPr>
            <w:tcW w:w="1284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w:object w:dxaOrig="340" w:dyaOrig="440">
                <v:shape id="_x0000_i1059" type="#_x0000_t75" style="width:17.4pt;height:21.6pt" o:ole="">
                  <v:imagedata r:id="rId38" o:title=""/>
                </v:shape>
                <o:OLEObject Type="Embed" ProgID="Equation.3" ShapeID="_x0000_i1059" DrawAspect="Content" ObjectID="_1742395214" r:id="rId72"/>
              </w:object>
            </w:r>
          </w:p>
        </w:tc>
        <w:tc>
          <w:tcPr>
            <w:tcW w:w="1295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20" w:dyaOrig="480">
                <v:shape id="_x0000_i1060" type="#_x0000_t75" style="width:21pt;height:24pt" o:ole="">
                  <v:imagedata r:id="rId73" o:title=""/>
                </v:shape>
                <o:OLEObject Type="Embed" ProgID="Equation.3" ShapeID="_x0000_i1060" DrawAspect="Content" ObjectID="_1742395215" r:id="rId74"/>
              </w:object>
            </w:r>
          </w:p>
        </w:tc>
        <w:tc>
          <w:tcPr>
            <w:tcW w:w="1383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980" w:dyaOrig="499">
                <v:shape id="_x0000_i1061" type="#_x0000_t75" style="width:48.6pt;height:24.6pt" o:ole="">
                  <v:imagedata r:id="rId75" o:title=""/>
                </v:shape>
                <o:OLEObject Type="Embed" ProgID="Equation.3" ShapeID="_x0000_i1061" DrawAspect="Content" ObjectID="_1742395216" r:id="rId76"/>
              </w:object>
            </w:r>
          </w:p>
        </w:tc>
        <w:tc>
          <w:tcPr>
            <w:tcW w:w="1240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. . .</w:t>
            </w:r>
          </w:p>
        </w:tc>
        <w:tc>
          <w:tcPr>
            <w:tcW w:w="1556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340" w:dyaOrig="499">
                <v:shape id="_x0000_i1062" type="#_x0000_t75" style="width:66.6pt;height:24.6pt" o:ole="">
                  <v:imagedata r:id="rId77" o:title=""/>
                </v:shape>
                <o:OLEObject Type="Embed" ProgID="Equation.3" ShapeID="_x0000_i1062" DrawAspect="Content" ObjectID="_1742395217" r:id="rId78"/>
              </w:object>
            </w:r>
          </w:p>
        </w:tc>
        <w:tc>
          <w:tcPr>
            <w:tcW w:w="1240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. . .</w:t>
            </w:r>
          </w:p>
        </w:tc>
        <w:tc>
          <w:tcPr>
            <w:tcW w:w="1289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480">
                <v:shape id="_x0000_i1063" type="#_x0000_t75" style="width:18.6pt;height:24pt" o:ole="">
                  <v:imagedata r:id="rId79" o:title=""/>
                </v:shape>
                <o:OLEObject Type="Embed" ProgID="Equation.3" ShapeID="_x0000_i1063" DrawAspect="Content" ObjectID="_1742395218" r:id="rId80"/>
              </w:object>
            </w:r>
          </w:p>
        </w:tc>
      </w:tr>
    </w:tbl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>В качестве примера биномиального распределения можно привести распределение случайной величины из примера 3.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Пусть производятся независимые испытания, в каждом из которых вероятность появления события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А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(успеха) равна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р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51583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40" w:dyaOrig="400">
          <v:shape id="_x0000_i1064" type="#_x0000_t75" style="width:62.4pt;height:20.4pt" o:ole="">
            <v:imagedata r:id="rId81" o:title=""/>
          </v:shape>
          <o:OLEObject Type="Embed" ProgID="Equation.3" ShapeID="_x0000_i1064" DrawAspect="Content" ObjectID="_1742395219" r:id="rId82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) и, следовательно, вероятность его непоявления (неудачи) равна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q=</w:t>
      </w:r>
      <w:r w:rsidRPr="00515831">
        <w:rPr>
          <w:rFonts w:ascii="Times New Roman" w:hAnsi="Times New Roman" w:cs="Times New Roman"/>
          <w:noProof/>
          <w:sz w:val="28"/>
          <w:szCs w:val="28"/>
        </w:rPr>
        <w:t>1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–p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. Испытания продолжаются до первого успеха. Таким образом, если событие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А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появилось в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k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-м испытании, то в предшествующих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 xml:space="preserve">k – </w:t>
      </w:r>
      <w:r w:rsidRPr="00515831">
        <w:rPr>
          <w:rFonts w:ascii="Times New Roman" w:hAnsi="Times New Roman" w:cs="Times New Roman"/>
          <w:noProof/>
          <w:sz w:val="28"/>
          <w:szCs w:val="28"/>
        </w:rPr>
        <w:t>1 испытаниях оно не появлялось.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Если через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Х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обозначить дискретную случайную величину, равную числу испытаний до первого успеха, то ее возможными значениями будут натуральные числа 1, 2, 3, ...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Пусть в первых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 xml:space="preserve">k – 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1 испытаниях событие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А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не наступило, а в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k</w:t>
      </w:r>
      <w:r w:rsidRPr="00515831">
        <w:rPr>
          <w:rFonts w:ascii="Times New Roman" w:hAnsi="Times New Roman" w:cs="Times New Roman"/>
          <w:noProof/>
          <w:sz w:val="28"/>
          <w:szCs w:val="28"/>
        </w:rPr>
        <w:t>-м испытании появилось. Вероятность этого «сложного события», по теореме 3.3 умножения вероятностей независимых событий, равна</w:t>
      </w:r>
    </w:p>
    <w:p w:rsidR="002E1B53" w:rsidRPr="00515831" w:rsidRDefault="002E1B53" w:rsidP="002E1B53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</w:t>
      </w:r>
      <w:r w:rsidRPr="0051583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439" w:dyaOrig="480">
          <v:shape id="_x0000_i1065" type="#_x0000_t75" style="width:122.4pt;height:24pt" o:ole="">
            <v:imagedata r:id="rId83" o:title=""/>
          </v:shape>
          <o:OLEObject Type="Embed" ProgID="Equation.3" ShapeID="_x0000_i1065" DrawAspect="Content" ObjectID="_1742395220" r:id="rId84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.        </w:t>
      </w:r>
      <w:r>
        <w:rPr>
          <w:rFonts w:ascii="Times New Roman" w:hAnsi="Times New Roman"/>
          <w:noProof/>
        </w:rPr>
        <w:tab/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                          (1)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i/>
          <w:noProof/>
          <w:sz w:val="28"/>
          <w:szCs w:val="28"/>
        </w:rPr>
        <w:lastRenderedPageBreak/>
        <w:t>Геометрическим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называют распределение вероятностей, определяемое формулой (5.1), так как полагая в этой формуле     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 xml:space="preserve">k 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= 1, 2, ..., получим геометрическую прогрессию с первым членом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р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и знаменателем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q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51583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00" w:dyaOrig="400">
          <v:shape id="_x0000_i1066" type="#_x0000_t75" style="width:60pt;height:20.4pt" o:ole="">
            <v:imagedata r:id="rId85" o:title=""/>
          </v:shape>
          <o:OLEObject Type="Embed" ProgID="Equation.3" ShapeID="_x0000_i1066" DrawAspect="Content" ObjectID="_1742395221" r:id="rId86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):</w:t>
      </w:r>
    </w:p>
    <w:p w:rsidR="002E1B53" w:rsidRPr="00515831" w:rsidRDefault="002E1B53" w:rsidP="002E1B5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760" w:dyaOrig="499">
          <v:shape id="_x0000_i1067" type="#_x0000_t75" style="width:188.4pt;height:24.6pt" o:ole="">
            <v:imagedata r:id="rId87" o:title=""/>
          </v:shape>
          <o:OLEObject Type="Embed" ProgID="Equation.3" ShapeID="_x0000_i1067" DrawAspect="Content" ObjectID="_1742395222" r:id="rId88"/>
        </w:objec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>Просуммировав бесконечно убывающую геометрическую прогрессию, легко убедиться, что сумма вероятностей возможных значений случайной величины равна 1:</w:t>
      </w:r>
    </w:p>
    <w:p w:rsidR="002E1B53" w:rsidRPr="00515831" w:rsidRDefault="002E1B53" w:rsidP="002E1B5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7280" w:dyaOrig="920">
          <v:shape id="_x0000_i1068" type="#_x0000_t75" style="width:363.6pt;height:45.6pt" o:ole="">
            <v:imagedata r:id="rId89" o:title=""/>
          </v:shape>
          <o:OLEObject Type="Embed" ProgID="Equation.3" ShapeID="_x0000_i1068" DrawAspect="Content" ObjectID="_1742395223" r:id="rId90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>Таким образом, геометрический закон распределения имеет вид</w:t>
      </w:r>
    </w:p>
    <w:p w:rsidR="002E1B53" w:rsidRPr="00515831" w:rsidRDefault="002E1B53" w:rsidP="002E1B53">
      <w:pPr>
        <w:pStyle w:val="2"/>
        <w:ind w:firstLine="0"/>
        <w:jc w:val="right"/>
        <w:rPr>
          <w:rFonts w:ascii="Times New Roman" w:hAnsi="Times New Roman"/>
        </w:rPr>
      </w:pPr>
      <w:r w:rsidRPr="00515831">
        <w:rPr>
          <w:rFonts w:ascii="Times New Roman" w:hAnsi="Times New Roman"/>
        </w:rPr>
        <w:t xml:space="preserve">Т а б л и </w:t>
      </w:r>
      <w:proofErr w:type="gramStart"/>
      <w:r w:rsidRPr="00515831">
        <w:rPr>
          <w:rFonts w:ascii="Times New Roman" w:hAnsi="Times New Roman"/>
        </w:rPr>
        <w:t>ц</w:t>
      </w:r>
      <w:proofErr w:type="gramEnd"/>
      <w:r w:rsidRPr="00515831">
        <w:rPr>
          <w:rFonts w:ascii="Times New Roman" w:hAnsi="Times New Roman"/>
        </w:rPr>
        <w:t xml:space="preserve"> а 4</w:t>
      </w:r>
    </w:p>
    <w:p w:rsidR="002E1B53" w:rsidRPr="00515831" w:rsidRDefault="002E1B53" w:rsidP="002E1B53">
      <w:pPr>
        <w:pStyle w:val="2"/>
        <w:ind w:firstLine="0"/>
        <w:jc w:val="center"/>
        <w:rPr>
          <w:rFonts w:ascii="Times New Roman" w:hAnsi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337"/>
        <w:gridCol w:w="1395"/>
        <w:gridCol w:w="1300"/>
        <w:gridCol w:w="1295"/>
        <w:gridCol w:w="1300"/>
        <w:gridCol w:w="1332"/>
      </w:tblGrid>
      <w:tr w:rsidR="002E1B53" w:rsidRPr="00515831" w:rsidTr="005D1C99">
        <w:trPr>
          <w:jc w:val="center"/>
        </w:trPr>
        <w:tc>
          <w:tcPr>
            <w:tcW w:w="132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w:object w:dxaOrig="320" w:dyaOrig="440">
                <v:shape id="_x0000_i1069" type="#_x0000_t75" style="width:15.6pt;height:21.6pt" o:ole="">
                  <v:imagedata r:id="rId36" o:title=""/>
                </v:shape>
                <o:OLEObject Type="Embed" ProgID="Equation.3" ShapeID="_x0000_i1069" DrawAspect="Content" ObjectID="_1742395224" r:id="rId91"/>
              </w:object>
            </w:r>
          </w:p>
        </w:tc>
        <w:tc>
          <w:tcPr>
            <w:tcW w:w="1337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395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300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295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. . .</w:t>
            </w:r>
          </w:p>
        </w:tc>
        <w:tc>
          <w:tcPr>
            <w:tcW w:w="1300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k</w:t>
            </w:r>
          </w:p>
        </w:tc>
        <w:tc>
          <w:tcPr>
            <w:tcW w:w="1332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. . .</w:t>
            </w:r>
          </w:p>
        </w:tc>
      </w:tr>
      <w:tr w:rsidR="002E1B53" w:rsidRPr="00515831" w:rsidTr="005D1C99">
        <w:trPr>
          <w:jc w:val="center"/>
        </w:trPr>
        <w:tc>
          <w:tcPr>
            <w:tcW w:w="1328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w:object w:dxaOrig="340" w:dyaOrig="440">
                <v:shape id="_x0000_i1070" type="#_x0000_t75" style="width:17.4pt;height:21.6pt" o:ole="">
                  <v:imagedata r:id="rId38" o:title=""/>
                </v:shape>
                <o:OLEObject Type="Embed" ProgID="Equation.3" ShapeID="_x0000_i1070" DrawAspect="Content" ObjectID="_1742395225" r:id="rId92"/>
              </w:object>
            </w:r>
          </w:p>
        </w:tc>
        <w:tc>
          <w:tcPr>
            <w:tcW w:w="1337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w:object w:dxaOrig="279" w:dyaOrig="320">
                <v:shape id="_x0000_i1071" type="#_x0000_t75" style="width:14.4pt;height:15.6pt" o:ole="">
                  <v:imagedata r:id="rId93" o:title=""/>
                </v:shape>
                <o:OLEObject Type="Embed" ProgID="Equation.3" ShapeID="_x0000_i1071" DrawAspect="Content" ObjectID="_1742395226" r:id="rId94"/>
              </w:object>
            </w:r>
          </w:p>
        </w:tc>
        <w:tc>
          <w:tcPr>
            <w:tcW w:w="1395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w:object w:dxaOrig="420" w:dyaOrig="320">
                <v:shape id="_x0000_i1072" type="#_x0000_t75" style="width:21pt;height:15.6pt" o:ole="">
                  <v:imagedata r:id="rId95" o:title=""/>
                </v:shape>
                <o:OLEObject Type="Embed" ProgID="Equation.3" ShapeID="_x0000_i1072" DrawAspect="Content" ObjectID="_1742395227" r:id="rId96"/>
              </w:object>
            </w:r>
          </w:p>
        </w:tc>
        <w:tc>
          <w:tcPr>
            <w:tcW w:w="1300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w:object w:dxaOrig="600" w:dyaOrig="480">
                <v:shape id="_x0000_i1073" type="#_x0000_t75" style="width:30pt;height:24pt" o:ole="">
                  <v:imagedata r:id="rId97" o:title=""/>
                </v:shape>
                <o:OLEObject Type="Embed" ProgID="Equation.3" ShapeID="_x0000_i1073" DrawAspect="Content" ObjectID="_1742395228" r:id="rId98"/>
              </w:object>
            </w:r>
          </w:p>
        </w:tc>
        <w:tc>
          <w:tcPr>
            <w:tcW w:w="1295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. . .</w:t>
            </w:r>
          </w:p>
        </w:tc>
        <w:tc>
          <w:tcPr>
            <w:tcW w:w="1300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w:object w:dxaOrig="800" w:dyaOrig="480">
                <v:shape id="_x0000_i1074" type="#_x0000_t75" style="width:39.6pt;height:24pt" o:ole="">
                  <v:imagedata r:id="rId99" o:title=""/>
                </v:shape>
                <o:OLEObject Type="Embed" ProgID="Equation.3" ShapeID="_x0000_i1074" DrawAspect="Content" ObjectID="_1742395229" r:id="rId100"/>
              </w:object>
            </w:r>
          </w:p>
        </w:tc>
        <w:tc>
          <w:tcPr>
            <w:tcW w:w="1332" w:type="dxa"/>
            <w:vAlign w:val="center"/>
          </w:tcPr>
          <w:p w:rsidR="002E1B53" w:rsidRPr="00515831" w:rsidRDefault="002E1B53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15831">
              <w:rPr>
                <w:rFonts w:ascii="Times New Roman" w:hAnsi="Times New Roman" w:cs="Times New Roman"/>
                <w:noProof/>
                <w:sz w:val="28"/>
                <w:szCs w:val="28"/>
              </w:rPr>
              <w:t>. . .</w:t>
            </w:r>
          </w:p>
        </w:tc>
      </w:tr>
    </w:tbl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b/>
          <w:noProof/>
          <w:sz w:val="28"/>
          <w:szCs w:val="28"/>
        </w:rPr>
        <w:t>Пример 5.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Из орудия производится стрельба по цели до первого попадания. Вероятность попадания в цель </w:t>
      </w:r>
      <w:r w:rsidRPr="0051583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040" w:dyaOrig="400">
          <v:shape id="_x0000_i1075" type="#_x0000_t75" style="width:51.6pt;height:20.4pt" o:ole="">
            <v:imagedata r:id="rId101" o:title=""/>
          </v:shape>
          <o:OLEObject Type="Embed" ProgID="Equation.3" ShapeID="_x0000_i1075" DrawAspect="Content" ObjectID="_1742395230" r:id="rId102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. Найти вероятность того, что попадание произойдет при третьем выстреле.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Решение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. По условию </w:t>
      </w:r>
      <w:r w:rsidRPr="0051583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040" w:dyaOrig="400">
          <v:shape id="_x0000_i1076" type="#_x0000_t75" style="width:51.6pt;height:20.4pt" o:ole="">
            <v:imagedata r:id="rId101" o:title=""/>
          </v:shape>
          <o:OLEObject Type="Embed" ProgID="Equation.3" ShapeID="_x0000_i1076" DrawAspect="Content" ObjectID="_1742395231" r:id="rId103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51583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99" w:dyaOrig="400">
          <v:shape id="_x0000_i1077" type="#_x0000_t75" style="width:50.4pt;height:20.4pt" o:ole="">
            <v:imagedata r:id="rId104" o:title=""/>
          </v:shape>
          <o:OLEObject Type="Embed" ProgID="Equation.3" ShapeID="_x0000_i1077" DrawAspect="Content" ObjectID="_1742395232" r:id="rId105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515831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40" w:dyaOrig="340">
          <v:shape id="_x0000_i1078" type="#_x0000_t75" style="width:36.6pt;height:17.4pt" o:ole="">
            <v:imagedata r:id="rId106" o:title=""/>
          </v:shape>
          <o:OLEObject Type="Embed" ProgID="Equation.3" ShapeID="_x0000_i1078" DrawAspect="Content" ObjectID="_1742395233" r:id="rId107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. Искомая вероятность по формуле (1) равна:</w:t>
      </w:r>
    </w:p>
    <w:p w:rsidR="002E1B53" w:rsidRPr="00515831" w:rsidRDefault="002E1B53" w:rsidP="002E1B5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920" w:dyaOrig="480">
          <v:shape id="_x0000_i1079" type="#_x0000_t75" style="width:195.6pt;height:24pt" o:ole="">
            <v:imagedata r:id="rId108" o:title=""/>
          </v:shape>
          <o:OLEObject Type="Embed" ProgID="Equation.3" ShapeID="_x0000_i1079" DrawAspect="Content" ObjectID="_1742395234" r:id="rId109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Пусть производится 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 xml:space="preserve">n 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независимых испытаний, в каждом из которых вероятность появления события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А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равна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р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. Для определения вероятности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k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появлений события в этих испытаниях используют формулу Бернулли. Если же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п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велико, то пользуются локальной теоремой Лапласа. Однако она дает большую погрешность, если вероятность события мала (</w:t>
      </w:r>
      <w:r w:rsidRPr="00515831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020" w:dyaOrig="420">
          <v:shape id="_x0000_i1080" type="#_x0000_t75" style="width:51pt;height:21pt" o:ole="">
            <v:imagedata r:id="rId110" o:title=""/>
          </v:shape>
          <o:OLEObject Type="Embed" ProgID="Equation.3" ShapeID="_x0000_i1080" DrawAspect="Content" ObjectID="_1742395235" r:id="rId111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).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proofErr w:type="gramStart"/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Если сделать допущение, что произведение </w:t>
      </w:r>
      <w:r w:rsidRPr="0051583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420" w:dyaOrig="320">
          <v:shape id="_x0000_i1081" type="#_x0000_t75" style="width:21pt;height:15.6pt" o:ole="">
            <v:imagedata r:id="rId112" o:title=""/>
          </v:shape>
          <o:OLEObject Type="Embed" ProgID="Equation.3" ShapeID="_x0000_i1081" DrawAspect="Content" ObjectID="_1742395236" r:id="rId113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при </w:t>
      </w:r>
      <w:r w:rsidRPr="00515831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980" w:dyaOrig="279">
          <v:shape id="_x0000_i1082" type="#_x0000_t75" style="width:48.6pt;height:14.4pt" o:ole="">
            <v:imagedata r:id="rId114" o:title=""/>
          </v:shape>
          <o:OLEObject Type="Embed" ProgID="Equation.3" ShapeID="_x0000_i1082" DrawAspect="Content" ObjectID="_1742395237" r:id="rId115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сохраняет постоянное значение, а именно </w:t>
      </w:r>
      <w:r w:rsidRPr="0051583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400">
          <v:shape id="_x0000_i1083" type="#_x0000_t75" style="width:48.6pt;height:20.4pt" o:ole="">
            <v:imagedata r:id="rId116" o:title=""/>
          </v:shape>
          <o:OLEObject Type="Embed" ProgID="Equation.3" ShapeID="_x0000_i1083" DrawAspect="Content" ObjectID="_1742395238" r:id="rId117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то вероятность того, что при очень </w:t>
      </w:r>
      <w:r w:rsidRPr="00515831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большом числе испытаний, в каждом из которых вероятность события очень мала, событие наступит ровно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k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раз, находится по следующей формуле</w:t>
      </w:r>
      <w:proofErr w:type="gramEnd"/>
    </w:p>
    <w:p w:rsidR="002E1B53" w:rsidRPr="00515831" w:rsidRDefault="002E1B53" w:rsidP="002E1B53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</w:t>
      </w:r>
      <w:r w:rsidRPr="00515831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2020" w:dyaOrig="880">
          <v:shape id="_x0000_i1084" type="#_x0000_t75" style="width:101.4pt;height:44.4pt" o:ole="">
            <v:imagedata r:id="rId118" o:title=""/>
          </v:shape>
          <o:OLEObject Type="Embed" ProgID="Equation.3" ShapeID="_x0000_i1084" DrawAspect="Content" ObjectID="_1742395239" r:id="rId119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.       </w:t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(2)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Эта формула выражает закон распределения 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Пуассона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вероятностей массовых (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п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велико) и маловероятных (</w:t>
      </w: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р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мало) событий. Имеются специальные таблицы для распределения Пуассона.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b/>
          <w:noProof/>
          <w:sz w:val="28"/>
          <w:szCs w:val="28"/>
        </w:rPr>
        <w:t>Пример 6.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Завод отправил на базу 5000 доброкачественных изделий. Вероятность того, что в пути изделие повредится, равно 0,0002. Найти вероятность того, что на базу прибудут 3 негодных изделия.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i/>
          <w:noProof/>
          <w:sz w:val="28"/>
          <w:szCs w:val="28"/>
        </w:rPr>
        <w:t>Решение.</w: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 По условию </w:t>
      </w:r>
      <w:r w:rsidRPr="00515831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1260" w:dyaOrig="340">
          <v:shape id="_x0000_i1085" type="#_x0000_t75" style="width:63pt;height:17.4pt" o:ole="">
            <v:imagedata r:id="rId120" o:title=""/>
          </v:shape>
          <o:OLEObject Type="Embed" ProgID="Equation.3" ShapeID="_x0000_i1085" DrawAspect="Content" ObjectID="_1742395240" r:id="rId121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51583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560" w:dyaOrig="400">
          <v:shape id="_x0000_i1086" type="#_x0000_t75" style="width:78pt;height:20.4pt" o:ole="">
            <v:imagedata r:id="rId122" o:title=""/>
          </v:shape>
          <o:OLEObject Type="Embed" ProgID="Equation.3" ShapeID="_x0000_i1086" DrawAspect="Content" ObjectID="_1742395241" r:id="rId123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515831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40" w:dyaOrig="340">
          <v:shape id="_x0000_i1087" type="#_x0000_t75" style="width:36.6pt;height:17.4pt" o:ole="">
            <v:imagedata r:id="rId124" o:title=""/>
          </v:shape>
          <o:OLEObject Type="Embed" ProgID="Equation.3" ShapeID="_x0000_i1087" DrawAspect="Content" ObjectID="_1742395242" r:id="rId125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 xml:space="preserve">. Найдем </w:t>
      </w:r>
      <w:r w:rsidRPr="00515831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79" w:dyaOrig="340">
          <v:shape id="_x0000_i1088" type="#_x0000_t75" style="width:14.4pt;height:17.4pt" o:ole="">
            <v:imagedata r:id="rId126" o:title=""/>
          </v:shape>
          <o:OLEObject Type="Embed" ProgID="Equation.3" ShapeID="_x0000_i1088" DrawAspect="Content" ObjectID="_1742395243" r:id="rId127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2E1B53" w:rsidRPr="00515831" w:rsidRDefault="002E1B53" w:rsidP="002E1B5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560" w:dyaOrig="400">
          <v:shape id="_x0000_i1089" type="#_x0000_t75" style="width:177.6pt;height:20.4pt" o:ole="">
            <v:imagedata r:id="rId128" o:title=""/>
          </v:shape>
          <o:OLEObject Type="Embed" ProgID="Equation.3" ShapeID="_x0000_i1089" DrawAspect="Content" ObjectID="_1742395244" r:id="rId129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>Искомая вероятность по формуле (5.2) равна:</w:t>
      </w:r>
    </w:p>
    <w:p w:rsidR="002E1B53" w:rsidRPr="00515831" w:rsidRDefault="002E1B53" w:rsidP="002E1B5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15831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3980" w:dyaOrig="880">
          <v:shape id="_x0000_i1090" type="#_x0000_t75" style="width:198.6pt;height:44.4pt" o:ole="" fillcolor="window">
            <v:imagedata r:id="rId130" o:title=""/>
          </v:shape>
          <o:OLEObject Type="Embed" ProgID="Equation.3" ShapeID="_x0000_i1090" DrawAspect="Content" ObjectID="_1742395245" r:id="rId131"/>
        </w:object>
      </w:r>
      <w:r w:rsidRPr="0051583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E1B53" w:rsidRPr="00515831" w:rsidRDefault="002E1B53" w:rsidP="002E1B5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2E1B53" w:rsidRPr="00515831" w:rsidRDefault="002E1B53" w:rsidP="002E1B53">
      <w:pPr>
        <w:pStyle w:val="3"/>
        <w:jc w:val="center"/>
        <w:rPr>
          <w:rFonts w:ascii="Times New Roman" w:hAnsi="Times New Roman"/>
          <w:b/>
          <w:lang w:val="ru-RU"/>
        </w:rPr>
      </w:pPr>
      <w:r w:rsidRPr="00515831">
        <w:rPr>
          <w:rFonts w:ascii="Times New Roman" w:hAnsi="Times New Roman"/>
          <w:b/>
          <w:lang w:val="ru-RU"/>
        </w:rPr>
        <w:t>Вопросы для повторения и контроля:</w:t>
      </w:r>
    </w:p>
    <w:p w:rsidR="002E1B53" w:rsidRPr="00515831" w:rsidRDefault="002E1B53" w:rsidP="002E1B53">
      <w:pPr>
        <w:rPr>
          <w:rFonts w:ascii="Times New Roman" w:hAnsi="Times New Roman" w:cs="Times New Roman"/>
          <w:sz w:val="28"/>
          <w:szCs w:val="28"/>
        </w:rPr>
      </w:pPr>
    </w:p>
    <w:p w:rsidR="002E1B53" w:rsidRPr="00515831" w:rsidRDefault="002E1B53" w:rsidP="002E1B53">
      <w:pPr>
        <w:numPr>
          <w:ilvl w:val="0"/>
          <w:numId w:val="1"/>
        </w:numPr>
        <w:tabs>
          <w:tab w:val="num" w:pos="426"/>
        </w:tabs>
        <w:autoSpaceDE w:val="0"/>
        <w:autoSpaceDN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15831">
        <w:rPr>
          <w:rFonts w:ascii="Times New Roman" w:hAnsi="Times New Roman" w:cs="Times New Roman"/>
          <w:sz w:val="28"/>
          <w:szCs w:val="28"/>
        </w:rPr>
        <w:t>Как определяется случайная величина в общем случае и на языке функций?</w:t>
      </w:r>
    </w:p>
    <w:p w:rsidR="002E1B53" w:rsidRPr="00515831" w:rsidRDefault="002E1B53" w:rsidP="002E1B53">
      <w:pPr>
        <w:numPr>
          <w:ilvl w:val="0"/>
          <w:numId w:val="1"/>
        </w:numPr>
        <w:tabs>
          <w:tab w:val="num" w:pos="426"/>
        </w:tabs>
        <w:autoSpaceDE w:val="0"/>
        <w:autoSpaceDN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15831">
        <w:rPr>
          <w:rFonts w:ascii="Times New Roman" w:hAnsi="Times New Roman" w:cs="Times New Roman"/>
          <w:sz w:val="28"/>
          <w:szCs w:val="28"/>
        </w:rPr>
        <w:t>Что такое дискретная случайная величина?</w:t>
      </w:r>
    </w:p>
    <w:p w:rsidR="002E1B53" w:rsidRPr="00515831" w:rsidRDefault="002E1B53" w:rsidP="002E1B53">
      <w:pPr>
        <w:numPr>
          <w:ilvl w:val="0"/>
          <w:numId w:val="1"/>
        </w:numPr>
        <w:tabs>
          <w:tab w:val="num" w:pos="426"/>
        </w:tabs>
        <w:autoSpaceDE w:val="0"/>
        <w:autoSpaceDN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15831">
        <w:rPr>
          <w:rFonts w:ascii="Times New Roman" w:hAnsi="Times New Roman" w:cs="Times New Roman"/>
          <w:sz w:val="28"/>
          <w:szCs w:val="28"/>
        </w:rPr>
        <w:t>Что такое непрерывная случайная величина?</w:t>
      </w:r>
    </w:p>
    <w:p w:rsidR="002E1B53" w:rsidRPr="00515831" w:rsidRDefault="002E1B53" w:rsidP="002E1B53">
      <w:pPr>
        <w:numPr>
          <w:ilvl w:val="0"/>
          <w:numId w:val="1"/>
        </w:numPr>
        <w:tabs>
          <w:tab w:val="num" w:pos="426"/>
        </w:tabs>
        <w:autoSpaceDE w:val="0"/>
        <w:autoSpaceDN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15831">
        <w:rPr>
          <w:rFonts w:ascii="Times New Roman" w:hAnsi="Times New Roman" w:cs="Times New Roman"/>
          <w:sz w:val="28"/>
          <w:szCs w:val="28"/>
        </w:rPr>
        <w:t xml:space="preserve">Что вы знаете о </w:t>
      </w:r>
      <w:r w:rsidRPr="00515831">
        <w:rPr>
          <w:rFonts w:ascii="Times New Roman" w:hAnsi="Times New Roman" w:cs="Times New Roman"/>
          <w:noProof/>
          <w:sz w:val="28"/>
          <w:szCs w:val="28"/>
        </w:rPr>
        <w:t>законе распределения дискретной случайной величины?</w:t>
      </w:r>
    </w:p>
    <w:p w:rsidR="002E1B53" w:rsidRPr="00515831" w:rsidRDefault="002E1B53" w:rsidP="002E1B53">
      <w:pPr>
        <w:numPr>
          <w:ilvl w:val="0"/>
          <w:numId w:val="1"/>
        </w:numPr>
        <w:tabs>
          <w:tab w:val="num" w:pos="426"/>
        </w:tabs>
        <w:autoSpaceDE w:val="0"/>
        <w:autoSpaceDN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15831">
        <w:rPr>
          <w:rFonts w:ascii="Times New Roman" w:hAnsi="Times New Roman" w:cs="Times New Roman"/>
          <w:sz w:val="28"/>
          <w:szCs w:val="28"/>
        </w:rPr>
        <w:t xml:space="preserve">Что вы знаете о биномиальном </w:t>
      </w:r>
      <w:r w:rsidRPr="00515831">
        <w:rPr>
          <w:rFonts w:ascii="Times New Roman" w:hAnsi="Times New Roman" w:cs="Times New Roman"/>
          <w:noProof/>
          <w:sz w:val="28"/>
          <w:szCs w:val="28"/>
        </w:rPr>
        <w:t>законе распределения?</w:t>
      </w:r>
    </w:p>
    <w:p w:rsidR="002E1B53" w:rsidRPr="00515831" w:rsidRDefault="002E1B53" w:rsidP="002E1B53">
      <w:pPr>
        <w:numPr>
          <w:ilvl w:val="0"/>
          <w:numId w:val="1"/>
        </w:numPr>
        <w:tabs>
          <w:tab w:val="num" w:pos="426"/>
        </w:tabs>
        <w:autoSpaceDE w:val="0"/>
        <w:autoSpaceDN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15831">
        <w:rPr>
          <w:rFonts w:ascii="Times New Roman" w:hAnsi="Times New Roman" w:cs="Times New Roman"/>
          <w:sz w:val="28"/>
          <w:szCs w:val="28"/>
        </w:rPr>
        <w:t xml:space="preserve">Каковы особенности геометрического </w:t>
      </w:r>
      <w:r w:rsidRPr="00515831">
        <w:rPr>
          <w:rFonts w:ascii="Times New Roman" w:hAnsi="Times New Roman" w:cs="Times New Roman"/>
          <w:noProof/>
          <w:sz w:val="28"/>
          <w:szCs w:val="28"/>
        </w:rPr>
        <w:t>закона распределения?</w:t>
      </w:r>
    </w:p>
    <w:p w:rsidR="002E1B53" w:rsidRPr="00515831" w:rsidRDefault="002E1B53" w:rsidP="002E1B53">
      <w:pPr>
        <w:numPr>
          <w:ilvl w:val="0"/>
          <w:numId w:val="1"/>
        </w:numPr>
        <w:tabs>
          <w:tab w:val="num" w:pos="426"/>
        </w:tabs>
        <w:autoSpaceDE w:val="0"/>
        <w:autoSpaceDN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15831">
        <w:rPr>
          <w:rFonts w:ascii="Times New Roman" w:hAnsi="Times New Roman" w:cs="Times New Roman"/>
          <w:noProof/>
          <w:sz w:val="28"/>
          <w:szCs w:val="28"/>
        </w:rPr>
        <w:t>В каких случаях используют распределение Пуассона?</w:t>
      </w:r>
    </w:p>
    <w:p w:rsidR="002E1B53" w:rsidRDefault="002E1B53" w:rsidP="002E1B53">
      <w:pPr>
        <w:pStyle w:val="2"/>
        <w:rPr>
          <w:rFonts w:ascii="Times New Roman" w:hAnsi="Times New Roman"/>
        </w:rPr>
      </w:pPr>
    </w:p>
    <w:p w:rsidR="00237C4E" w:rsidRDefault="002E1B53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70C5F"/>
    <w:multiLevelType w:val="hybridMultilevel"/>
    <w:tmpl w:val="82BE33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9954B4"/>
    <w:multiLevelType w:val="hybridMultilevel"/>
    <w:tmpl w:val="98E63CA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53"/>
    <w:rsid w:val="0027257F"/>
    <w:rsid w:val="002E1B53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B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">
    <w:name w:val="Body Text Indent 2"/>
    <w:basedOn w:val="a"/>
    <w:link w:val="20"/>
    <w:rsid w:val="002E1B53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2E1B53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3">
    <w:name w:val="Body Text 3"/>
    <w:basedOn w:val="a"/>
    <w:link w:val="30"/>
    <w:rsid w:val="002E1B53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2E1B53"/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paragraph" w:styleId="a5">
    <w:name w:val="Body Text Indent"/>
    <w:basedOn w:val="a"/>
    <w:link w:val="a6"/>
    <w:rsid w:val="002E1B53"/>
    <w:pPr>
      <w:autoSpaceDE w:val="0"/>
      <w:autoSpaceDN w:val="0"/>
      <w:spacing w:after="0" w:line="240" w:lineRule="auto"/>
      <w:ind w:firstLine="709"/>
      <w:jc w:val="both"/>
    </w:pPr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2E1B53"/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E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B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">
    <w:name w:val="Body Text Indent 2"/>
    <w:basedOn w:val="a"/>
    <w:link w:val="20"/>
    <w:rsid w:val="002E1B53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2E1B53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3">
    <w:name w:val="Body Text 3"/>
    <w:basedOn w:val="a"/>
    <w:link w:val="30"/>
    <w:rsid w:val="002E1B53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2E1B53"/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paragraph" w:styleId="a5">
    <w:name w:val="Body Text Indent"/>
    <w:basedOn w:val="a"/>
    <w:link w:val="a6"/>
    <w:rsid w:val="002E1B53"/>
    <w:pPr>
      <w:autoSpaceDE w:val="0"/>
      <w:autoSpaceDN w:val="0"/>
      <w:spacing w:after="0" w:line="240" w:lineRule="auto"/>
      <w:ind w:firstLine="709"/>
      <w:jc w:val="both"/>
    </w:pPr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2E1B53"/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E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image" Target="media/image50.wmf"/><Relationship Id="rId133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image" Target="media/image5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3.wmf"/><Relationship Id="rId126" Type="http://schemas.openxmlformats.org/officeDocument/2006/relationships/image" Target="media/image57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116" Type="http://schemas.openxmlformats.org/officeDocument/2006/relationships/image" Target="media/image52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chart" Target="charts/chart1.xml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6.bin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84905660377358"/>
          <c:y val="0.11428571428571428"/>
          <c:w val="0.81132075471698117"/>
          <c:h val="0.69714285714285718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ln w="25383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numRef>
              <c:f>Sheet1!$B$1:$D$1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cat>
          <c:val>
            <c:numRef>
              <c:f>Sheet1!$B$2:$D$2</c:f>
              <c:numCache>
                <c:formatCode>General</c:formatCode>
                <c:ptCount val="3"/>
                <c:pt idx="0">
                  <c:v>0.25</c:v>
                </c:pt>
                <c:pt idx="1">
                  <c:v>0.5</c:v>
                </c:pt>
                <c:pt idx="2">
                  <c:v>0.25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CED-478E-97D8-8B4668D96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769280"/>
        <c:axId val="154770816"/>
      </c:lineChart>
      <c:catAx>
        <c:axId val="154769280"/>
        <c:scaling>
          <c:orientation val="minMax"/>
        </c:scaling>
        <c:delete val="0"/>
        <c:axPos val="b"/>
        <c:numFmt formatCode="0" sourceLinked="0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9" b="1" i="0" u="none" strike="noStrike" baseline="0">
                <a:solidFill>
                  <a:srgbClr val="000000"/>
                </a:solidFill>
                <a:latin typeface="Times Uzb Roman"/>
                <a:ea typeface="Times Uzb Roman"/>
                <a:cs typeface="Times Uzb Roman"/>
              </a:defRPr>
            </a:pPr>
            <a:endParaRPr lang="ru-RU"/>
          </a:p>
        </c:txPr>
        <c:crossAx val="15477081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547708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9" b="1" i="0" u="none" strike="noStrike" baseline="0">
                <a:solidFill>
                  <a:srgbClr val="000000"/>
                </a:solidFill>
                <a:latin typeface="Times Uzb Roman"/>
                <a:ea typeface="Times Uzb Roman"/>
                <a:cs typeface="Times Uzb Roman"/>
              </a:defRPr>
            </a:pPr>
            <a:endParaRPr lang="ru-RU"/>
          </a:p>
        </c:txPr>
        <c:crossAx val="154769280"/>
        <c:crosses val="autoZero"/>
        <c:crossBetween val="midCat"/>
      </c:valAx>
      <c:spPr>
        <a:solidFill>
          <a:srgbClr val="FFFFFF"/>
        </a:solidFill>
        <a:ln w="12691">
          <a:solidFill>
            <a:srgbClr val="FFFFFF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9" b="1" i="0" u="none" strike="noStrike" baseline="0">
          <a:solidFill>
            <a:srgbClr val="000000"/>
          </a:solidFill>
          <a:latin typeface="Times Uzb Roman"/>
          <a:ea typeface="Times Uzb Roman"/>
          <a:cs typeface="Times Uzb Roman"/>
        </a:defRPr>
      </a:pPr>
      <a:endParaRPr lang="ru-RU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0.14975</cdr:x>
      <cdr:y>0.00625</cdr:y>
    </cdr:from>
    <cdr:to>
      <cdr:x>0.214</cdr:x>
      <cdr:y>0.11675</cdr:y>
    </cdr:to>
    <cdr:sp macro="" textlink="">
      <cdr:nvSpPr>
        <cdr:cNvPr id="1025" name="Rectangle 1">
          <a:extLst xmlns:a="http://schemas.openxmlformats.org/drawingml/2006/main">
            <a:ext uri="{FF2B5EF4-FFF2-40B4-BE49-F238E27FC236}">
              <a16:creationId xmlns="" xmlns:a16="http://schemas.microsoft.com/office/drawing/2014/main" id="{6C5D137F-A175-4FD3-9D73-64DE3F9C55B2}"/>
            </a:ext>
          </a:extLst>
        </cdr:cNvPr>
        <cdr:cNvSpPr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77988" y="10418"/>
          <a:ext cx="162175" cy="184190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9"/>
        </a:solidFill>
        <a:ln xmlns:a="http://schemas.openxmlformats.org/drawingml/2006/main">
          <a:noFill/>
        </a:ln>
        <a:extLst xmlns:a="http://schemas.openxmlformats.org/drawingml/2006/main"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vertOverflow="clip" wrap="square" lIns="0" tIns="0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ru-RU" sz="1050" b="0" i="1" u="none" strike="noStrike" baseline="0">
              <a:solidFill>
                <a:srgbClr val="000000"/>
              </a:solidFill>
              <a:latin typeface="Times Uzb Roman"/>
            </a:rPr>
            <a:t>p</a:t>
          </a:r>
        </a:p>
      </cdr:txBody>
    </cdr:sp>
  </cdr:relSizeAnchor>
  <cdr:relSizeAnchor xmlns:cdr="http://schemas.openxmlformats.org/drawingml/2006/chartDrawing">
    <cdr:from>
      <cdr:x>0.95925</cdr:x>
      <cdr:y>0.7095</cdr:y>
    </cdr:from>
    <cdr:to>
      <cdr:x>0.9995</cdr:x>
      <cdr:y>0.81475</cdr:y>
    </cdr:to>
    <cdr:sp macro="" textlink="">
      <cdr:nvSpPr>
        <cdr:cNvPr id="1027" name="Rectangle 3">
          <a:extLst xmlns:a="http://schemas.openxmlformats.org/drawingml/2006/main">
            <a:ext uri="{FF2B5EF4-FFF2-40B4-BE49-F238E27FC236}">
              <a16:creationId xmlns="" xmlns:a16="http://schemas.microsoft.com/office/drawing/2014/main" id="{24145E5E-90B4-4FF6-AD2D-FA7D73FEC7D1}"/>
            </a:ext>
          </a:extLst>
        </cdr:cNvPr>
        <cdr:cNvSpPr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421267" y="1182648"/>
          <a:ext cx="101596" cy="175438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9"/>
        </a:solidFill>
        <a:ln xmlns:a="http://schemas.openxmlformats.org/drawingml/2006/main">
          <a:noFill/>
        </a:ln>
        <a:extLst xmlns:a="http://schemas.openxmlformats.org/drawingml/2006/main"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vertOverflow="clip" wrap="square" lIns="0" tIns="0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ru-RU" sz="1050" b="0" i="1" u="none" strike="noStrike" baseline="0">
              <a:solidFill>
                <a:srgbClr val="000000"/>
              </a:solidFill>
              <a:latin typeface="Times Uzb Roman"/>
            </a:rPr>
            <a:t>x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1520</Words>
  <Characters>8669</Characters>
  <Application>Microsoft Office Word</Application>
  <DocSecurity>0</DocSecurity>
  <Lines>72</Lines>
  <Paragraphs>20</Paragraphs>
  <ScaleCrop>false</ScaleCrop>
  <Company/>
  <LinksUpToDate>false</LinksUpToDate>
  <CharactersWithSpaces>10169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2023-04-07T12:36:00Z</dcterms:created>
  <dcterms:modified xsi:type="dcterms:W3CDTF">2023-04-07T12:36:00Z</dcterms:modified>
</cp:coreProperties>
</file>