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2DC">
        <w:rPr>
          <w:rFonts w:ascii="Times New Roman" w:hAnsi="Times New Roman"/>
          <w:b/>
          <w:noProof/>
          <w:sz w:val="28"/>
          <w:szCs w:val="28"/>
        </w:rPr>
        <w:t>Тема -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  <w:r w:rsidRPr="000462DC">
        <w:rPr>
          <w:rFonts w:ascii="Times New Roman" w:hAnsi="Times New Roman"/>
          <w:b/>
          <w:noProof/>
          <w:sz w:val="28"/>
          <w:szCs w:val="28"/>
        </w:rPr>
        <w:t>3.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  <w:r w:rsidRPr="00352D4B">
        <w:rPr>
          <w:rFonts w:ascii="Times New Roman" w:hAnsi="Times New Roman" w:cs="Times New Roman"/>
          <w:b/>
          <w:sz w:val="28"/>
          <w:szCs w:val="28"/>
          <w:lang w:val="uz-Cyrl-UZ"/>
        </w:rPr>
        <w:t>Понятие вероятности события, его классическое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и </w:t>
      </w:r>
      <w:r w:rsidRPr="00352D4B">
        <w:rPr>
          <w:rFonts w:ascii="Times New Roman" w:hAnsi="Times New Roman" w:cs="Times New Roman"/>
          <w:b/>
          <w:sz w:val="28"/>
          <w:szCs w:val="28"/>
          <w:lang w:val="uz-Cyrl-UZ"/>
        </w:rPr>
        <w:t>статистическое определения.</w:t>
      </w:r>
    </w:p>
    <w:p w:rsidR="00B33EDF" w:rsidRPr="00352D4B" w:rsidRDefault="00B33EDF" w:rsidP="00B33EDF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Понятие вероятности события.</w:t>
      </w:r>
    </w:p>
    <w:p w:rsidR="00B33EDF" w:rsidRPr="00352D4B" w:rsidRDefault="00B33EDF" w:rsidP="00B33EDF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Классическое определение вероятности события.</w:t>
      </w:r>
    </w:p>
    <w:p w:rsidR="00B33EDF" w:rsidRPr="00352D4B" w:rsidRDefault="00B33EDF" w:rsidP="00B33EDF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Статистическое определение вероятности.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33EDF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/>
          <w:sz w:val="28"/>
          <w:szCs w:val="28"/>
        </w:rPr>
        <w:t>Опорные понятия</w:t>
      </w:r>
      <w:r w:rsidRPr="00352D4B">
        <w:rPr>
          <w:rFonts w:ascii="Times New Roman" w:hAnsi="Times New Roman" w:cs="Times New Roman"/>
          <w:sz w:val="28"/>
          <w:szCs w:val="28"/>
        </w:rPr>
        <w:t xml:space="preserve">: равновозможные события, вероятность события, </w:t>
      </w:r>
      <w:proofErr w:type="spellStart"/>
      <w:r w:rsidRPr="00352D4B">
        <w:rPr>
          <w:rFonts w:ascii="Times New Roman" w:hAnsi="Times New Roman" w:cs="Times New Roman"/>
          <w:sz w:val="28"/>
          <w:szCs w:val="28"/>
        </w:rPr>
        <w:t>частость</w:t>
      </w:r>
      <w:proofErr w:type="spellEnd"/>
      <w:r w:rsidRPr="00352D4B">
        <w:rPr>
          <w:rFonts w:ascii="Times New Roman" w:hAnsi="Times New Roman" w:cs="Times New Roman"/>
          <w:sz w:val="28"/>
          <w:szCs w:val="28"/>
        </w:rPr>
        <w:t xml:space="preserve">, метод урн, </w:t>
      </w:r>
      <w:r w:rsidRPr="00352D4B">
        <w:rPr>
          <w:rFonts w:ascii="Times New Roman" w:hAnsi="Times New Roman" w:cs="Times New Roman"/>
          <w:bCs/>
          <w:sz w:val="28"/>
          <w:szCs w:val="28"/>
        </w:rPr>
        <w:t>относительная частота.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EDF" w:rsidRPr="00352D4B" w:rsidRDefault="00B33EDF" w:rsidP="00B33EDF">
      <w:pPr>
        <w:pStyle w:val="a5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Понятие вероятности события.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Вероятность события относится к основным понятиям теории вероятностей и выражает меру объективной возможности появления события.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Для практической деятельности важно уметь сравнивать события по степени возможности их наступления. Очевидно, события «выпадение дождя» и «выпадение снега» в первый день лета обладают разной степенью возможности их наступления.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  <w:r w:rsidRPr="00352D4B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Определение вероятности как меры объективной возможности появления события в современной математике вводится на основании аксиом. Прежде чем перейти к аксиоматическому определению, остановимся на нескольких других определениях, которые исторически возникли раньше. Они позволяют лучше понять смысл аксиоматического определения и во многих случаях являются рабочим инструментом для решения практических задач.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color w:val="FF0000"/>
          <w:sz w:val="28"/>
          <w:szCs w:val="28"/>
        </w:rPr>
        <w:t xml:space="preserve">В толковом словаре </w:t>
      </w:r>
      <w:proofErr w:type="spellStart"/>
      <w:r w:rsidRPr="00352D4B">
        <w:rPr>
          <w:rFonts w:ascii="Times New Roman" w:hAnsi="Times New Roman" w:cs="Times New Roman"/>
          <w:color w:val="FF0000"/>
          <w:sz w:val="28"/>
          <w:szCs w:val="28"/>
        </w:rPr>
        <w:t>С.И.Ожегова</w:t>
      </w:r>
      <w:proofErr w:type="spellEnd"/>
      <w:r w:rsidRPr="00352D4B">
        <w:rPr>
          <w:rFonts w:ascii="Times New Roman" w:hAnsi="Times New Roman" w:cs="Times New Roman"/>
          <w:color w:val="FF0000"/>
          <w:sz w:val="28"/>
          <w:szCs w:val="28"/>
        </w:rPr>
        <w:t xml:space="preserve"> и </w:t>
      </w:r>
      <w:proofErr w:type="spellStart"/>
      <w:r w:rsidRPr="00352D4B">
        <w:rPr>
          <w:rFonts w:ascii="Times New Roman" w:hAnsi="Times New Roman" w:cs="Times New Roman"/>
          <w:color w:val="FF0000"/>
          <w:sz w:val="28"/>
          <w:szCs w:val="28"/>
        </w:rPr>
        <w:t>Н.Ю.Шведовой</w:t>
      </w:r>
      <w:proofErr w:type="spellEnd"/>
      <w:r w:rsidRPr="00352D4B">
        <w:rPr>
          <w:rFonts w:ascii="Times New Roman" w:hAnsi="Times New Roman" w:cs="Times New Roman"/>
          <w:color w:val="FF0000"/>
          <w:sz w:val="28"/>
          <w:szCs w:val="28"/>
        </w:rPr>
        <w:t>: «Вероятность – возможность исполнения, осуществимости чего-нибудь».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color w:val="FF0000"/>
          <w:sz w:val="28"/>
          <w:szCs w:val="28"/>
        </w:rPr>
        <w:t xml:space="preserve">Основатель современной теории вероятностей </w:t>
      </w:r>
      <w:proofErr w:type="spellStart"/>
      <w:r w:rsidRPr="00352D4B">
        <w:rPr>
          <w:rFonts w:ascii="Times New Roman" w:hAnsi="Times New Roman" w:cs="Times New Roman"/>
          <w:color w:val="FF0000"/>
          <w:sz w:val="28"/>
          <w:szCs w:val="28"/>
        </w:rPr>
        <w:t>А.Н.Колмогоров</w:t>
      </w:r>
      <w:proofErr w:type="spellEnd"/>
      <w:r w:rsidRPr="00352D4B">
        <w:rPr>
          <w:rFonts w:ascii="Times New Roman" w:hAnsi="Times New Roman" w:cs="Times New Roman"/>
          <w:color w:val="FF0000"/>
          <w:sz w:val="28"/>
          <w:szCs w:val="28"/>
        </w:rPr>
        <w:t>: «Вероятность математическая – это числовая характеристика степени возможности появления какого-либо определенного события в тех или иных определенных, могущих повторятся неограниченное число раз условиях».</w:t>
      </w:r>
    </w:p>
    <w:p w:rsidR="00B33EDF" w:rsidRPr="00352D4B" w:rsidRDefault="00B33EDF" w:rsidP="00B33EDF">
      <w:pPr>
        <w:pStyle w:val="a6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52D4B">
        <w:rPr>
          <w:iCs/>
          <w:kern w:val="24"/>
          <w:sz w:val="28"/>
          <w:szCs w:val="28"/>
          <w14:shadow w14:blurRad="38100" w14:dist="38100" w14:dir="2700000" w14:sx="100000" w14:sy="100000" w14:kx="0" w14:ky="0" w14:algn="tl">
            <w14:srgbClr w14:val="000000"/>
          </w14:shadow>
        </w:rPr>
        <w:t>Вероятность случайного события  - числовая характеристика объективной возможности наступления случайного события в определенных условиях.</w:t>
      </w:r>
    </w:p>
    <w:p w:rsidR="00B33EDF" w:rsidRDefault="00B33EDF" w:rsidP="00B33EDF">
      <w:pPr>
        <w:ind w:firstLine="709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Вероятность – мера со шкалой от 0 до 1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Вероятность выступает </w:t>
      </w: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>мерой</w:t>
      </w:r>
      <w:r w:rsidRPr="00352D4B">
        <w:rPr>
          <w:rFonts w:ascii="Times New Roman" w:hAnsi="Times New Roman" w:cs="Times New Roman"/>
          <w:color w:val="FF0000"/>
          <w:sz w:val="28"/>
          <w:szCs w:val="28"/>
        </w:rPr>
        <w:t xml:space="preserve"> для случайных событий. Каждому случайному событию ставится в соответствие одно единственное число от 0 до 1 включительно, которое называется вероятностью этого события.</w:t>
      </w:r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F2DD1" wp14:editId="662D7DCB">
            <wp:extent cx="4244380" cy="13906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837" t="52003" r="19595" b="24110"/>
                    <a:stretch/>
                  </pic:blipFill>
                  <pic:spPr bwMode="auto">
                    <a:xfrm>
                      <a:off x="0" y="0"/>
                      <a:ext cx="4249093" cy="139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Вероятность – это </w:t>
      </w:r>
      <w:r w:rsidRPr="00352D4B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u w:val="single"/>
        </w:rPr>
        <w:t>число</w:t>
      </w: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характеризующее возможность наступления события, обозначают буквой  </w:t>
      </w:r>
      <w:r w:rsidRPr="00352D4B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P</w:t>
      </w:r>
      <w:r w:rsidRPr="00352D4B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(по первой букве латинского слова  </w:t>
      </w:r>
      <w:proofErr w:type="spellStart"/>
      <w:r w:rsidRPr="00352D4B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probabilitas</w:t>
      </w:r>
      <w:proofErr w:type="spellEnd"/>
      <w:r w:rsidRPr="00352D4B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  <w:r w:rsidRPr="00352D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вероятность)</w:t>
      </w:r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52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CD092" wp14:editId="4DFA5179">
            <wp:extent cx="4085881" cy="3686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104" t="20403" r="25972" b="17642"/>
                    <a:stretch/>
                  </pic:blipFill>
                  <pic:spPr bwMode="auto">
                    <a:xfrm>
                      <a:off x="0" y="0"/>
                      <a:ext cx="4087874" cy="368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Теория вероятностей</w:t>
      </w:r>
      <w:r w:rsidRPr="00352D4B">
        <w:rPr>
          <w:rFonts w:ascii="Times New Roman" w:hAnsi="Times New Roman" w:cs="Times New Roman"/>
          <w:i/>
          <w:iCs/>
          <w:sz w:val="28"/>
          <w:szCs w:val="28"/>
        </w:rPr>
        <w:t xml:space="preserve"> изучает вероятностные закономерности в массовых случайных явлениях и предсказывает на этой основе наиболее вероятный (средний) результат</w: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pStyle w:val="a6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52D4B">
        <w:rPr>
          <w:iCs/>
          <w:kern w:val="24"/>
          <w:sz w:val="28"/>
          <w:szCs w:val="28"/>
          <w14:shadow w14:blurRad="38100" w14:dist="38100" w14:dir="2700000" w14:sx="100000" w14:sy="100000" w14:kx="0" w14:ky="0" w14:algn="tl">
            <w14:srgbClr w14:val="000000"/>
          </w14:shadow>
        </w:rPr>
        <w:t>Вероятность случайного события  - числовая характеристика объективной возможности наступления случайного события в определенных условиях.</w:t>
      </w:r>
    </w:p>
    <w:p w:rsidR="00B33EDF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EDF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3EDF" w:rsidRPr="000462DC" w:rsidRDefault="00B33EDF" w:rsidP="00B33EDF">
      <w:pPr>
        <w:pStyle w:val="a5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2DC">
        <w:rPr>
          <w:rFonts w:ascii="Times New Roman" w:hAnsi="Times New Roman" w:cs="Times New Roman"/>
          <w:b/>
          <w:sz w:val="28"/>
          <w:szCs w:val="28"/>
        </w:rPr>
        <w:t>Классическое определение вероятности события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lastRenderedPageBreak/>
        <w:t xml:space="preserve">Пусть пространство элементарных </w:t>
      </w:r>
      <w:proofErr w:type="gramStart"/>
      <w:r w:rsidRPr="00352D4B">
        <w:rPr>
          <w:rFonts w:ascii="Times New Roman" w:hAnsi="Times New Roman" w:cs="Times New Roman"/>
          <w:sz w:val="28"/>
          <w:szCs w:val="28"/>
        </w:rPr>
        <w:t>событий</w:t>
      </w:r>
      <w:proofErr w:type="gramEnd"/>
      <w:r w:rsidRPr="00352D4B">
        <w:rPr>
          <w:rFonts w:ascii="Times New Roman" w:hAnsi="Times New Roman" w:cs="Times New Roman"/>
          <w:sz w:val="28"/>
          <w:szCs w:val="28"/>
        </w:rPr>
        <w:t xml:space="preserve"> конечно, причем все элементарные события являются равновозможными.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Определение 1. Опыт, удовлетворяющий условию </w:t>
      </w:r>
      <w:proofErr w:type="spellStart"/>
      <w:r w:rsidRPr="00352D4B">
        <w:rPr>
          <w:rFonts w:ascii="Times New Roman" w:hAnsi="Times New Roman" w:cs="Times New Roman"/>
          <w:sz w:val="28"/>
          <w:szCs w:val="28"/>
        </w:rPr>
        <w:t>равновозможности</w:t>
      </w:r>
      <w:proofErr w:type="spellEnd"/>
      <w:r w:rsidRPr="00352D4B">
        <w:rPr>
          <w:rFonts w:ascii="Times New Roman" w:hAnsi="Times New Roman" w:cs="Times New Roman"/>
          <w:sz w:val="28"/>
          <w:szCs w:val="28"/>
        </w:rPr>
        <w:t xml:space="preserve"> элементарных исходов, называется «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>классической схемой</w:t>
      </w:r>
      <w:r w:rsidRPr="00352D4B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Наряду  с  названием «классическая  схема» используют  названия «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>схема случаев</w:t>
      </w:r>
      <w:r w:rsidRPr="00352D4B">
        <w:rPr>
          <w:rFonts w:ascii="Times New Roman" w:hAnsi="Times New Roman" w:cs="Times New Roman"/>
          <w:sz w:val="28"/>
          <w:szCs w:val="28"/>
        </w:rPr>
        <w:t>», «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>схема урн</w:t>
      </w:r>
      <w:r w:rsidRPr="00352D4B">
        <w:rPr>
          <w:rFonts w:ascii="Times New Roman" w:hAnsi="Times New Roman" w:cs="Times New Roman"/>
          <w:sz w:val="28"/>
          <w:szCs w:val="28"/>
        </w:rPr>
        <w:t>», поскольку любую вероятностную задачу для рассматриваемого испытания можно заменить эквивалентной задачей с урнами и шарами разных цветов. Схема случая по преимуществу имеет место в искусственно организованных опытах, в которых заранее и сознательно обеспечена одинаковая возможность исходов опыта, например, в азартных играх.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Пусть N − общее число равновозможных элементарных исходов в пространстве элементарных исходов Ω, а </w:t>
      </w:r>
      <w:proofErr w:type="gramStart"/>
      <w:r w:rsidRPr="00352D4B">
        <w:rPr>
          <w:rFonts w:ascii="Times New Roman" w:hAnsi="Times New Roman" w:cs="Times New Roman"/>
          <w:sz w:val="28"/>
          <w:szCs w:val="28"/>
        </w:rPr>
        <w:t>N</w:t>
      </w:r>
      <w:proofErr w:type="gramEnd"/>
      <w:r w:rsidRPr="00352D4B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Pr="00352D4B">
        <w:rPr>
          <w:rFonts w:ascii="Times New Roman" w:hAnsi="Times New Roman" w:cs="Times New Roman"/>
          <w:sz w:val="28"/>
          <w:szCs w:val="28"/>
        </w:rPr>
        <w:t xml:space="preserve">  − число 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 xml:space="preserve">элементарных исходов,  образующих  событие  </w:t>
      </w:r>
      <w:r w:rsidRPr="00352D4B">
        <w:rPr>
          <w:rFonts w:ascii="Times New Roman" w:hAnsi="Times New Roman" w:cs="Times New Roman"/>
          <w:sz w:val="28"/>
          <w:szCs w:val="28"/>
        </w:rPr>
        <w:t xml:space="preserve">A  или,  как  говорят,  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>благоприятствующих событию</w:t>
      </w:r>
      <w:r w:rsidRPr="00352D4B">
        <w:rPr>
          <w:rFonts w:ascii="Times New Roman" w:hAnsi="Times New Roman" w:cs="Times New Roman"/>
          <w:sz w:val="28"/>
          <w:szCs w:val="28"/>
        </w:rPr>
        <w:t xml:space="preserve"> A.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Определение 2. 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 xml:space="preserve">Вероятностью  </w:t>
      </w:r>
      <w:r w:rsidRPr="00352D4B">
        <w:rPr>
          <w:rFonts w:ascii="Times New Roman" w:hAnsi="Times New Roman" w:cs="Times New Roman"/>
          <w:sz w:val="28"/>
          <w:szCs w:val="28"/>
        </w:rPr>
        <w:t>P(A)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 xml:space="preserve"> события</w:t>
      </w:r>
      <w:r w:rsidRPr="00352D4B">
        <w:rPr>
          <w:rFonts w:ascii="Times New Roman" w:hAnsi="Times New Roman" w:cs="Times New Roman"/>
          <w:sz w:val="28"/>
          <w:szCs w:val="28"/>
        </w:rPr>
        <w:t xml:space="preserve">  A называют отношение числа N</w:t>
      </w:r>
      <w:r w:rsidRPr="00352D4B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Pr="00352D4B">
        <w:rPr>
          <w:rFonts w:ascii="Times New Roman" w:hAnsi="Times New Roman" w:cs="Times New Roman"/>
          <w:sz w:val="28"/>
          <w:szCs w:val="28"/>
        </w:rPr>
        <w:t xml:space="preserve"> благоприятствующих событию A элементарных исходов к общему числу N равновозможных элементарных исходов</w:t>
      </w:r>
      <w:proofErr w:type="gramStart"/>
      <w:r w:rsidRPr="00352D4B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position w:val="-30"/>
          <w:sz w:val="28"/>
          <w:szCs w:val="28"/>
        </w:rPr>
        <w:object w:dxaOrig="39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4pt;height:33.6pt" o:ole="">
            <v:imagedata r:id="rId8" o:title=""/>
          </v:shape>
          <o:OLEObject Type="Embed" ProgID="Equation.DSMT4" ShapeID="_x0000_i1025" DrawAspect="Content" ObjectID="_1742394669" r:id="rId9"/>
        </w:object>
      </w:r>
      <w:r w:rsidRPr="00352D4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33EDF" w:rsidRPr="00352D4B" w:rsidRDefault="00B33EDF" w:rsidP="00B33EDF">
      <w:pPr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т.е. получим </w:t>
      </w:r>
    </w:p>
    <w:p w:rsidR="00B33EDF" w:rsidRPr="00352D4B" w:rsidRDefault="00B33EDF" w:rsidP="00B33EDF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140" w:dyaOrig="620">
          <v:shape id="_x0000_i1026" type="#_x0000_t75" style="width:57pt;height:30.6pt" o:ole="">
            <v:imagedata r:id="rId10" o:title=""/>
          </v:shape>
          <o:OLEObject Type="Embed" ProgID="Equation.DSMT4" ShapeID="_x0000_i1026" DrawAspect="Content" ObjectID="_1742394670" r:id="rId11"/>
        </w:object>
      </w:r>
      <w:r w:rsidRPr="00352D4B">
        <w:rPr>
          <w:rFonts w:ascii="Times New Roman" w:hAnsi="Times New Roman" w:cs="Times New Roman"/>
          <w:sz w:val="28"/>
          <w:szCs w:val="28"/>
        </w:rPr>
        <w:t xml:space="preserve">   или   </w:t>
      </w: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020" w:dyaOrig="620">
          <v:shape id="_x0000_i1027" type="#_x0000_t75" style="width:51pt;height:30.6pt" o:ole="">
            <v:imagedata r:id="rId12" o:title=""/>
          </v:shape>
          <o:OLEObject Type="Embed" ProgID="Equation.DSMT4" ShapeID="_x0000_i1027" DrawAspect="Content" ObjectID="_1742394671" r:id="rId13"/>
        </w:object>
      </w:r>
      <w:r w:rsidRPr="00352D4B">
        <w:rPr>
          <w:rFonts w:ascii="Times New Roman" w:hAnsi="Times New Roman" w:cs="Times New Roman"/>
          <w:sz w:val="28"/>
          <w:szCs w:val="28"/>
        </w:rPr>
        <w:t>.</w:t>
      </w:r>
      <w:r w:rsidRPr="00352D4B">
        <w:rPr>
          <w:rFonts w:ascii="Times New Roman" w:hAnsi="Times New Roman" w:cs="Times New Roman"/>
          <w:sz w:val="28"/>
          <w:szCs w:val="28"/>
        </w:rPr>
        <w:tab/>
      </w:r>
      <w:r w:rsidRPr="00352D4B">
        <w:rPr>
          <w:rFonts w:ascii="Times New Roman" w:hAnsi="Times New Roman" w:cs="Times New Roman"/>
          <w:sz w:val="28"/>
          <w:szCs w:val="28"/>
        </w:rPr>
        <w:tab/>
      </w:r>
      <w:r w:rsidRPr="00352D4B">
        <w:rPr>
          <w:rFonts w:ascii="Times New Roman" w:hAnsi="Times New Roman" w:cs="Times New Roman"/>
          <w:sz w:val="28"/>
          <w:szCs w:val="28"/>
        </w:rPr>
        <w:tab/>
      </w:r>
      <w:r w:rsidRPr="00352D4B">
        <w:rPr>
          <w:rFonts w:ascii="Times New Roman" w:hAnsi="Times New Roman" w:cs="Times New Roman"/>
          <w:sz w:val="28"/>
          <w:szCs w:val="28"/>
        </w:rPr>
        <w:tab/>
      </w:r>
      <w:r w:rsidRPr="00352D4B">
        <w:rPr>
          <w:rFonts w:ascii="Times New Roman" w:hAnsi="Times New Roman" w:cs="Times New Roman"/>
          <w:sz w:val="28"/>
          <w:szCs w:val="28"/>
        </w:rPr>
        <w:tab/>
        <w:t>(1)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Сформулированное определение вероятности принято называть </w:t>
      </w:r>
      <w:r w:rsidRPr="00352D4B">
        <w:rPr>
          <w:rFonts w:ascii="Times New Roman" w:hAnsi="Times New Roman" w:cs="Times New Roman"/>
          <w:b/>
          <w:i/>
          <w:sz w:val="28"/>
          <w:szCs w:val="28"/>
        </w:rPr>
        <w:t>классическим определением вероятности</w: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/>
          <w:sz w:val="28"/>
          <w:szCs w:val="28"/>
        </w:rPr>
        <w:t>Пример 1.</w:t>
      </w:r>
      <w:r w:rsidRPr="00352D4B">
        <w:rPr>
          <w:rFonts w:ascii="Times New Roman" w:hAnsi="Times New Roman" w:cs="Times New Roman"/>
          <w:sz w:val="28"/>
          <w:szCs w:val="28"/>
        </w:rPr>
        <w:t xml:space="preserve"> Подбрасываем монету один раз. Какова вероятность того, что выпадет герб (событие А)?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Решение. всего два исхода и 1 исход события</w:t>
      </w:r>
      <w:proofErr w:type="gramStart"/>
      <w:r w:rsidRPr="00352D4B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352D4B">
        <w:rPr>
          <w:rFonts w:ascii="Times New Roman" w:hAnsi="Times New Roman" w:cs="Times New Roman"/>
          <w:sz w:val="28"/>
          <w:szCs w:val="28"/>
        </w:rPr>
        <w:t xml:space="preserve">, т.е. </w:t>
      </w: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520" w:dyaOrig="620">
          <v:shape id="_x0000_i1028" type="#_x0000_t75" style="width:75.6pt;height:30.6pt" o:ole="">
            <v:imagedata r:id="rId14" o:title=""/>
          </v:shape>
          <o:OLEObject Type="Embed" ProgID="Equation.DSMT4" ShapeID="_x0000_i1028" DrawAspect="Content" ObjectID="_1742394672" r:id="rId15"/>
        </w:objec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52D4B">
        <w:rPr>
          <w:rFonts w:ascii="Times New Roman" w:hAnsi="Times New Roman" w:cs="Times New Roman"/>
          <w:b/>
          <w:sz w:val="28"/>
          <w:szCs w:val="28"/>
        </w:rPr>
        <w:t>.</w:t>
      </w:r>
      <w:r w:rsidRPr="00352D4B">
        <w:rPr>
          <w:rFonts w:ascii="Times New Roman" w:hAnsi="Times New Roman" w:cs="Times New Roman"/>
          <w:sz w:val="28"/>
          <w:szCs w:val="28"/>
        </w:rPr>
        <w:t xml:space="preserve"> Найти, вероятность того, что при одновременном бросании двух кубиков сумма на их гранях будет равна 5.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Решение.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Cs/>
          <w:iCs/>
          <w:sz w:val="28"/>
          <w:szCs w:val="28"/>
        </w:rPr>
        <w:t>Шаг 1.    Находим число благоприятных исходов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Cs/>
          <w:i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iCs/>
          <w:sz w:val="28"/>
          <w:szCs w:val="28"/>
        </w:rPr>
        <w:tab/>
        <w:t xml:space="preserve">       (</w:t>
      </w:r>
      <w:r w:rsidRPr="00352D4B">
        <w:rPr>
          <w:rFonts w:ascii="Times New Roman" w:hAnsi="Times New Roman" w:cs="Times New Roman"/>
          <w:bCs/>
          <w:sz w:val="28"/>
          <w:szCs w:val="28"/>
        </w:rPr>
        <w:t>1+4;2+3;3+2;4+1</w:t>
      </w:r>
      <w:r w:rsidRPr="00352D4B">
        <w:rPr>
          <w:rFonts w:ascii="Times New Roman" w:hAnsi="Times New Roman" w:cs="Times New Roman"/>
          <w:bCs/>
          <w:iCs/>
          <w:sz w:val="28"/>
          <w:szCs w:val="28"/>
        </w:rPr>
        <w:t xml:space="preserve">)    </w:t>
      </w:r>
      <w:r w:rsidRPr="00352D4B">
        <w:rPr>
          <w:rFonts w:ascii="Times New Roman" w:hAnsi="Times New Roman" w:cs="Times New Roman"/>
          <w:bCs/>
          <w:iCs/>
          <w:sz w:val="28"/>
          <w:szCs w:val="28"/>
          <w:lang w:val="en-US"/>
        </w:rPr>
        <w:t>m</w:t>
      </w:r>
      <w:r w:rsidRPr="00352D4B">
        <w:rPr>
          <w:rFonts w:ascii="Times New Roman" w:hAnsi="Times New Roman" w:cs="Times New Roman"/>
          <w:bCs/>
          <w:iCs/>
          <w:sz w:val="28"/>
          <w:szCs w:val="28"/>
        </w:rPr>
        <w:t xml:space="preserve"> = 4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Шаг 2.    Находим число всех элементарных исходов </w:t>
      </w:r>
      <w:r w:rsidRPr="00352D4B">
        <w:rPr>
          <w:rFonts w:ascii="Times New Roman" w:hAnsi="Times New Roman" w:cs="Times New Roman"/>
          <w:bCs/>
          <w:iCs/>
          <w:sz w:val="28"/>
          <w:szCs w:val="28"/>
          <w:lang w:val="en-US"/>
        </w:rPr>
        <w:t>n</w:t>
      </w:r>
      <w:r w:rsidRPr="00352D4B">
        <w:rPr>
          <w:rFonts w:ascii="Times New Roman" w:hAnsi="Times New Roman" w:cs="Times New Roman"/>
          <w:bCs/>
          <w:iCs/>
          <w:sz w:val="28"/>
          <w:szCs w:val="28"/>
        </w:rPr>
        <w:t xml:space="preserve"> = 36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Cs/>
          <w:iCs/>
          <w:sz w:val="28"/>
          <w:szCs w:val="28"/>
        </w:rPr>
        <w:t>Шаг 3. Вероятность находим по формуле</w:t>
      </w:r>
      <w:proofErr w:type="gramStart"/>
      <w:r w:rsidRPr="00352D4B">
        <w:rPr>
          <w:rFonts w:ascii="Times New Roman" w:hAnsi="Times New Roman" w:cs="Times New Roman"/>
          <w:bCs/>
          <w:iCs/>
          <w:sz w:val="28"/>
          <w:szCs w:val="28"/>
        </w:rPr>
        <w:t xml:space="preserve">: </w:t>
      </w:r>
      <w:proofErr w:type="gramEnd"/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920" w:dyaOrig="620">
          <v:shape id="_x0000_i1029" type="#_x0000_t75" style="width:96pt;height:30.6pt" o:ole="">
            <v:imagedata r:id="rId16" o:title=""/>
          </v:shape>
          <o:OLEObject Type="Embed" ProgID="Equation.DSMT4" ShapeID="_x0000_i1029" DrawAspect="Content" ObjectID="_1742394673" r:id="rId17"/>
        </w:objec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3FEBA" wp14:editId="6E0FC902">
            <wp:extent cx="5086350" cy="26911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238" t="13436" r="11975" b="36800"/>
                    <a:stretch/>
                  </pic:blipFill>
                  <pic:spPr bwMode="auto">
                    <a:xfrm>
                      <a:off x="0" y="0"/>
                      <a:ext cx="5082660" cy="268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Вывод: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Формула классической вероятности дает очень простой способ вычисления вероятностей. Однако простота этой формулы обманчива. При ее использовании возникают два очень непростых вопроса:</w:t>
      </w:r>
    </w:p>
    <w:p w:rsidR="00B33EDF" w:rsidRPr="00352D4B" w:rsidRDefault="00B33EDF" w:rsidP="00B33ED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Как выбрать систему исходов опыта так, чтобы они были равновозможными, и можно ли это сделать вообще?</w:t>
      </w:r>
    </w:p>
    <w:p w:rsidR="00B33EDF" w:rsidRPr="00352D4B" w:rsidRDefault="00B33EDF" w:rsidP="00B33ED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 xml:space="preserve">Как найти числа </w:t>
      </w:r>
      <w:r w:rsidRPr="00352D4B">
        <w:rPr>
          <w:rFonts w:ascii="Times New Roman" w:hAnsi="Times New Roman" w:cs="Times New Roman"/>
          <w:i/>
          <w:iCs/>
          <w:sz w:val="28"/>
          <w:szCs w:val="28"/>
        </w:rPr>
        <w:t xml:space="preserve">т </w:t>
      </w:r>
      <w:r w:rsidRPr="00352D4B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352D4B">
        <w:rPr>
          <w:rFonts w:ascii="Times New Roman" w:hAnsi="Times New Roman" w:cs="Times New Roman"/>
          <w:i/>
          <w:iCs/>
          <w:sz w:val="28"/>
          <w:szCs w:val="28"/>
        </w:rPr>
        <w:t>п</w:t>
      </w:r>
      <w:proofErr w:type="gramEnd"/>
      <w:r w:rsidRPr="00352D4B">
        <w:rPr>
          <w:rFonts w:ascii="Times New Roman" w:hAnsi="Times New Roman" w:cs="Times New Roman"/>
          <w:sz w:val="28"/>
          <w:szCs w:val="28"/>
        </w:rPr>
        <w:t xml:space="preserve"> и убедиться в том, что они найдены верно?</w:t>
      </w:r>
    </w:p>
    <w:p w:rsidR="00B33EDF" w:rsidRPr="000462DC" w:rsidRDefault="00B33EDF" w:rsidP="00B33EDF"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2DC">
        <w:rPr>
          <w:rFonts w:ascii="Times New Roman" w:hAnsi="Times New Roman" w:cs="Times New Roman"/>
          <w:b/>
          <w:sz w:val="28"/>
          <w:szCs w:val="28"/>
        </w:rPr>
        <w:t>Свойства вероятности события.</w:t>
      </w:r>
    </w:p>
    <w:p w:rsidR="00B33EDF" w:rsidRPr="000462DC" w:rsidRDefault="00B33EDF" w:rsidP="00B33EDF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 xml:space="preserve"> Вероятность достоверного события равна единице, т.е.  </w:t>
      </w:r>
      <w:r w:rsidRPr="000462DC">
        <w:rPr>
          <w:rFonts w:ascii="Times New Roman" w:hAnsi="Times New Roman" w:cs="Times New Roman"/>
          <w:position w:val="-10"/>
          <w:sz w:val="28"/>
          <w:szCs w:val="28"/>
        </w:rPr>
        <w:object w:dxaOrig="900" w:dyaOrig="320">
          <v:shape id="_x0000_i1030" type="#_x0000_t75" style="width:45pt;height:15.6pt" o:ole="">
            <v:imagedata r:id="rId19" o:title=""/>
          </v:shape>
          <o:OLEObject Type="Embed" ProgID="Equation.DSMT4" ShapeID="_x0000_i1030" DrawAspect="Content" ObjectID="_1742394674" r:id="rId20"/>
        </w:object>
      </w:r>
      <w:r w:rsidRPr="000462DC">
        <w:rPr>
          <w:rFonts w:ascii="Times New Roman" w:hAnsi="Times New Roman" w:cs="Times New Roman"/>
          <w:sz w:val="28"/>
          <w:szCs w:val="28"/>
        </w:rPr>
        <w:t>.</w:t>
      </w:r>
    </w:p>
    <w:p w:rsidR="00B33EDF" w:rsidRPr="000462DC" w:rsidRDefault="00B33EDF" w:rsidP="00B33EDF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 xml:space="preserve"> Вероятность не возможного события равна нулю, т.е. </w:t>
      </w:r>
      <w:r w:rsidRPr="000462DC">
        <w:rPr>
          <w:rFonts w:ascii="Times New Roman" w:hAnsi="Times New Roman" w:cs="Times New Roman"/>
          <w:position w:val="-10"/>
          <w:sz w:val="28"/>
          <w:szCs w:val="28"/>
        </w:rPr>
        <w:object w:dxaOrig="920" w:dyaOrig="320">
          <v:shape id="_x0000_i1031" type="#_x0000_t75" style="width:45.6pt;height:15.6pt" o:ole="">
            <v:imagedata r:id="rId21" o:title=""/>
          </v:shape>
          <o:OLEObject Type="Embed" ProgID="Equation.DSMT4" ShapeID="_x0000_i1031" DrawAspect="Content" ObjectID="_1742394675" r:id="rId22"/>
        </w:object>
      </w:r>
      <w:r w:rsidRPr="000462DC">
        <w:rPr>
          <w:rFonts w:ascii="Times New Roman" w:hAnsi="Times New Roman" w:cs="Times New Roman"/>
          <w:sz w:val="28"/>
          <w:szCs w:val="28"/>
        </w:rPr>
        <w:t>.</w:t>
      </w:r>
    </w:p>
    <w:p w:rsidR="00B33EDF" w:rsidRPr="000462DC" w:rsidRDefault="00B33EDF" w:rsidP="00B33EDF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 xml:space="preserve">Вероятность случайного события заключена между нулем и единицей, т.е. </w:t>
      </w:r>
      <w:r w:rsidRPr="000462DC">
        <w:rPr>
          <w:rFonts w:ascii="Times New Roman" w:hAnsi="Times New Roman" w:cs="Times New Roman"/>
          <w:position w:val="-10"/>
          <w:sz w:val="28"/>
          <w:szCs w:val="28"/>
        </w:rPr>
        <w:object w:dxaOrig="1219" w:dyaOrig="320">
          <v:shape id="_x0000_i1032" type="#_x0000_t75" style="width:60.6pt;height:15.6pt" o:ole="">
            <v:imagedata r:id="rId23" o:title=""/>
          </v:shape>
          <o:OLEObject Type="Embed" ProgID="Equation.DSMT4" ShapeID="_x0000_i1032" DrawAspect="Content" ObjectID="_1742394676" r:id="rId24"/>
        </w:object>
      </w:r>
      <w:r w:rsidRPr="000462DC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33EDF" w:rsidRPr="000462DC" w:rsidRDefault="00B33EDF" w:rsidP="00B33EDF">
      <w:pPr>
        <w:pStyle w:val="a5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62DC">
        <w:rPr>
          <w:rFonts w:ascii="Times New Roman" w:hAnsi="Times New Roman" w:cs="Times New Roman"/>
          <w:b/>
          <w:bCs/>
          <w:sz w:val="28"/>
          <w:szCs w:val="28"/>
        </w:rPr>
        <w:t>Статистическое определение вероятности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 xml:space="preserve">Классическое определение вероятности применимо только для тех событий, которые могут появиться в результате испытаний, обладающих симметрией возможных исходов, т.е. сходящихся к схеме случаев. Однако существует большой класс событий, вероятности которых не могут быть вычислены с помощью классического определения. </w:t>
      </w:r>
      <w:r w:rsidRPr="00352D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первую очередь это события, которые не являются равновозможными исходами испытания. Например, если монета сплющена, то, очевидно, события «появления герба» и «появление 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>решки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>» при подбрасывании монеты нельзя считать равновозможными, и формула (1.1) для расчета вероятности любого из них окажется неприменима.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>Но есть и другой подход при оценке вероятности событий, основанный на том, насколько часто будет появляться данное событие в произведенных испытаниях. В этом случае используется статистическое определение вероятности.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462DC">
        <w:rPr>
          <w:rFonts w:ascii="Times New Roman" w:hAnsi="Times New Roman" w:cs="Times New Roman"/>
          <w:bCs/>
          <w:i/>
          <w:iCs/>
          <w:sz w:val="28"/>
          <w:szCs w:val="28"/>
        </w:rPr>
        <w:t>Вероятностью события</w: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А называется предел отношения частоты этого события при неограниченном числе испытаний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gramEnd"/>
    </w:p>
    <w:p w:rsidR="00B33EDF" w:rsidRPr="00352D4B" w:rsidRDefault="00B33EDF" w:rsidP="00B33EDF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540" w:dyaOrig="620">
          <v:shape id="_x0000_i1033" type="#_x0000_t75" style="width:77.4pt;height:30.6pt" o:ole="">
            <v:imagedata r:id="rId25" o:title=""/>
          </v:shape>
          <o:OLEObject Type="Embed" ProgID="Equation.DSMT4" ShapeID="_x0000_i1033" DrawAspect="Content" ObjectID="_1742394677" r:id="rId26"/>
        </w:objec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 xml:space="preserve">Если 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>п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достаточно велико, то имеет место 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 xml:space="preserve">Статистической вероятностью события А называется </w:t>
      </w:r>
      <w:r w:rsidRPr="000462DC">
        <w:rPr>
          <w:rFonts w:ascii="Times New Roman" w:hAnsi="Times New Roman" w:cs="Times New Roman"/>
          <w:bCs/>
          <w:i/>
          <w:iCs/>
          <w:sz w:val="28"/>
          <w:szCs w:val="28"/>
        </w:rPr>
        <w:t>относительная частота</w: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0462DC">
        <w:rPr>
          <w:rFonts w:ascii="Times New Roman" w:hAnsi="Times New Roman" w:cs="Times New Roman"/>
          <w:bCs/>
          <w:i/>
          <w:iCs/>
          <w:sz w:val="28"/>
          <w:szCs w:val="28"/>
        </w:rPr>
        <w:t>частость</w:t>
      </w:r>
      <w:proofErr w:type="spell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) появления этого события в 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>п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произведенных испытаниях, т.е.</w:t>
      </w:r>
    </w:p>
    <w:p w:rsidR="00B33EDF" w:rsidRPr="00352D4B" w:rsidRDefault="00B33EDF" w:rsidP="00B33EDF">
      <w:pPr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1980" w:dyaOrig="620">
          <v:shape id="_x0000_i1034" type="#_x0000_t75" style="width:99pt;height:30.6pt" o:ole="">
            <v:imagedata r:id="rId27" o:title=""/>
          </v:shape>
          <o:OLEObject Type="Embed" ProgID="Equation.DSMT4" ShapeID="_x0000_i1034" DrawAspect="Content" ObjectID="_1742394678" r:id="rId28"/>
        </w:objec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</w:r>
      <w:r w:rsidRPr="00352D4B">
        <w:rPr>
          <w:rFonts w:ascii="Times New Roman" w:hAnsi="Times New Roman" w:cs="Times New Roman"/>
          <w:bCs/>
          <w:sz w:val="28"/>
          <w:szCs w:val="28"/>
        </w:rPr>
        <w:tab/>
        <w:t>(2)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 xml:space="preserve">где </w:t>
      </w:r>
      <w:r w:rsidRPr="00352D4B">
        <w:rPr>
          <w:rFonts w:ascii="Times New Roman" w:hAnsi="Times New Roman" w:cs="Times New Roman"/>
          <w:position w:val="-10"/>
          <w:sz w:val="28"/>
          <w:szCs w:val="28"/>
        </w:rPr>
        <w:object w:dxaOrig="560" w:dyaOrig="360">
          <v:shape id="_x0000_i1035" type="#_x0000_t75" style="width:27.6pt;height:18pt" o:ole="">
            <v:imagedata r:id="rId29" o:title=""/>
          </v:shape>
          <o:OLEObject Type="Embed" ProgID="Equation.DSMT4" ShapeID="_x0000_i1035" DrawAspect="Content" ObjectID="_1742394679" r:id="rId30"/>
        </w:object>
      </w:r>
      <w:r w:rsidRPr="00352D4B">
        <w:rPr>
          <w:rFonts w:ascii="Times New Roman" w:hAnsi="Times New Roman" w:cs="Times New Roman"/>
          <w:bCs/>
          <w:sz w:val="28"/>
          <w:szCs w:val="28"/>
        </w:rPr>
        <w:t>– статистическая вероятность события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А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position w:val="-14"/>
          <w:sz w:val="28"/>
          <w:szCs w:val="28"/>
        </w:rPr>
        <w:object w:dxaOrig="620" w:dyaOrig="400">
          <v:shape id="_x0000_i1036" type="#_x0000_t75" style="width:30.6pt;height:20.4pt" o:ole="">
            <v:imagedata r:id="rId31" o:title=""/>
          </v:shape>
          <o:OLEObject Type="Embed" ProgID="Equation.DSMT4" ShapeID="_x0000_i1036" DrawAspect="Content" ObjectID="_1742394680" r:id="rId32"/>
        </w:object>
      </w:r>
      <w:r w:rsidRPr="00352D4B">
        <w:rPr>
          <w:rFonts w:ascii="Times New Roman" w:hAnsi="Times New Roman" w:cs="Times New Roman"/>
          <w:bCs/>
          <w:sz w:val="28"/>
          <w:szCs w:val="28"/>
        </w:rPr>
        <w:t>– относительная частота (</w:t>
      </w:r>
      <w:proofErr w:type="spellStart"/>
      <w:r w:rsidRPr="00352D4B">
        <w:rPr>
          <w:rFonts w:ascii="Times New Roman" w:hAnsi="Times New Roman" w:cs="Times New Roman"/>
          <w:bCs/>
          <w:sz w:val="28"/>
          <w:szCs w:val="28"/>
        </w:rPr>
        <w:t>частость</w:t>
      </w:r>
      <w:proofErr w:type="spellEnd"/>
      <w:r w:rsidRPr="00352D4B">
        <w:rPr>
          <w:rFonts w:ascii="Times New Roman" w:hAnsi="Times New Roman" w:cs="Times New Roman"/>
          <w:bCs/>
          <w:sz w:val="28"/>
          <w:szCs w:val="28"/>
        </w:rPr>
        <w:t>) события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А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>;</w:t>
      </w:r>
      <w:r w:rsidRPr="00352D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position w:val="-6"/>
          <w:sz w:val="28"/>
          <w:szCs w:val="28"/>
        </w:rPr>
        <w:object w:dxaOrig="279" w:dyaOrig="240">
          <v:shape id="_x0000_i1037" type="#_x0000_t75" style="width:14.4pt;height:12pt" o:ole="">
            <v:imagedata r:id="rId33" o:title=""/>
          </v:shape>
          <o:OLEObject Type="Embed" ProgID="Equation.DSMT4" ShapeID="_x0000_i1037" DrawAspect="Content" ObjectID="_1742394681" r:id="rId34"/>
        </w:objec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 – число испытаний, в которых появилось событие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А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:rsidR="00B33EDF" w:rsidRPr="00352D4B" w:rsidRDefault="00B33EDF" w:rsidP="00B33ED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position w:val="-6"/>
          <w:sz w:val="28"/>
          <w:szCs w:val="28"/>
        </w:rPr>
        <w:object w:dxaOrig="220" w:dyaOrig="240">
          <v:shape id="_x0000_i1038" type="#_x0000_t75" style="width:11.4pt;height:12pt" o:ole="">
            <v:imagedata r:id="rId35" o:title=""/>
          </v:shape>
          <o:OLEObject Type="Embed" ProgID="Equation.DSMT4" ShapeID="_x0000_i1038" DrawAspect="Content" ObjectID="_1742394682" r:id="rId36"/>
        </w:objec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 – общее число испытаний.</w:t>
      </w:r>
    </w:p>
    <w:p w:rsidR="00B33EDF" w:rsidRPr="000462DC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 xml:space="preserve">Для существования статистической вероятности события требуется: </w:t>
      </w:r>
    </w:p>
    <w:p w:rsidR="00B33EDF" w:rsidRPr="000462DC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>- возможность, хотя бы  формально, производить неограниченное число испытаний, в каждом из которых событие</w:t>
      </w:r>
      <w:proofErr w:type="gramStart"/>
      <w:r w:rsidRPr="000462DC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0462DC">
        <w:rPr>
          <w:rFonts w:ascii="Times New Roman" w:hAnsi="Times New Roman" w:cs="Times New Roman"/>
          <w:sz w:val="28"/>
          <w:szCs w:val="28"/>
        </w:rPr>
        <w:t xml:space="preserve"> наступает или не наступает;</w:t>
      </w:r>
    </w:p>
    <w:p w:rsidR="00B33EDF" w:rsidRPr="000462DC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 xml:space="preserve">- статистическая устойчивость частоты появления события, а в различных сериях достаточного большого количества испытаний. </w:t>
      </w:r>
    </w:p>
    <w:p w:rsidR="00B33EDF" w:rsidRPr="000462DC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DC">
        <w:rPr>
          <w:rFonts w:ascii="Times New Roman" w:hAnsi="Times New Roman" w:cs="Times New Roman"/>
          <w:sz w:val="28"/>
          <w:szCs w:val="28"/>
        </w:rPr>
        <w:t>Это означает, что в различных сериях испытаний относительная частота (</w:t>
      </w:r>
      <w:proofErr w:type="spellStart"/>
      <w:r w:rsidRPr="000462DC">
        <w:rPr>
          <w:rFonts w:ascii="Times New Roman" w:hAnsi="Times New Roman" w:cs="Times New Roman"/>
          <w:sz w:val="28"/>
          <w:szCs w:val="28"/>
        </w:rPr>
        <w:t>частость</w:t>
      </w:r>
      <w:proofErr w:type="spellEnd"/>
      <w:r w:rsidRPr="000462DC">
        <w:rPr>
          <w:rFonts w:ascii="Times New Roman" w:hAnsi="Times New Roman" w:cs="Times New Roman"/>
          <w:sz w:val="28"/>
          <w:szCs w:val="28"/>
        </w:rPr>
        <w:t>) события изменяется незначительно (тем меньше, чем больше число испытаний).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Многократно проводились опыты бросания однородной монеты, в которых подсчитывали число появления «герба», и каждый раз, когда число опытов достаточно велико, частота события «выпадения герба» незначительно отличалась от  для </w:t>
      </w:r>
      <w:r w:rsidRPr="00352D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наглядности рассмотрим таблицу результатов, полученных в 18 веке французским естествоиспытателем </w:t>
      </w:r>
      <w:r w:rsidRPr="00352D4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Жоржем Луи </w:t>
      </w:r>
      <w:proofErr w:type="spellStart"/>
      <w:r w:rsidRPr="00352D4B">
        <w:rPr>
          <w:rFonts w:ascii="Times New Roman" w:hAnsi="Times New Roman" w:cs="Times New Roman"/>
          <w:bCs/>
          <w:i/>
          <w:iCs/>
          <w:sz w:val="28"/>
          <w:szCs w:val="28"/>
        </w:rPr>
        <w:t>Леклерк</w:t>
      </w:r>
      <w:proofErr w:type="spellEnd"/>
      <w:r w:rsidRPr="00352D4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Бюффоном</w: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(1707 – 1788) и в начале 20 века – английским статистиком </w:t>
      </w:r>
      <w:r w:rsidRPr="00352D4B">
        <w:rPr>
          <w:rFonts w:ascii="Times New Roman" w:hAnsi="Times New Roman" w:cs="Times New Roman"/>
          <w:bCs/>
          <w:i/>
          <w:iCs/>
          <w:sz w:val="28"/>
          <w:szCs w:val="28"/>
        </w:rPr>
        <w:t>Карлом Пирсоном</w:t>
      </w:r>
      <w:r w:rsidRPr="00352D4B">
        <w:rPr>
          <w:rFonts w:ascii="Times New Roman" w:hAnsi="Times New Roman" w:cs="Times New Roman"/>
          <w:bCs/>
          <w:sz w:val="28"/>
          <w:szCs w:val="28"/>
        </w:rPr>
        <w:t>(1857 – 1936).</w:t>
      </w:r>
      <w:proofErr w:type="gramEnd"/>
    </w:p>
    <w:tbl>
      <w:tblPr>
        <w:tblW w:w="9606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802"/>
        <w:gridCol w:w="2409"/>
        <w:gridCol w:w="2127"/>
        <w:gridCol w:w="2268"/>
      </w:tblGrid>
      <w:tr w:rsidR="00B33EDF" w:rsidRPr="00352D4B" w:rsidTr="005D1C99">
        <w:trPr>
          <w:trHeight w:val="1414"/>
        </w:trPr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Экспериментатор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Число бросаний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Число выпадений герба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Частота</w:t>
            </w:r>
          </w:p>
        </w:tc>
      </w:tr>
      <w:tr w:rsidR="00B33EDF" w:rsidRPr="00352D4B" w:rsidTr="005D1C99">
        <w:trPr>
          <w:trHeight w:val="387"/>
        </w:trPr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Ж. Бюффон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4040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2048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0,5080</w:t>
            </w:r>
          </w:p>
        </w:tc>
      </w:tr>
      <w:tr w:rsidR="00B33EDF" w:rsidRPr="00352D4B" w:rsidTr="005D1C99">
        <w:trPr>
          <w:trHeight w:val="636"/>
        </w:trPr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К. Пирсон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12000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6014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0,5016</w:t>
            </w:r>
          </w:p>
        </w:tc>
      </w:tr>
      <w:tr w:rsidR="00B33EDF" w:rsidRPr="00352D4B" w:rsidTr="005D1C99">
        <w:trPr>
          <w:trHeight w:val="391"/>
        </w:trPr>
        <w:tc>
          <w:tcPr>
            <w:tcW w:w="2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К. Пирсон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24000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12012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33EDF" w:rsidRPr="00352D4B" w:rsidRDefault="00B33EDF" w:rsidP="005D1C99">
            <w:pPr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52D4B">
              <w:rPr>
                <w:rFonts w:ascii="Times New Roman" w:hAnsi="Times New Roman" w:cs="Times New Roman"/>
                <w:bCs/>
                <w:sz w:val="28"/>
                <w:szCs w:val="28"/>
              </w:rPr>
              <w:t>0,5006</w:t>
            </w:r>
          </w:p>
        </w:tc>
      </w:tr>
    </w:tbl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sz w:val="28"/>
          <w:szCs w:val="28"/>
        </w:rPr>
        <w:t xml:space="preserve">Были и другие ученые, которые проводили опыты бросания монеты. </w:t>
      </w:r>
    </w:p>
    <w:p w:rsidR="00B33EDF" w:rsidRPr="00352D4B" w:rsidRDefault="00B33EDF" w:rsidP="00B33EDF">
      <w:pPr>
        <w:ind w:firstLine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drawing>
          <wp:inline distT="0" distB="0" distL="0" distR="0" wp14:anchorId="2D1D6DF6" wp14:editId="5D104B09">
            <wp:extent cx="6120130" cy="164211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8" t="45763" r="5595" b="27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52D4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Опыт провели 100 раз. Событие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С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произошло в этих опытах 40 раз. Найти частоту появления события С.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>Решение. Отношение числа тех опытов, в которых событие</w:t>
      </w:r>
      <w:proofErr w:type="gramStart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С</w:t>
      </w:r>
      <w:proofErr w:type="gramEnd"/>
      <w:r w:rsidRPr="00352D4B">
        <w:rPr>
          <w:rFonts w:ascii="Times New Roman" w:hAnsi="Times New Roman" w:cs="Times New Roman"/>
          <w:bCs/>
          <w:sz w:val="28"/>
          <w:szCs w:val="28"/>
        </w:rPr>
        <w:t xml:space="preserve"> произошло, к общему числу проведенных опытов равно </w:t>
      </w:r>
      <w:r w:rsidRPr="00352D4B">
        <w:rPr>
          <w:rFonts w:ascii="Times New Roman" w:hAnsi="Times New Roman" w:cs="Times New Roman"/>
          <w:position w:val="-24"/>
          <w:sz w:val="28"/>
          <w:szCs w:val="28"/>
        </w:rPr>
        <w:object w:dxaOrig="2439" w:dyaOrig="620">
          <v:shape id="_x0000_i1039" type="#_x0000_t75" style="width:122.4pt;height:30.6pt" o:ole="">
            <v:imagedata r:id="rId38" o:title=""/>
          </v:shape>
          <o:OLEObject Type="Embed" ProgID="Equation.DSMT4" ShapeID="_x0000_i1039" DrawAspect="Content" ObjectID="_1742394683" r:id="rId39"/>
        </w:object>
      </w:r>
      <w:r w:rsidRPr="00352D4B">
        <w:rPr>
          <w:rFonts w:ascii="Times New Roman" w:hAnsi="Times New Roman" w:cs="Times New Roman"/>
          <w:sz w:val="28"/>
          <w:szCs w:val="28"/>
        </w:rPr>
        <w:t>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52D4B">
        <w:rPr>
          <w:rFonts w:ascii="Times New Roman" w:hAnsi="Times New Roman" w:cs="Times New Roman"/>
          <w:bCs/>
          <w:sz w:val="28"/>
          <w:szCs w:val="28"/>
        </w:rPr>
        <w:t>Ответ: 0,45.</w:t>
      </w:r>
    </w:p>
    <w:p w:rsidR="00B33EDF" w:rsidRPr="00352D4B" w:rsidRDefault="00B33EDF" w:rsidP="00B33E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22738264"/>
    </w:p>
    <w:p w:rsidR="00B33EDF" w:rsidRDefault="00B33EDF" w:rsidP="00B33EDF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62DC">
        <w:rPr>
          <w:rFonts w:ascii="Times New Roman" w:hAnsi="Times New Roman" w:cs="Times New Roman"/>
          <w:b/>
          <w:bCs/>
          <w:sz w:val="28"/>
          <w:szCs w:val="28"/>
        </w:rPr>
        <w:t>Вопросы для закрепления и контроля:</w:t>
      </w:r>
    </w:p>
    <w:p w:rsidR="00B33EDF" w:rsidRDefault="00B33EDF" w:rsidP="00B33ED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Дайте определение вероятности? Сколько определений имеет вероятность?</w:t>
      </w:r>
    </w:p>
    <w:p w:rsidR="00B33EDF" w:rsidRPr="00352D4B" w:rsidRDefault="00B33EDF" w:rsidP="00B33ED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Приведите классическое определение вероятности.</w:t>
      </w:r>
    </w:p>
    <w:p w:rsidR="00B33EDF" w:rsidRPr="00352D4B" w:rsidRDefault="00B33EDF" w:rsidP="00B33ED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«частота» события</w:t>
      </w:r>
      <w:r w:rsidRPr="00352D4B">
        <w:rPr>
          <w:rFonts w:ascii="Times New Roman" w:hAnsi="Times New Roman" w:cs="Times New Roman"/>
          <w:sz w:val="28"/>
          <w:szCs w:val="28"/>
        </w:rPr>
        <w:t>?</w:t>
      </w:r>
    </w:p>
    <w:p w:rsidR="00B33EDF" w:rsidRDefault="00B33EDF" w:rsidP="00B33ED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D4B">
        <w:rPr>
          <w:rFonts w:ascii="Times New Roman" w:hAnsi="Times New Roman" w:cs="Times New Roman"/>
          <w:sz w:val="28"/>
          <w:szCs w:val="28"/>
        </w:rPr>
        <w:t>Чему равна вероятность случайного события?</w:t>
      </w:r>
    </w:p>
    <w:p w:rsidR="00237C4E" w:rsidRDefault="00B33EDF" w:rsidP="00B33EDF">
      <w:pPr>
        <w:numPr>
          <w:ilvl w:val="0"/>
          <w:numId w:val="4"/>
        </w:numPr>
        <w:jc w:val="both"/>
      </w:pPr>
      <w:r w:rsidRPr="00B33EDF">
        <w:rPr>
          <w:rFonts w:ascii="Times New Roman" w:hAnsi="Times New Roman" w:cs="Times New Roman"/>
          <w:sz w:val="28"/>
          <w:szCs w:val="28"/>
        </w:rPr>
        <w:t xml:space="preserve">Перечислите основные свойства вероятности. </w:t>
      </w:r>
      <w:bookmarkStart w:id="1" w:name="_GoBack"/>
      <w:bookmarkEnd w:id="0"/>
      <w:bookmarkEnd w:id="1"/>
    </w:p>
    <w:sectPr w:rsidR="00237C4E" w:rsidSect="00B33EDF">
      <w:pgSz w:w="11906" w:h="16838"/>
      <w:pgMar w:top="851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5002A"/>
    <w:multiLevelType w:val="hybridMultilevel"/>
    <w:tmpl w:val="E84071B2"/>
    <w:lvl w:ilvl="0" w:tplc="1B1EA4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1A29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DCC7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1E23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1A9E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56CA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B096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2E4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6247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E73681"/>
    <w:multiLevelType w:val="hybridMultilevel"/>
    <w:tmpl w:val="5308AC20"/>
    <w:lvl w:ilvl="0" w:tplc="F54018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C74F65"/>
    <w:multiLevelType w:val="hybridMultilevel"/>
    <w:tmpl w:val="8F2AB90E"/>
    <w:lvl w:ilvl="0" w:tplc="308CFB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49D52AB"/>
    <w:multiLevelType w:val="hybridMultilevel"/>
    <w:tmpl w:val="F500CB92"/>
    <w:lvl w:ilvl="0" w:tplc="591A8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8E15AD"/>
    <w:multiLevelType w:val="hybridMultilevel"/>
    <w:tmpl w:val="8F2AB90E"/>
    <w:lvl w:ilvl="0" w:tplc="308CFB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EDF"/>
    <w:rsid w:val="0027257F"/>
    <w:rsid w:val="005F2CC7"/>
    <w:rsid w:val="009C49AC"/>
    <w:rsid w:val="00AB3B1A"/>
    <w:rsid w:val="00B33EDF"/>
    <w:rsid w:val="00D2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3E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1"/>
    <w:uiPriority w:val="59"/>
    <w:rsid w:val="00AB3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4">
    <w:name w:val="Light Shading"/>
    <w:basedOn w:val="a1"/>
    <w:uiPriority w:val="60"/>
    <w:rsid w:val="00AB3B1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">
    <w:name w:val="Table Classic 1"/>
    <w:basedOn w:val="a1"/>
    <w:uiPriority w:val="99"/>
    <w:semiHidden/>
    <w:unhideWhenUsed/>
    <w:rsid w:val="00AB3B1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List Paragraph"/>
    <w:basedOn w:val="a"/>
    <w:uiPriority w:val="1"/>
    <w:qFormat/>
    <w:rsid w:val="00B33ED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33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33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33E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3E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1"/>
    <w:uiPriority w:val="59"/>
    <w:rsid w:val="00AB3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4">
    <w:name w:val="Light Shading"/>
    <w:basedOn w:val="a1"/>
    <w:uiPriority w:val="60"/>
    <w:rsid w:val="00AB3B1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">
    <w:name w:val="Table Classic 1"/>
    <w:basedOn w:val="a1"/>
    <w:uiPriority w:val="99"/>
    <w:semiHidden/>
    <w:unhideWhenUsed/>
    <w:rsid w:val="00AB3B1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List Paragraph"/>
    <w:basedOn w:val="a"/>
    <w:uiPriority w:val="1"/>
    <w:qFormat/>
    <w:rsid w:val="00B33ED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B33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33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33E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3" Type="http://schemas.microsoft.com/office/2007/relationships/stylesWithEffects" Target="stylesWithEffects.xml"/><Relationship Id="rId21" Type="http://schemas.openxmlformats.org/officeDocument/2006/relationships/image" Target="media/image10.wmf"/><Relationship Id="rId34" Type="http://schemas.openxmlformats.org/officeDocument/2006/relationships/oleObject" Target="embeddings/oleObject13.bin"/><Relationship Id="rId7" Type="http://schemas.openxmlformats.org/officeDocument/2006/relationships/image" Target="media/image2.png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oleObject" Target="embeddings/oleObject6.bin"/><Relationship Id="rId29" Type="http://schemas.openxmlformats.org/officeDocument/2006/relationships/image" Target="media/image14.wm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1185</Words>
  <Characters>6760</Characters>
  <Application>Microsoft Office Word</Application>
  <DocSecurity>0</DocSecurity>
  <Lines>56</Lines>
  <Paragraphs>15</Paragraphs>
  <ScaleCrop>false</ScaleCrop>
  <Company/>
  <LinksUpToDate>false</LinksUpToDate>
  <CharactersWithSpaces>7930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2023-04-07T12:31:00Z</dcterms:created>
  <dcterms:modified xsi:type="dcterms:W3CDTF">2023-04-07T12:31:00Z</dcterms:modified>
</cp:coreProperties>
</file>