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32C" w:rsidRPr="003E660C" w:rsidRDefault="0090132C" w:rsidP="0090132C">
      <w:pPr>
        <w:pStyle w:val="2"/>
        <w:ind w:firstLine="0"/>
        <w:jc w:val="center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 xml:space="preserve">Тема -6. </w:t>
      </w:r>
      <w:r w:rsidRPr="003E660C">
        <w:rPr>
          <w:rFonts w:ascii="Times New Roman" w:hAnsi="Times New Roman"/>
          <w:b/>
          <w:noProof/>
        </w:rPr>
        <w:t>Формулы полной вероятности и Байеса</w:t>
      </w:r>
    </w:p>
    <w:p w:rsidR="0090132C" w:rsidRPr="003E660C" w:rsidRDefault="0090132C" w:rsidP="0090132C">
      <w:pPr>
        <w:pStyle w:val="2"/>
        <w:rPr>
          <w:rFonts w:ascii="Times New Roman" w:hAnsi="Times New Roman"/>
          <w:b/>
          <w:noProof/>
        </w:rPr>
      </w:pPr>
    </w:p>
    <w:p w:rsidR="0090132C" w:rsidRPr="003E660C" w:rsidRDefault="0090132C" w:rsidP="0090132C">
      <w:pPr>
        <w:pStyle w:val="2"/>
        <w:numPr>
          <w:ilvl w:val="0"/>
          <w:numId w:val="2"/>
        </w:numPr>
        <w:ind w:left="2160" w:firstLine="0"/>
        <w:jc w:val="left"/>
        <w:rPr>
          <w:rFonts w:ascii="Times New Roman" w:hAnsi="Times New Roman"/>
          <w:noProof/>
        </w:rPr>
      </w:pPr>
      <w:r w:rsidRPr="003E660C">
        <w:rPr>
          <w:rFonts w:ascii="Times New Roman" w:hAnsi="Times New Roman"/>
          <w:noProof/>
        </w:rPr>
        <w:t>Формула полной вероятности</w:t>
      </w:r>
      <w:r w:rsidRPr="003E660C">
        <w:rPr>
          <w:rFonts w:ascii="Times New Roman" w:hAnsi="Times New Roman"/>
        </w:rPr>
        <w:t>.</w:t>
      </w:r>
    </w:p>
    <w:p w:rsidR="0090132C" w:rsidRPr="003E660C" w:rsidRDefault="0090132C" w:rsidP="0090132C">
      <w:pPr>
        <w:pStyle w:val="2"/>
        <w:numPr>
          <w:ilvl w:val="0"/>
          <w:numId w:val="2"/>
        </w:numPr>
        <w:ind w:left="2160" w:firstLine="0"/>
        <w:jc w:val="left"/>
        <w:rPr>
          <w:rFonts w:ascii="Times New Roman" w:hAnsi="Times New Roman"/>
          <w:noProof/>
        </w:rPr>
      </w:pPr>
      <w:r w:rsidRPr="003E660C">
        <w:rPr>
          <w:rFonts w:ascii="Times New Roman" w:hAnsi="Times New Roman"/>
          <w:noProof/>
        </w:rPr>
        <w:t>Формула Байеса</w:t>
      </w:r>
      <w:r w:rsidRPr="003E660C">
        <w:rPr>
          <w:rFonts w:ascii="Times New Roman" w:hAnsi="Times New Roman"/>
        </w:rPr>
        <w:t>.</w:t>
      </w:r>
    </w:p>
    <w:p w:rsidR="0090132C" w:rsidRPr="003E660C" w:rsidRDefault="0090132C" w:rsidP="0090132C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90132C" w:rsidRPr="003E660C" w:rsidRDefault="0090132C" w:rsidP="0090132C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E660C">
        <w:rPr>
          <w:rFonts w:ascii="Times New Roman" w:hAnsi="Times New Roman" w:cs="Times New Roman"/>
          <w:b/>
          <w:bCs/>
          <w:noProof/>
          <w:sz w:val="28"/>
          <w:szCs w:val="28"/>
        </w:rPr>
        <w:t>Опорные слова:</w:t>
      </w:r>
      <w:r w:rsidRPr="003E660C">
        <w:rPr>
          <w:rFonts w:ascii="Times New Roman" w:hAnsi="Times New Roman" w:cs="Times New Roman"/>
          <w:noProof/>
          <w:sz w:val="28"/>
          <w:szCs w:val="28"/>
        </w:rPr>
        <w:t xml:space="preserve"> полная группа событий, гипотеза, условная вероятность, формула полной вероятности, формула Байеса.</w:t>
      </w:r>
    </w:p>
    <w:p w:rsidR="0090132C" w:rsidRPr="003E660C" w:rsidRDefault="0090132C" w:rsidP="0090132C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90132C" w:rsidRPr="003E660C" w:rsidRDefault="0090132C" w:rsidP="0090132C">
      <w:pPr>
        <w:pStyle w:val="2"/>
        <w:numPr>
          <w:ilvl w:val="0"/>
          <w:numId w:val="3"/>
        </w:numPr>
        <w:jc w:val="left"/>
        <w:rPr>
          <w:rFonts w:ascii="Times New Roman" w:hAnsi="Times New Roman"/>
          <w:b/>
          <w:bCs/>
          <w:noProof/>
        </w:rPr>
      </w:pPr>
      <w:r w:rsidRPr="003E660C">
        <w:rPr>
          <w:rFonts w:ascii="Times New Roman" w:hAnsi="Times New Roman"/>
          <w:b/>
          <w:bCs/>
          <w:noProof/>
        </w:rPr>
        <w:t>Формула полной вероятности</w:t>
      </w:r>
      <w:r w:rsidRPr="003E660C">
        <w:rPr>
          <w:rFonts w:ascii="Times New Roman" w:hAnsi="Times New Roman"/>
          <w:b/>
          <w:bCs/>
        </w:rPr>
        <w:t>.</w:t>
      </w:r>
    </w:p>
    <w:p w:rsidR="0090132C" w:rsidRDefault="0090132C" w:rsidP="0090132C">
      <w:pPr>
        <w:ind w:firstLine="720"/>
        <w:jc w:val="both"/>
        <w:rPr>
          <w:rFonts w:ascii="Times New Roman" w:hAnsi="Times New Roman"/>
        </w:rPr>
      </w:pPr>
    </w:p>
    <w:p w:rsidR="0090132C" w:rsidRPr="003E660C" w:rsidRDefault="0090132C" w:rsidP="0090132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sz w:val="28"/>
          <w:szCs w:val="28"/>
        </w:rPr>
        <w:t xml:space="preserve">Говорят, что события </w:t>
      </w:r>
      <w:r w:rsidRPr="003E660C">
        <w:rPr>
          <w:rFonts w:ascii="Times New Roman" w:hAnsi="Times New Roman" w:cs="Times New Roman"/>
          <w:position w:val="-14"/>
          <w:sz w:val="28"/>
          <w:szCs w:val="28"/>
        </w:rPr>
        <w:object w:dxaOrig="17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6pt;height:21.6pt" o:ole="">
            <v:imagedata r:id="rId6" o:title=""/>
          </v:shape>
          <o:OLEObject Type="Embed" ProgID="Equation.3" ShapeID="_x0000_i1025" DrawAspect="Content" ObjectID="_1742394917" r:id="rId7"/>
        </w:object>
      </w:r>
      <w:r w:rsidRPr="003E660C">
        <w:rPr>
          <w:rFonts w:ascii="Times New Roman" w:hAnsi="Times New Roman" w:cs="Times New Roman"/>
          <w:sz w:val="28"/>
          <w:szCs w:val="28"/>
        </w:rPr>
        <w:t xml:space="preserve"> образуют </w:t>
      </w:r>
      <w:r w:rsidRPr="003E660C">
        <w:rPr>
          <w:rFonts w:ascii="Times New Roman" w:hAnsi="Times New Roman" w:cs="Times New Roman"/>
          <w:i/>
          <w:sz w:val="28"/>
          <w:szCs w:val="28"/>
        </w:rPr>
        <w:t>полную группу событий</w:t>
      </w:r>
      <w:r w:rsidRPr="003E660C">
        <w:rPr>
          <w:rFonts w:ascii="Times New Roman" w:hAnsi="Times New Roman" w:cs="Times New Roman"/>
          <w:sz w:val="28"/>
          <w:szCs w:val="28"/>
        </w:rPr>
        <w:t xml:space="preserve">, если они несовместны и вместе образуют достоверное событие, т.е. </w:t>
      </w:r>
      <w:r w:rsidRPr="003E660C">
        <w:rPr>
          <w:rFonts w:ascii="Times New Roman" w:hAnsi="Times New Roman" w:cs="Times New Roman"/>
          <w:position w:val="-18"/>
          <w:sz w:val="28"/>
          <w:szCs w:val="28"/>
        </w:rPr>
        <w:object w:dxaOrig="1760" w:dyaOrig="480">
          <v:shape id="_x0000_i1026" type="#_x0000_t75" style="width:87.6pt;height:24pt" o:ole="">
            <v:imagedata r:id="rId8" o:title=""/>
          </v:shape>
          <o:OLEObject Type="Embed" ProgID="Equation.3" ShapeID="_x0000_i1026" DrawAspect="Content" ObjectID="_1742394918" r:id="rId9"/>
        </w:object>
      </w:r>
      <w:r w:rsidRPr="003E660C">
        <w:rPr>
          <w:rFonts w:ascii="Times New Roman" w:hAnsi="Times New Roman" w:cs="Times New Roman"/>
          <w:sz w:val="28"/>
          <w:szCs w:val="28"/>
        </w:rPr>
        <w:t xml:space="preserve">,  </w:t>
      </w:r>
      <w:r w:rsidRPr="003E660C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027" type="#_x0000_t75" style="width:35.4pt;height:18.6pt" o:ole="">
            <v:imagedata r:id="rId10" o:title=""/>
          </v:shape>
          <o:OLEObject Type="Embed" ProgID="Equation.3" ShapeID="_x0000_i1027" DrawAspect="Content" ObjectID="_1742394919" r:id="rId11"/>
        </w:object>
      </w:r>
      <w:r w:rsidRPr="003E660C">
        <w:rPr>
          <w:rFonts w:ascii="Times New Roman" w:hAnsi="Times New Roman" w:cs="Times New Roman"/>
          <w:sz w:val="28"/>
          <w:szCs w:val="28"/>
        </w:rPr>
        <w:t xml:space="preserve">;   </w:t>
      </w:r>
      <w:r w:rsidRPr="003E660C">
        <w:rPr>
          <w:rFonts w:ascii="Times New Roman" w:hAnsi="Times New Roman" w:cs="Times New Roman"/>
          <w:position w:val="-14"/>
          <w:sz w:val="28"/>
          <w:szCs w:val="28"/>
        </w:rPr>
        <w:object w:dxaOrig="2980" w:dyaOrig="440">
          <v:shape id="_x0000_i1028" type="#_x0000_t75" style="width:149.4pt;height:21.6pt" o:ole="">
            <v:imagedata r:id="rId12" o:title=""/>
          </v:shape>
          <o:OLEObject Type="Embed" ProgID="Equation.3" ShapeID="_x0000_i1028" DrawAspect="Content" ObjectID="_1742394920" r:id="rId13"/>
        </w:object>
      </w:r>
      <w:r w:rsidRPr="003E660C">
        <w:rPr>
          <w:rFonts w:ascii="Times New Roman" w:hAnsi="Times New Roman" w:cs="Times New Roman"/>
          <w:sz w:val="28"/>
          <w:szCs w:val="28"/>
        </w:rPr>
        <w:t>.</w:t>
      </w:r>
    </w:p>
    <w:p w:rsidR="0090132C" w:rsidRPr="003E660C" w:rsidRDefault="0090132C" w:rsidP="0090132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sz w:val="28"/>
          <w:szCs w:val="28"/>
        </w:rPr>
        <w:t>Предположим, что событие</w:t>
      </w:r>
      <w:proofErr w:type="gramStart"/>
      <w:r w:rsidRPr="003E660C">
        <w:rPr>
          <w:rFonts w:ascii="Times New Roman" w:hAnsi="Times New Roman" w:cs="Times New Roman"/>
          <w:sz w:val="28"/>
          <w:szCs w:val="28"/>
        </w:rPr>
        <w:t xml:space="preserve"> </w:t>
      </w:r>
      <w:r w:rsidRPr="003E660C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3E660C">
        <w:rPr>
          <w:rFonts w:ascii="Times New Roman" w:hAnsi="Times New Roman" w:cs="Times New Roman"/>
          <w:sz w:val="28"/>
          <w:szCs w:val="28"/>
        </w:rPr>
        <w:t xml:space="preserve"> может наступить только при условии появления одного из событий </w:t>
      </w:r>
      <w:r w:rsidRPr="003E660C">
        <w:rPr>
          <w:rFonts w:ascii="Times New Roman" w:hAnsi="Times New Roman" w:cs="Times New Roman"/>
          <w:position w:val="-14"/>
          <w:sz w:val="28"/>
          <w:szCs w:val="28"/>
        </w:rPr>
        <w:object w:dxaOrig="2000" w:dyaOrig="440">
          <v:shape id="_x0000_i1029" type="#_x0000_t75" style="width:99.6pt;height:21.6pt" o:ole="">
            <v:imagedata r:id="rId14" o:title=""/>
          </v:shape>
          <o:OLEObject Type="Embed" ProgID="Equation.3" ShapeID="_x0000_i1029" DrawAspect="Content" ObjectID="_1742394921" r:id="rId15"/>
        </w:object>
      </w:r>
      <w:r w:rsidRPr="003E660C">
        <w:rPr>
          <w:rFonts w:ascii="Times New Roman" w:hAnsi="Times New Roman" w:cs="Times New Roman"/>
          <w:sz w:val="28"/>
          <w:szCs w:val="28"/>
        </w:rPr>
        <w:t xml:space="preserve">, образующих полную группу, которые назовем </w:t>
      </w:r>
      <w:r w:rsidRPr="003E660C">
        <w:rPr>
          <w:rFonts w:ascii="Times New Roman" w:hAnsi="Times New Roman" w:cs="Times New Roman"/>
          <w:i/>
          <w:sz w:val="28"/>
          <w:szCs w:val="28"/>
        </w:rPr>
        <w:t>гипотезами</w:t>
      </w:r>
      <w:r w:rsidRPr="003E660C">
        <w:rPr>
          <w:rFonts w:ascii="Times New Roman" w:hAnsi="Times New Roman" w:cs="Times New Roman"/>
          <w:sz w:val="28"/>
          <w:szCs w:val="28"/>
        </w:rPr>
        <w:t xml:space="preserve">. Пусть известны вероятности этих событий и условные вероятности </w:t>
      </w:r>
      <w:r w:rsidRPr="003E660C">
        <w:rPr>
          <w:rFonts w:ascii="Times New Roman" w:hAnsi="Times New Roman" w:cs="Times New Roman"/>
          <w:position w:val="-14"/>
          <w:sz w:val="28"/>
          <w:szCs w:val="28"/>
        </w:rPr>
        <w:object w:dxaOrig="1359" w:dyaOrig="440">
          <v:shape id="_x0000_i1030" type="#_x0000_t75" style="width:68.4pt;height:21.6pt" o:ole="">
            <v:imagedata r:id="rId16" o:title=""/>
          </v:shape>
          <o:OLEObject Type="Embed" ProgID="Equation.3" ShapeID="_x0000_i1030" DrawAspect="Content" ObjectID="_1742394922" r:id="rId17"/>
        </w:object>
      </w:r>
      <w:r w:rsidRPr="003E660C">
        <w:rPr>
          <w:rFonts w:ascii="Times New Roman" w:hAnsi="Times New Roman" w:cs="Times New Roman"/>
          <w:sz w:val="28"/>
          <w:szCs w:val="28"/>
        </w:rPr>
        <w:t xml:space="preserve">,  </w:t>
      </w:r>
      <w:r w:rsidRPr="003E660C">
        <w:rPr>
          <w:rFonts w:ascii="Times New Roman" w:hAnsi="Times New Roman" w:cs="Times New Roman"/>
          <w:position w:val="-12"/>
          <w:sz w:val="28"/>
          <w:szCs w:val="28"/>
        </w:rPr>
        <w:object w:dxaOrig="960" w:dyaOrig="499">
          <v:shape id="_x0000_i1031" type="#_x0000_t75" style="width:48pt;height:24.6pt" o:ole="">
            <v:imagedata r:id="rId18" o:title=""/>
          </v:shape>
          <o:OLEObject Type="Embed" ProgID="Equation.3" ShapeID="_x0000_i1031" DrawAspect="Content" ObjectID="_1742394923" r:id="rId19"/>
        </w:object>
      </w:r>
      <w:r w:rsidRPr="003E660C">
        <w:rPr>
          <w:rFonts w:ascii="Times New Roman" w:hAnsi="Times New Roman" w:cs="Times New Roman"/>
          <w:sz w:val="28"/>
          <w:szCs w:val="28"/>
        </w:rPr>
        <w:t>.</w:t>
      </w:r>
    </w:p>
    <w:p w:rsidR="0090132C" w:rsidRPr="003E660C" w:rsidRDefault="0090132C" w:rsidP="0090132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3E660C">
        <w:rPr>
          <w:rFonts w:ascii="Times New Roman" w:hAnsi="Times New Roman" w:cs="Times New Roman"/>
          <w:position w:val="-4"/>
          <w:sz w:val="28"/>
          <w:szCs w:val="28"/>
        </w:rPr>
        <w:object w:dxaOrig="1140" w:dyaOrig="320">
          <v:shape id="_x0000_i1032" type="#_x0000_t75" style="width:57pt;height:15.6pt" o:ole="">
            <v:imagedata r:id="rId20" o:title=""/>
          </v:shape>
          <o:OLEObject Type="Embed" ProgID="Equation.3" ShapeID="_x0000_i1032" DrawAspect="Content" ObjectID="_1742394924" r:id="rId21"/>
        </w:object>
      </w:r>
      <w:r w:rsidRPr="003E660C">
        <w:rPr>
          <w:rFonts w:ascii="Times New Roman" w:hAnsi="Times New Roman" w:cs="Times New Roman"/>
          <w:sz w:val="28"/>
          <w:szCs w:val="28"/>
        </w:rPr>
        <w:t>, то</w:t>
      </w:r>
    </w:p>
    <w:p w:rsidR="0090132C" w:rsidRPr="003E660C" w:rsidRDefault="0090132C" w:rsidP="0090132C">
      <w:pPr>
        <w:jc w:val="center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position w:val="-14"/>
          <w:sz w:val="28"/>
          <w:szCs w:val="28"/>
        </w:rPr>
        <w:object w:dxaOrig="3800" w:dyaOrig="440">
          <v:shape id="_x0000_i1033" type="#_x0000_t75" style="width:189.6pt;height:21.6pt" o:ole="">
            <v:imagedata r:id="rId22" o:title=""/>
          </v:shape>
          <o:OLEObject Type="Embed" ProgID="Equation.3" ShapeID="_x0000_i1033" DrawAspect="Content" ObjectID="_1742394925" r:id="rId23"/>
        </w:object>
      </w:r>
      <w:r w:rsidRPr="003E660C">
        <w:rPr>
          <w:rFonts w:ascii="Times New Roman" w:hAnsi="Times New Roman" w:cs="Times New Roman"/>
          <w:sz w:val="28"/>
          <w:szCs w:val="28"/>
        </w:rPr>
        <w:t>.</w:t>
      </w:r>
    </w:p>
    <w:p w:rsidR="0090132C" w:rsidRPr="003E660C" w:rsidRDefault="0090132C" w:rsidP="0090132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sz w:val="28"/>
          <w:szCs w:val="28"/>
        </w:rPr>
        <w:t xml:space="preserve">Из несовместности </w:t>
      </w:r>
      <w:r w:rsidRPr="003E660C">
        <w:rPr>
          <w:rFonts w:ascii="Times New Roman" w:hAnsi="Times New Roman" w:cs="Times New Roman"/>
          <w:position w:val="-14"/>
          <w:sz w:val="28"/>
          <w:szCs w:val="28"/>
        </w:rPr>
        <w:object w:dxaOrig="2000" w:dyaOrig="440">
          <v:shape id="_x0000_i1034" type="#_x0000_t75" style="width:99.6pt;height:21.6pt" o:ole="">
            <v:imagedata r:id="rId14" o:title=""/>
          </v:shape>
          <o:OLEObject Type="Embed" ProgID="Equation.3" ShapeID="_x0000_i1034" DrawAspect="Content" ObjectID="_1742394926" r:id="rId24"/>
        </w:object>
      </w:r>
      <w:r w:rsidRPr="003E660C">
        <w:rPr>
          <w:rFonts w:ascii="Times New Roman" w:hAnsi="Times New Roman" w:cs="Times New Roman"/>
          <w:sz w:val="28"/>
          <w:szCs w:val="28"/>
        </w:rPr>
        <w:t xml:space="preserve"> вытекает несовместность событий </w:t>
      </w:r>
      <w:r w:rsidRPr="003E660C">
        <w:rPr>
          <w:rFonts w:ascii="Times New Roman" w:hAnsi="Times New Roman" w:cs="Times New Roman"/>
          <w:position w:val="-14"/>
          <w:sz w:val="28"/>
          <w:szCs w:val="28"/>
        </w:rPr>
        <w:object w:dxaOrig="2659" w:dyaOrig="440">
          <v:shape id="_x0000_i1035" type="#_x0000_t75" style="width:132.6pt;height:21.6pt" o:ole="">
            <v:imagedata r:id="rId25" o:title=""/>
          </v:shape>
          <o:OLEObject Type="Embed" ProgID="Equation.3" ShapeID="_x0000_i1035" DrawAspect="Content" ObjectID="_1742394927" r:id="rId26"/>
        </w:object>
      </w:r>
      <w:r w:rsidRPr="003E660C">
        <w:rPr>
          <w:rFonts w:ascii="Times New Roman" w:hAnsi="Times New Roman" w:cs="Times New Roman"/>
          <w:sz w:val="28"/>
          <w:szCs w:val="28"/>
        </w:rPr>
        <w:t>.</w:t>
      </w:r>
    </w:p>
    <w:p w:rsidR="0090132C" w:rsidRPr="003E660C" w:rsidRDefault="0090132C" w:rsidP="0090132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sz w:val="28"/>
          <w:szCs w:val="28"/>
        </w:rPr>
        <w:t>Применяя формулу</w:t>
      </w:r>
      <w:r>
        <w:rPr>
          <w:rFonts w:ascii="Times New Roman" w:hAnsi="Times New Roman"/>
        </w:rPr>
        <w:t xml:space="preserve">  </w:t>
      </w:r>
      <w:r w:rsidRPr="006D1512">
        <w:rPr>
          <w:rFonts w:ascii="Times Uzb Roman" w:hAnsi="Times Uzb Roman"/>
          <w:position w:val="-12"/>
          <w:sz w:val="24"/>
          <w:szCs w:val="24"/>
        </w:rPr>
        <w:object w:dxaOrig="3360" w:dyaOrig="400">
          <v:shape id="_x0000_i1036" type="#_x0000_t75" style="width:168pt;height:20.4pt" o:ole="">
            <v:imagedata r:id="rId27" o:title=""/>
          </v:shape>
          <o:OLEObject Type="Embed" ProgID="Equation.3" ShapeID="_x0000_i1036" DrawAspect="Content" ObjectID="_1742394928" r:id="rId28"/>
        </w:object>
      </w:r>
      <w:r w:rsidRPr="003E660C">
        <w:rPr>
          <w:rFonts w:ascii="Times New Roman" w:hAnsi="Times New Roman" w:cs="Times New Roman"/>
          <w:sz w:val="28"/>
          <w:szCs w:val="28"/>
        </w:rPr>
        <w:t>, имеем</w:t>
      </w:r>
    </w:p>
    <w:p w:rsidR="0090132C" w:rsidRPr="003E660C" w:rsidRDefault="0090132C" w:rsidP="0090132C">
      <w:pPr>
        <w:jc w:val="center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position w:val="-14"/>
          <w:sz w:val="28"/>
          <w:szCs w:val="28"/>
        </w:rPr>
        <w:object w:dxaOrig="5700" w:dyaOrig="440">
          <v:shape id="_x0000_i1037" type="#_x0000_t75" style="width:285pt;height:21.6pt" o:ole="">
            <v:imagedata r:id="rId29" o:title=""/>
          </v:shape>
          <o:OLEObject Type="Embed" ProgID="Equation.3" ShapeID="_x0000_i1037" DrawAspect="Content" ObjectID="_1742394929" r:id="rId30"/>
        </w:object>
      </w:r>
      <w:r w:rsidRPr="003E660C">
        <w:rPr>
          <w:rFonts w:ascii="Times New Roman" w:hAnsi="Times New Roman" w:cs="Times New Roman"/>
          <w:sz w:val="28"/>
          <w:szCs w:val="28"/>
        </w:rPr>
        <w:t>.</w:t>
      </w:r>
    </w:p>
    <w:p w:rsidR="0090132C" w:rsidRPr="003E660C" w:rsidRDefault="0090132C" w:rsidP="0090132C">
      <w:pPr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E660C">
        <w:rPr>
          <w:rFonts w:ascii="Times New Roman" w:hAnsi="Times New Roman" w:cs="Times New Roman"/>
          <w:sz w:val="28"/>
          <w:szCs w:val="28"/>
        </w:rPr>
        <w:t xml:space="preserve">Согласно формуле </w:t>
      </w:r>
      <w:r w:rsidRPr="006D1512">
        <w:rPr>
          <w:rFonts w:ascii="Times Uzb Roman" w:hAnsi="Times Uzb Roman"/>
          <w:position w:val="-12"/>
          <w:sz w:val="24"/>
          <w:szCs w:val="24"/>
        </w:rPr>
        <w:object w:dxaOrig="3360" w:dyaOrig="400">
          <v:shape id="_x0000_i1038" type="#_x0000_t75" style="width:168pt;height:20.4pt" o:ole="">
            <v:imagedata r:id="rId27" o:title=""/>
          </v:shape>
          <o:OLEObject Type="Embed" ProgID="Equation.3" ShapeID="_x0000_i1038" DrawAspect="Content" ObjectID="_1742394930" r:id="rId31"/>
        </w:object>
      </w:r>
      <w:r>
        <w:rPr>
          <w:rFonts w:ascii="Times Uzb Roman" w:hAnsi="Times Uzb Roman"/>
          <w:sz w:val="24"/>
          <w:szCs w:val="24"/>
        </w:rPr>
        <w:t xml:space="preserve"> </w:t>
      </w:r>
      <w:r w:rsidRPr="003E660C">
        <w:rPr>
          <w:rFonts w:ascii="Times New Roman" w:hAnsi="Times New Roman" w:cs="Times New Roman"/>
          <w:sz w:val="28"/>
          <w:szCs w:val="28"/>
        </w:rPr>
        <w:t xml:space="preserve">(так как события </w:t>
      </w:r>
      <w:r w:rsidRPr="003E660C">
        <w:rPr>
          <w:rFonts w:ascii="Times New Roman" w:hAnsi="Times New Roman" w:cs="Times New Roman"/>
          <w:position w:val="-14"/>
          <w:sz w:val="28"/>
          <w:szCs w:val="28"/>
        </w:rPr>
        <w:object w:dxaOrig="2000" w:dyaOrig="440">
          <v:shape id="_x0000_i1039" type="#_x0000_t75" style="width:99.6pt;height:21.6pt" o:ole="">
            <v:imagedata r:id="rId14" o:title=""/>
          </v:shape>
          <o:OLEObject Type="Embed" ProgID="Equation.3" ShapeID="_x0000_i1039" DrawAspect="Content" ObjectID="_1742394931" r:id="rId32"/>
        </w:object>
      </w:r>
      <w:r w:rsidRPr="003E660C">
        <w:rPr>
          <w:rFonts w:ascii="Times New Roman" w:hAnsi="Times New Roman" w:cs="Times New Roman"/>
          <w:sz w:val="28"/>
          <w:szCs w:val="28"/>
        </w:rPr>
        <w:t xml:space="preserve"> могут быть и зависимыми), заменив каждое слагаемое </w:t>
      </w:r>
      <w:r w:rsidRPr="003E660C">
        <w:rPr>
          <w:rFonts w:ascii="Times New Roman" w:hAnsi="Times New Roman" w:cs="Times New Roman"/>
          <w:position w:val="-14"/>
          <w:sz w:val="28"/>
          <w:szCs w:val="28"/>
        </w:rPr>
        <w:object w:dxaOrig="1160" w:dyaOrig="440">
          <v:shape id="_x0000_i1040" type="#_x0000_t75" style="width:57.6pt;height:21.6pt" o:ole="">
            <v:imagedata r:id="rId33" o:title=""/>
          </v:shape>
          <o:OLEObject Type="Embed" ProgID="Equation.3" ShapeID="_x0000_i1040" DrawAspect="Content" ObjectID="_1742394932" r:id="rId34"/>
        </w:object>
      </w:r>
      <w:r w:rsidRPr="003E660C">
        <w:rPr>
          <w:rFonts w:ascii="Times New Roman" w:hAnsi="Times New Roman" w:cs="Times New Roman"/>
          <w:sz w:val="28"/>
          <w:szCs w:val="28"/>
        </w:rPr>
        <w:t xml:space="preserve"> в правой части последнего выражения произведением </w:t>
      </w:r>
      <w:r w:rsidRPr="003E660C">
        <w:rPr>
          <w:rFonts w:ascii="Times New Roman" w:hAnsi="Times New Roman" w:cs="Times New Roman"/>
          <w:position w:val="-14"/>
          <w:sz w:val="28"/>
          <w:szCs w:val="28"/>
        </w:rPr>
        <w:object w:dxaOrig="2220" w:dyaOrig="440">
          <v:shape id="_x0000_i1041" type="#_x0000_t75" style="width:111pt;height:21.6pt" o:ole="">
            <v:imagedata r:id="rId35" o:title=""/>
          </v:shape>
          <o:OLEObject Type="Embed" ProgID="Equation.3" ShapeID="_x0000_i1041" DrawAspect="Content" ObjectID="_1742394933" r:id="rId36"/>
        </w:object>
      </w:r>
      <w:r w:rsidRPr="003E660C">
        <w:rPr>
          <w:rFonts w:ascii="Times New Roman" w:hAnsi="Times New Roman" w:cs="Times New Roman"/>
          <w:sz w:val="28"/>
          <w:szCs w:val="28"/>
        </w:rPr>
        <w:t xml:space="preserve">, получим </w:t>
      </w:r>
      <w:r w:rsidRPr="003E660C">
        <w:rPr>
          <w:rFonts w:ascii="Times New Roman" w:hAnsi="Times New Roman" w:cs="Times New Roman"/>
          <w:i/>
          <w:sz w:val="28"/>
          <w:szCs w:val="28"/>
        </w:rPr>
        <w:t>формулу полной вероятности</w:t>
      </w:r>
    </w:p>
    <w:p w:rsidR="0090132C" w:rsidRPr="003E660C" w:rsidRDefault="0090132C" w:rsidP="0090132C">
      <w:pPr>
        <w:jc w:val="right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3E660C">
        <w:rPr>
          <w:rFonts w:ascii="Times New Roman" w:hAnsi="Times New Roman" w:cs="Times New Roman"/>
          <w:position w:val="-38"/>
          <w:sz w:val="28"/>
          <w:szCs w:val="28"/>
        </w:rPr>
        <w:object w:dxaOrig="3660" w:dyaOrig="920">
          <v:shape id="_x0000_i1042" type="#_x0000_t75" style="width:183pt;height:45.6pt" o:ole="">
            <v:imagedata r:id="rId37" o:title=""/>
          </v:shape>
          <o:OLEObject Type="Embed" ProgID="Equation.3" ShapeID="_x0000_i1042" DrawAspect="Content" ObjectID="_1742394934" r:id="rId38"/>
        </w:object>
      </w:r>
      <w:r w:rsidRPr="003E660C">
        <w:rPr>
          <w:rFonts w:ascii="Times New Roman" w:hAnsi="Times New Roman" w:cs="Times New Roman"/>
          <w:sz w:val="28"/>
          <w:szCs w:val="28"/>
        </w:rPr>
        <w:t xml:space="preserve">.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3E660C">
        <w:rPr>
          <w:rFonts w:ascii="Times New Roman" w:hAnsi="Times New Roman" w:cs="Times New Roman"/>
          <w:sz w:val="28"/>
          <w:szCs w:val="28"/>
        </w:rPr>
        <w:t xml:space="preserve">                 (</w:t>
      </w:r>
      <w:r>
        <w:rPr>
          <w:rFonts w:ascii="Times New Roman" w:hAnsi="Times New Roman"/>
        </w:rPr>
        <w:t>*</w:t>
      </w:r>
      <w:r w:rsidRPr="003E660C">
        <w:rPr>
          <w:rFonts w:ascii="Times New Roman" w:hAnsi="Times New Roman" w:cs="Times New Roman"/>
          <w:sz w:val="28"/>
          <w:szCs w:val="28"/>
        </w:rPr>
        <w:t>)</w:t>
      </w:r>
    </w:p>
    <w:p w:rsidR="0090132C" w:rsidRDefault="0090132C" w:rsidP="0090132C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Вывод: </w:t>
      </w:r>
      <w:r>
        <w:rPr>
          <w:color w:val="000000"/>
          <w:sz w:val="28"/>
          <w:szCs w:val="28"/>
        </w:rPr>
        <w:t>формула полной вероятности</w:t>
      </w:r>
      <w:r>
        <w:rPr>
          <w:color w:val="000000"/>
        </w:rPr>
        <w:t xml:space="preserve"> является с</w:t>
      </w:r>
      <w:r>
        <w:rPr>
          <w:color w:val="000000"/>
          <w:sz w:val="28"/>
          <w:szCs w:val="28"/>
        </w:rPr>
        <w:t>ледствием обеих основных теорем – теоремы сложения вероятностей и теоремы умножения вероятностей</w:t>
      </w:r>
      <w:r>
        <w:rPr>
          <w:color w:val="000000"/>
        </w:rPr>
        <w:t>.</w:t>
      </w:r>
    </w:p>
    <w:p w:rsidR="0090132C" w:rsidRPr="003E660C" w:rsidRDefault="0090132C" w:rsidP="009013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Пример </w:t>
      </w:r>
      <w:r>
        <w:rPr>
          <w:rFonts w:ascii="Times New Roman" w:hAnsi="Times New Roman"/>
          <w:b/>
        </w:rPr>
        <w:t>1</w:t>
      </w:r>
      <w:r w:rsidRPr="003E660C">
        <w:rPr>
          <w:rFonts w:ascii="Times New Roman" w:hAnsi="Times New Roman" w:cs="Times New Roman"/>
          <w:b/>
          <w:sz w:val="28"/>
          <w:szCs w:val="28"/>
        </w:rPr>
        <w:t>.</w:t>
      </w:r>
      <w:r w:rsidRPr="003E660C">
        <w:rPr>
          <w:rFonts w:ascii="Times New Roman" w:hAnsi="Times New Roman" w:cs="Times New Roman"/>
          <w:sz w:val="28"/>
          <w:szCs w:val="28"/>
        </w:rPr>
        <w:t xml:space="preserve"> Имеется два набора деталей. Вероятность того, что деталь первого набора стандартна, равна 0,8, а второго — 0,9. Найти вероятность того, что взятая наудачу деталь из наудачу взятого набора — стандартная.</w:t>
      </w:r>
    </w:p>
    <w:p w:rsidR="0090132C" w:rsidRPr="003E660C" w:rsidRDefault="0090132C" w:rsidP="0090132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i/>
          <w:sz w:val="28"/>
          <w:szCs w:val="28"/>
        </w:rPr>
        <w:t>Решение</w:t>
      </w:r>
      <w:r w:rsidRPr="003E660C">
        <w:rPr>
          <w:rFonts w:ascii="Times New Roman" w:hAnsi="Times New Roman" w:cs="Times New Roman"/>
          <w:sz w:val="28"/>
          <w:szCs w:val="28"/>
        </w:rPr>
        <w:t>. Обозначим через</w:t>
      </w:r>
      <w:proofErr w:type="gramStart"/>
      <w:r w:rsidRPr="003E660C">
        <w:rPr>
          <w:rFonts w:ascii="Times New Roman" w:hAnsi="Times New Roman" w:cs="Times New Roman"/>
          <w:sz w:val="28"/>
          <w:szCs w:val="28"/>
        </w:rPr>
        <w:t xml:space="preserve"> </w:t>
      </w:r>
      <w:r w:rsidRPr="003E660C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3E660C">
        <w:rPr>
          <w:rFonts w:ascii="Times New Roman" w:hAnsi="Times New Roman" w:cs="Times New Roman"/>
          <w:sz w:val="28"/>
          <w:szCs w:val="28"/>
        </w:rPr>
        <w:t xml:space="preserve"> событие «извлеченная деталь стандартна». Деталь может быть извлечена либо из первого набора (событие </w:t>
      </w:r>
      <w:r w:rsidRPr="003E660C">
        <w:rPr>
          <w:rFonts w:ascii="Times New Roman" w:hAnsi="Times New Roman" w:cs="Times New Roman"/>
          <w:position w:val="-14"/>
          <w:sz w:val="28"/>
          <w:szCs w:val="28"/>
        </w:rPr>
        <w:object w:dxaOrig="440" w:dyaOrig="440">
          <v:shape id="_x0000_i1043" type="#_x0000_t75" style="width:21.6pt;height:21.6pt" o:ole="">
            <v:imagedata r:id="rId39" o:title=""/>
          </v:shape>
          <o:OLEObject Type="Embed" ProgID="Equation.3" ShapeID="_x0000_i1043" DrawAspect="Content" ObjectID="_1742394935" r:id="rId40"/>
        </w:object>
      </w:r>
      <w:r w:rsidRPr="003E660C">
        <w:rPr>
          <w:rFonts w:ascii="Times New Roman" w:hAnsi="Times New Roman" w:cs="Times New Roman"/>
          <w:sz w:val="28"/>
          <w:szCs w:val="28"/>
        </w:rPr>
        <w:t xml:space="preserve">), либо из второго набора (событие </w:t>
      </w:r>
      <w:r w:rsidRPr="003E660C">
        <w:rPr>
          <w:rFonts w:ascii="Times New Roman" w:hAnsi="Times New Roman" w:cs="Times New Roman"/>
          <w:position w:val="-14"/>
          <w:sz w:val="28"/>
          <w:szCs w:val="28"/>
        </w:rPr>
        <w:object w:dxaOrig="460" w:dyaOrig="440">
          <v:shape id="_x0000_i1044" type="#_x0000_t75" style="width:23.4pt;height:21.6pt" o:ole="">
            <v:imagedata r:id="rId41" o:title=""/>
          </v:shape>
          <o:OLEObject Type="Embed" ProgID="Equation.3" ShapeID="_x0000_i1044" DrawAspect="Content" ObjectID="_1742394936" r:id="rId42"/>
        </w:object>
      </w:r>
      <w:r w:rsidRPr="003E660C">
        <w:rPr>
          <w:rFonts w:ascii="Times New Roman" w:hAnsi="Times New Roman" w:cs="Times New Roman"/>
          <w:sz w:val="28"/>
          <w:szCs w:val="28"/>
        </w:rPr>
        <w:t>).</w:t>
      </w:r>
    </w:p>
    <w:p w:rsidR="0090132C" w:rsidRPr="003E660C" w:rsidRDefault="0090132C" w:rsidP="0090132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sz w:val="28"/>
          <w:szCs w:val="28"/>
        </w:rPr>
        <w:t>Вероятность того, что деталь будет вынута из первого набора, равна</w:t>
      </w:r>
    </w:p>
    <w:p w:rsidR="0090132C" w:rsidRPr="003E660C" w:rsidRDefault="0090132C" w:rsidP="0090132C">
      <w:pPr>
        <w:jc w:val="center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position w:val="-32"/>
          <w:sz w:val="28"/>
          <w:szCs w:val="28"/>
        </w:rPr>
        <w:object w:dxaOrig="1540" w:dyaOrig="840">
          <v:shape id="_x0000_i1045" type="#_x0000_t75" style="width:77.4pt;height:42pt" o:ole="">
            <v:imagedata r:id="rId43" o:title=""/>
          </v:shape>
          <o:OLEObject Type="Embed" ProgID="Equation.3" ShapeID="_x0000_i1045" DrawAspect="Content" ObjectID="_1742394937" r:id="rId44"/>
        </w:object>
      </w:r>
      <w:r w:rsidRPr="003E660C">
        <w:rPr>
          <w:rFonts w:ascii="Times New Roman" w:hAnsi="Times New Roman" w:cs="Times New Roman"/>
          <w:sz w:val="28"/>
          <w:szCs w:val="28"/>
        </w:rPr>
        <w:t>.</w:t>
      </w:r>
    </w:p>
    <w:p w:rsidR="0090132C" w:rsidRPr="003E660C" w:rsidRDefault="0090132C" w:rsidP="0090132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sz w:val="28"/>
          <w:szCs w:val="28"/>
        </w:rPr>
        <w:t>Вероятность того, что деталь будет вынута из второго набора, равна</w:t>
      </w:r>
    </w:p>
    <w:p w:rsidR="0090132C" w:rsidRPr="003E660C" w:rsidRDefault="0090132C" w:rsidP="0090132C">
      <w:pPr>
        <w:jc w:val="center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position w:val="-32"/>
          <w:sz w:val="28"/>
          <w:szCs w:val="28"/>
        </w:rPr>
        <w:object w:dxaOrig="1579" w:dyaOrig="840">
          <v:shape id="_x0000_i1046" type="#_x0000_t75" style="width:78.6pt;height:42pt" o:ole="">
            <v:imagedata r:id="rId45" o:title=""/>
          </v:shape>
          <o:OLEObject Type="Embed" ProgID="Equation.3" ShapeID="_x0000_i1046" DrawAspect="Content" ObjectID="_1742394938" r:id="rId46"/>
        </w:object>
      </w:r>
      <w:r w:rsidRPr="003E660C">
        <w:rPr>
          <w:rFonts w:ascii="Times New Roman" w:hAnsi="Times New Roman" w:cs="Times New Roman"/>
          <w:sz w:val="28"/>
          <w:szCs w:val="28"/>
        </w:rPr>
        <w:t>.</w:t>
      </w:r>
    </w:p>
    <w:p w:rsidR="0090132C" w:rsidRPr="003E660C" w:rsidRDefault="0090132C" w:rsidP="0090132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sz w:val="28"/>
          <w:szCs w:val="28"/>
        </w:rPr>
        <w:t xml:space="preserve">По условиям задачи </w:t>
      </w:r>
      <w:r w:rsidRPr="003E660C">
        <w:rPr>
          <w:rFonts w:ascii="Times New Roman" w:hAnsi="Times New Roman" w:cs="Times New Roman"/>
          <w:position w:val="-14"/>
          <w:sz w:val="28"/>
          <w:szCs w:val="28"/>
        </w:rPr>
        <w:object w:dxaOrig="2100" w:dyaOrig="440">
          <v:shape id="_x0000_i1047" type="#_x0000_t75" style="width:105pt;height:21.6pt" o:ole="">
            <v:imagedata r:id="rId47" o:title=""/>
          </v:shape>
          <o:OLEObject Type="Embed" ProgID="Equation.3" ShapeID="_x0000_i1047" DrawAspect="Content" ObjectID="_1742394939" r:id="rId48"/>
        </w:object>
      </w:r>
      <w:r w:rsidRPr="003E660C">
        <w:rPr>
          <w:rFonts w:ascii="Times New Roman" w:hAnsi="Times New Roman" w:cs="Times New Roman"/>
          <w:sz w:val="28"/>
          <w:szCs w:val="28"/>
        </w:rPr>
        <w:t xml:space="preserve"> и </w:t>
      </w:r>
      <w:r w:rsidRPr="003E660C">
        <w:rPr>
          <w:rFonts w:ascii="Times New Roman" w:hAnsi="Times New Roman" w:cs="Times New Roman"/>
          <w:position w:val="-14"/>
          <w:sz w:val="28"/>
          <w:szCs w:val="28"/>
        </w:rPr>
        <w:object w:dxaOrig="2160" w:dyaOrig="440">
          <v:shape id="_x0000_i1048" type="#_x0000_t75" style="width:108pt;height:21.6pt" o:ole="">
            <v:imagedata r:id="rId49" o:title=""/>
          </v:shape>
          <o:OLEObject Type="Embed" ProgID="Equation.3" ShapeID="_x0000_i1048" DrawAspect="Content" ObjectID="_1742394940" r:id="rId50"/>
        </w:object>
      </w:r>
      <w:r w:rsidRPr="003E660C">
        <w:rPr>
          <w:rFonts w:ascii="Times New Roman" w:hAnsi="Times New Roman" w:cs="Times New Roman"/>
          <w:sz w:val="28"/>
          <w:szCs w:val="28"/>
        </w:rPr>
        <w:t>.</w:t>
      </w:r>
    </w:p>
    <w:p w:rsidR="0090132C" w:rsidRPr="003E660C" w:rsidRDefault="0090132C" w:rsidP="0090132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sz w:val="28"/>
          <w:szCs w:val="28"/>
        </w:rPr>
        <w:t>Тогда искомая вероятность находится по формуле полной вероятности и равна</w:t>
      </w:r>
    </w:p>
    <w:p w:rsidR="0090132C" w:rsidRPr="003E660C" w:rsidRDefault="0090132C" w:rsidP="0090132C">
      <w:pPr>
        <w:ind w:right="-143" w:hanging="284"/>
        <w:jc w:val="center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position w:val="-14"/>
          <w:sz w:val="28"/>
          <w:szCs w:val="28"/>
        </w:rPr>
        <w:object w:dxaOrig="9400" w:dyaOrig="440">
          <v:shape id="_x0000_i1049" type="#_x0000_t75" style="width:470.4pt;height:21.6pt" o:ole="">
            <v:imagedata r:id="rId51" o:title=""/>
          </v:shape>
          <o:OLEObject Type="Embed" ProgID="Equation.3" ShapeID="_x0000_i1049" DrawAspect="Content" ObjectID="_1742394941" r:id="rId52"/>
        </w:object>
      </w:r>
      <w:r w:rsidRPr="003E660C">
        <w:rPr>
          <w:rFonts w:ascii="Times New Roman" w:hAnsi="Times New Roman" w:cs="Times New Roman"/>
          <w:sz w:val="28"/>
          <w:szCs w:val="28"/>
        </w:rPr>
        <w:t>.</w:t>
      </w:r>
    </w:p>
    <w:p w:rsidR="0090132C" w:rsidRPr="003E660C" w:rsidRDefault="0090132C" w:rsidP="0090132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0132C" w:rsidRPr="003E660C" w:rsidRDefault="0090132C" w:rsidP="0090132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sz w:val="28"/>
          <w:szCs w:val="28"/>
        </w:rPr>
        <w:t>Пусть теперь для тех же событий, что и при выводе формулы полной вероятности, появилось событие</w:t>
      </w:r>
      <w:proofErr w:type="gramStart"/>
      <w:r w:rsidRPr="003E660C">
        <w:rPr>
          <w:rFonts w:ascii="Times New Roman" w:hAnsi="Times New Roman" w:cs="Times New Roman"/>
          <w:sz w:val="28"/>
          <w:szCs w:val="28"/>
        </w:rPr>
        <w:t xml:space="preserve"> </w:t>
      </w:r>
      <w:r w:rsidRPr="003E660C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3E660C">
        <w:rPr>
          <w:rFonts w:ascii="Times New Roman" w:hAnsi="Times New Roman" w:cs="Times New Roman"/>
          <w:sz w:val="28"/>
          <w:szCs w:val="28"/>
        </w:rPr>
        <w:t xml:space="preserve">, и ставится задача отыскать условные вероятности гипотез </w:t>
      </w:r>
      <w:r w:rsidRPr="003E660C">
        <w:rPr>
          <w:rFonts w:ascii="Times New Roman" w:hAnsi="Times New Roman" w:cs="Times New Roman"/>
          <w:position w:val="-14"/>
          <w:sz w:val="28"/>
          <w:szCs w:val="28"/>
        </w:rPr>
        <w:object w:dxaOrig="1400" w:dyaOrig="440">
          <v:shape id="_x0000_i1050" type="#_x0000_t75" style="width:69.6pt;height:21.6pt" o:ole="">
            <v:imagedata r:id="rId53" o:title=""/>
          </v:shape>
          <o:OLEObject Type="Embed" ProgID="Equation.3" ShapeID="_x0000_i1050" DrawAspect="Content" ObjectID="_1742394942" r:id="rId54"/>
        </w:object>
      </w:r>
      <w:r w:rsidRPr="003E660C">
        <w:rPr>
          <w:rFonts w:ascii="Times New Roman" w:hAnsi="Times New Roman" w:cs="Times New Roman"/>
          <w:sz w:val="28"/>
          <w:szCs w:val="28"/>
        </w:rPr>
        <w:t xml:space="preserve">,  </w:t>
      </w:r>
      <w:r w:rsidRPr="003E660C">
        <w:rPr>
          <w:rFonts w:ascii="Times New Roman" w:hAnsi="Times New Roman" w:cs="Times New Roman"/>
          <w:position w:val="-12"/>
          <w:sz w:val="28"/>
          <w:szCs w:val="28"/>
        </w:rPr>
        <w:object w:dxaOrig="1040" w:dyaOrig="499">
          <v:shape id="_x0000_i1051" type="#_x0000_t75" style="width:51.6pt;height:24.6pt" o:ole="">
            <v:imagedata r:id="rId55" o:title=""/>
          </v:shape>
          <o:OLEObject Type="Embed" ProgID="Equation.3" ShapeID="_x0000_i1051" DrawAspect="Content" ObjectID="_1742394943" r:id="rId56"/>
        </w:object>
      </w:r>
      <w:r w:rsidRPr="003E660C">
        <w:rPr>
          <w:rFonts w:ascii="Times New Roman" w:hAnsi="Times New Roman" w:cs="Times New Roman"/>
          <w:sz w:val="28"/>
          <w:szCs w:val="28"/>
        </w:rPr>
        <w:t>.</w:t>
      </w:r>
    </w:p>
    <w:p w:rsidR="0090132C" w:rsidRPr="003E660C" w:rsidRDefault="0090132C" w:rsidP="0090132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sz w:val="28"/>
          <w:szCs w:val="28"/>
        </w:rPr>
        <w:t xml:space="preserve">Из формулы </w:t>
      </w:r>
      <w:r w:rsidRPr="006D1512">
        <w:rPr>
          <w:rFonts w:ascii="Times Uzb Roman" w:hAnsi="Times Uzb Roman"/>
          <w:position w:val="-38"/>
          <w:sz w:val="24"/>
          <w:szCs w:val="24"/>
        </w:rPr>
        <w:object w:dxaOrig="2540" w:dyaOrig="900">
          <v:shape id="_x0000_i1052" type="#_x0000_t75" style="width:126.6pt;height:45pt" o:ole="">
            <v:imagedata r:id="rId57" o:title=""/>
          </v:shape>
          <o:OLEObject Type="Embed" ProgID="Equation.3" ShapeID="_x0000_i1052" DrawAspect="Content" ObjectID="_1742394944" r:id="rId58"/>
        </w:object>
      </w:r>
      <w:r w:rsidRPr="003E660C">
        <w:rPr>
          <w:rFonts w:ascii="Times New Roman" w:hAnsi="Times New Roman" w:cs="Times New Roman"/>
          <w:sz w:val="28"/>
          <w:szCs w:val="28"/>
        </w:rPr>
        <w:t xml:space="preserve"> имеем</w:t>
      </w:r>
    </w:p>
    <w:p w:rsidR="0090132C" w:rsidRPr="003E660C" w:rsidRDefault="0090132C" w:rsidP="0090132C">
      <w:pPr>
        <w:jc w:val="center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position w:val="-38"/>
          <w:sz w:val="28"/>
          <w:szCs w:val="28"/>
        </w:rPr>
        <w:object w:dxaOrig="2980" w:dyaOrig="920">
          <v:shape id="_x0000_i1053" type="#_x0000_t75" style="width:149.4pt;height:45.6pt" o:ole="">
            <v:imagedata r:id="rId59" o:title=""/>
          </v:shape>
          <o:OLEObject Type="Embed" ProgID="Equation.3" ShapeID="_x0000_i1053" DrawAspect="Content" ObjectID="_1742394945" r:id="rId60"/>
        </w:object>
      </w:r>
      <w:r w:rsidRPr="003E660C">
        <w:rPr>
          <w:rFonts w:ascii="Times New Roman" w:hAnsi="Times New Roman" w:cs="Times New Roman"/>
          <w:sz w:val="28"/>
          <w:szCs w:val="28"/>
        </w:rPr>
        <w:t>.</w:t>
      </w:r>
    </w:p>
    <w:p w:rsidR="0090132C" w:rsidRPr="003E660C" w:rsidRDefault="0090132C" w:rsidP="0090132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sz w:val="28"/>
          <w:szCs w:val="28"/>
        </w:rPr>
        <w:t xml:space="preserve">Далее, из формулы </w:t>
      </w:r>
      <w:r w:rsidRPr="006D1512">
        <w:rPr>
          <w:rFonts w:ascii="Times Uzb Roman" w:hAnsi="Times Uzb Roman"/>
          <w:position w:val="-12"/>
          <w:sz w:val="24"/>
          <w:szCs w:val="24"/>
        </w:rPr>
        <w:object w:dxaOrig="3320" w:dyaOrig="400">
          <v:shape id="_x0000_i1054" type="#_x0000_t75" style="width:165.6pt;height:20.4pt" o:ole="">
            <v:imagedata r:id="rId61" o:title=""/>
          </v:shape>
          <o:OLEObject Type="Embed" ProgID="Equation.3" ShapeID="_x0000_i1054" DrawAspect="Content" ObjectID="_1742394946" r:id="rId62"/>
        </w:object>
      </w:r>
      <w:r w:rsidRPr="003E660C">
        <w:rPr>
          <w:rFonts w:ascii="Times New Roman" w:hAnsi="Times New Roman"/>
        </w:rPr>
        <w:t xml:space="preserve"> </w:t>
      </w:r>
      <w:r w:rsidRPr="003E660C">
        <w:rPr>
          <w:rFonts w:ascii="Times New Roman" w:hAnsi="Times New Roman" w:cs="Times New Roman"/>
          <w:sz w:val="28"/>
          <w:szCs w:val="28"/>
        </w:rPr>
        <w:t>получаем</w:t>
      </w:r>
    </w:p>
    <w:p w:rsidR="0090132C" w:rsidRPr="003E660C" w:rsidRDefault="0090132C" w:rsidP="0090132C">
      <w:pPr>
        <w:jc w:val="center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position w:val="-14"/>
          <w:sz w:val="28"/>
          <w:szCs w:val="28"/>
        </w:rPr>
        <w:object w:dxaOrig="3820" w:dyaOrig="440">
          <v:shape id="_x0000_i1055" type="#_x0000_t75" style="width:191.4pt;height:21.6pt" o:ole="">
            <v:imagedata r:id="rId63" o:title=""/>
          </v:shape>
          <o:OLEObject Type="Embed" ProgID="Equation.3" ShapeID="_x0000_i1055" DrawAspect="Content" ObjectID="_1742394947" r:id="rId64"/>
        </w:object>
      </w:r>
      <w:r w:rsidRPr="003E660C">
        <w:rPr>
          <w:rFonts w:ascii="Times New Roman" w:hAnsi="Times New Roman" w:cs="Times New Roman"/>
          <w:sz w:val="28"/>
          <w:szCs w:val="28"/>
        </w:rPr>
        <w:t>.</w:t>
      </w:r>
    </w:p>
    <w:p w:rsidR="0090132C" w:rsidRPr="003E660C" w:rsidRDefault="0090132C" w:rsidP="0090132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sz w:val="28"/>
          <w:szCs w:val="28"/>
        </w:rPr>
        <w:t xml:space="preserve">Отсюда и из предыдущего соотношения, применяя формулу полной вероятности, выводим </w:t>
      </w:r>
      <w:r w:rsidRPr="003E660C">
        <w:rPr>
          <w:rFonts w:ascii="Times New Roman" w:hAnsi="Times New Roman" w:cs="Times New Roman"/>
          <w:i/>
          <w:sz w:val="28"/>
          <w:szCs w:val="28"/>
        </w:rPr>
        <w:t>формулу Байеса</w:t>
      </w:r>
      <w:r w:rsidRPr="003E660C">
        <w:rPr>
          <w:rFonts w:ascii="Times New Roman" w:hAnsi="Times New Roman" w:cs="Times New Roman"/>
          <w:sz w:val="28"/>
          <w:szCs w:val="28"/>
        </w:rPr>
        <w:t>:</w:t>
      </w:r>
    </w:p>
    <w:p w:rsidR="0090132C" w:rsidRPr="003E660C" w:rsidRDefault="0090132C" w:rsidP="0090132C">
      <w:pPr>
        <w:jc w:val="both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</w:t>
      </w:r>
      <w:r w:rsidRPr="003E660C">
        <w:rPr>
          <w:rFonts w:ascii="Times New Roman" w:hAnsi="Times New Roman" w:cs="Times New Roman"/>
          <w:position w:val="-84"/>
          <w:sz w:val="28"/>
          <w:szCs w:val="28"/>
        </w:rPr>
        <w:object w:dxaOrig="4380" w:dyaOrig="1380">
          <v:shape id="_x0000_i1056" type="#_x0000_t75" style="width:219pt;height:69pt" o:ole="">
            <v:imagedata r:id="rId65" o:title=""/>
          </v:shape>
          <o:OLEObject Type="Embed" ProgID="Equation.3" ShapeID="_x0000_i1056" DrawAspect="Content" ObjectID="_1742394948" r:id="rId66"/>
        </w:object>
      </w:r>
      <w:r w:rsidRPr="003E660C">
        <w:rPr>
          <w:rFonts w:ascii="Times New Roman" w:hAnsi="Times New Roman" w:cs="Times New Roman"/>
          <w:sz w:val="28"/>
          <w:szCs w:val="28"/>
        </w:rPr>
        <w:t xml:space="preserve">                         (</w:t>
      </w:r>
      <w:r>
        <w:rPr>
          <w:rFonts w:ascii="Times New Roman" w:hAnsi="Times New Roman"/>
        </w:rPr>
        <w:t>**</w:t>
      </w:r>
      <w:r w:rsidRPr="003E660C">
        <w:rPr>
          <w:rFonts w:ascii="Times New Roman" w:hAnsi="Times New Roman" w:cs="Times New Roman"/>
          <w:sz w:val="28"/>
          <w:szCs w:val="28"/>
        </w:rPr>
        <w:t>)</w:t>
      </w:r>
    </w:p>
    <w:p w:rsidR="0090132C" w:rsidRPr="003E660C" w:rsidRDefault="0090132C" w:rsidP="0090132C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0132C" w:rsidRPr="003E660C" w:rsidRDefault="0090132C" w:rsidP="009013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b/>
          <w:sz w:val="28"/>
          <w:szCs w:val="28"/>
        </w:rPr>
        <w:t xml:space="preserve">Пример </w:t>
      </w:r>
      <w:r>
        <w:rPr>
          <w:rFonts w:ascii="Times New Roman" w:hAnsi="Times New Roman"/>
          <w:b/>
        </w:rPr>
        <w:t>2</w:t>
      </w:r>
      <w:r w:rsidRPr="003E660C">
        <w:rPr>
          <w:rFonts w:ascii="Times New Roman" w:hAnsi="Times New Roman" w:cs="Times New Roman"/>
          <w:b/>
          <w:sz w:val="28"/>
          <w:szCs w:val="28"/>
        </w:rPr>
        <w:t>.</w:t>
      </w:r>
      <w:r w:rsidRPr="003E660C">
        <w:rPr>
          <w:rFonts w:ascii="Times New Roman" w:hAnsi="Times New Roman" w:cs="Times New Roman"/>
          <w:sz w:val="28"/>
          <w:szCs w:val="28"/>
        </w:rPr>
        <w:t xml:space="preserve"> Детали, изготовляемые цехом завода, попадают для проверки их на стандартность к одному из двух контролеров. Вероятность того, что деталь попадет к первому контролеру, равна 0,6, а ко второму — 0,4. Вероятность того, что годная деталь будет признана стандартной первым контролером, равна 0,94, а вторым — 0,98. Годная деталь при проверке была признана стандартной. Найти вероятность того, что эту деталь проверил первый контролер.</w:t>
      </w:r>
    </w:p>
    <w:p w:rsidR="0090132C" w:rsidRPr="003E660C" w:rsidRDefault="0090132C" w:rsidP="0090132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i/>
          <w:sz w:val="28"/>
          <w:szCs w:val="28"/>
        </w:rPr>
        <w:t>Решение</w:t>
      </w:r>
      <w:r w:rsidRPr="003E660C">
        <w:rPr>
          <w:rFonts w:ascii="Times New Roman" w:hAnsi="Times New Roman" w:cs="Times New Roman"/>
          <w:sz w:val="28"/>
          <w:szCs w:val="28"/>
        </w:rPr>
        <w:t>. Обозначим через</w:t>
      </w:r>
      <w:proofErr w:type="gramStart"/>
      <w:r w:rsidRPr="003E660C">
        <w:rPr>
          <w:rFonts w:ascii="Times New Roman" w:hAnsi="Times New Roman" w:cs="Times New Roman"/>
          <w:sz w:val="28"/>
          <w:szCs w:val="28"/>
        </w:rPr>
        <w:t xml:space="preserve"> </w:t>
      </w:r>
      <w:r w:rsidRPr="003E660C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3E660C">
        <w:rPr>
          <w:rFonts w:ascii="Times New Roman" w:hAnsi="Times New Roman" w:cs="Times New Roman"/>
          <w:sz w:val="28"/>
          <w:szCs w:val="28"/>
        </w:rPr>
        <w:t xml:space="preserve"> событие, состоящее в том, что годная деталь признана стандартной. Можно сделать два предположения:</w:t>
      </w:r>
    </w:p>
    <w:p w:rsidR="0090132C" w:rsidRPr="003E660C" w:rsidRDefault="0090132C" w:rsidP="0090132C">
      <w:pPr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sz w:val="28"/>
          <w:szCs w:val="28"/>
        </w:rPr>
        <w:t xml:space="preserve">деталь проверил первый контролер (гипотеза </w:t>
      </w:r>
      <w:r w:rsidRPr="003E660C">
        <w:rPr>
          <w:rFonts w:ascii="Times New Roman" w:hAnsi="Times New Roman" w:cs="Times New Roman"/>
          <w:position w:val="-14"/>
          <w:sz w:val="28"/>
          <w:szCs w:val="28"/>
        </w:rPr>
        <w:object w:dxaOrig="440" w:dyaOrig="440">
          <v:shape id="_x0000_i1057" type="#_x0000_t75" style="width:21.6pt;height:21.6pt" o:ole="">
            <v:imagedata r:id="rId39" o:title=""/>
          </v:shape>
          <o:OLEObject Type="Embed" ProgID="Equation.3" ShapeID="_x0000_i1057" DrawAspect="Content" ObjectID="_1742394949" r:id="rId67"/>
        </w:object>
      </w:r>
      <w:r w:rsidRPr="003E660C">
        <w:rPr>
          <w:rFonts w:ascii="Times New Roman" w:hAnsi="Times New Roman" w:cs="Times New Roman"/>
          <w:sz w:val="28"/>
          <w:szCs w:val="28"/>
        </w:rPr>
        <w:t>);</w:t>
      </w:r>
    </w:p>
    <w:p w:rsidR="0090132C" w:rsidRPr="003E660C" w:rsidRDefault="0090132C" w:rsidP="0090132C">
      <w:pPr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sz w:val="28"/>
          <w:szCs w:val="28"/>
        </w:rPr>
        <w:t xml:space="preserve">деталь проверил второй контролер (гипотеза </w:t>
      </w:r>
      <w:r w:rsidRPr="003E660C">
        <w:rPr>
          <w:rFonts w:ascii="Times New Roman" w:hAnsi="Times New Roman" w:cs="Times New Roman"/>
          <w:position w:val="-14"/>
          <w:sz w:val="28"/>
          <w:szCs w:val="28"/>
        </w:rPr>
        <w:object w:dxaOrig="460" w:dyaOrig="440">
          <v:shape id="_x0000_i1058" type="#_x0000_t75" style="width:23.4pt;height:21.6pt" o:ole="">
            <v:imagedata r:id="rId41" o:title=""/>
          </v:shape>
          <o:OLEObject Type="Embed" ProgID="Equation.3" ShapeID="_x0000_i1058" DrawAspect="Content" ObjectID="_1742394950" r:id="rId68"/>
        </w:object>
      </w:r>
      <w:r w:rsidRPr="003E660C">
        <w:rPr>
          <w:rFonts w:ascii="Times New Roman" w:hAnsi="Times New Roman" w:cs="Times New Roman"/>
          <w:sz w:val="28"/>
          <w:szCs w:val="28"/>
        </w:rPr>
        <w:t>).</w:t>
      </w:r>
    </w:p>
    <w:p w:rsidR="0090132C" w:rsidRPr="003E660C" w:rsidRDefault="0090132C" w:rsidP="0090132C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E660C">
        <w:rPr>
          <w:rFonts w:ascii="Times New Roman" w:hAnsi="Times New Roman" w:cs="Times New Roman"/>
          <w:noProof/>
          <w:sz w:val="28"/>
          <w:szCs w:val="28"/>
        </w:rPr>
        <w:t>По условиям задачи имеем:</w:t>
      </w:r>
    </w:p>
    <w:p w:rsidR="0090132C" w:rsidRPr="003E660C" w:rsidRDefault="0090132C" w:rsidP="0090132C">
      <w:pPr>
        <w:ind w:left="1985" w:hanging="1985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E660C">
        <w:rPr>
          <w:rFonts w:ascii="Times New Roman" w:hAnsi="Times New Roman" w:cs="Times New Roman"/>
          <w:position w:val="-14"/>
          <w:sz w:val="28"/>
          <w:szCs w:val="28"/>
        </w:rPr>
        <w:object w:dxaOrig="1700" w:dyaOrig="440">
          <v:shape id="_x0000_i1059" type="#_x0000_t75" style="width:84.6pt;height:21.6pt" o:ole="">
            <v:imagedata r:id="rId69" o:title=""/>
          </v:shape>
          <o:OLEObject Type="Embed" ProgID="Equation.3" ShapeID="_x0000_i1059" DrawAspect="Content" ObjectID="_1742394951" r:id="rId70"/>
        </w:object>
      </w:r>
      <w:r w:rsidRPr="003E660C">
        <w:rPr>
          <w:rFonts w:ascii="Times New Roman" w:hAnsi="Times New Roman" w:cs="Times New Roman"/>
          <w:sz w:val="28"/>
          <w:szCs w:val="28"/>
        </w:rPr>
        <w:t xml:space="preserve"> (вероятность того, что деталь попадет к первому контролеру);</w:t>
      </w:r>
    </w:p>
    <w:p w:rsidR="0090132C" w:rsidRPr="003E660C" w:rsidRDefault="0090132C" w:rsidP="0090132C">
      <w:pPr>
        <w:ind w:left="1985" w:hanging="1985"/>
        <w:jc w:val="both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position w:val="-14"/>
          <w:sz w:val="28"/>
          <w:szCs w:val="28"/>
        </w:rPr>
        <w:object w:dxaOrig="1740" w:dyaOrig="440">
          <v:shape id="_x0000_i1060" type="#_x0000_t75" style="width:87pt;height:21.6pt" o:ole="">
            <v:imagedata r:id="rId71" o:title=""/>
          </v:shape>
          <o:OLEObject Type="Embed" ProgID="Equation.3" ShapeID="_x0000_i1060" DrawAspect="Content" ObjectID="_1742394952" r:id="rId72"/>
        </w:object>
      </w:r>
      <w:r w:rsidRPr="003E660C">
        <w:rPr>
          <w:rFonts w:ascii="Times New Roman" w:hAnsi="Times New Roman" w:cs="Times New Roman"/>
          <w:sz w:val="28"/>
          <w:szCs w:val="28"/>
        </w:rPr>
        <w:t xml:space="preserve"> (вероятность того, что деталь попадет ко второму контролеру);</w:t>
      </w:r>
    </w:p>
    <w:p w:rsidR="0090132C" w:rsidRPr="003E660C" w:rsidRDefault="0090132C" w:rsidP="0090132C">
      <w:pPr>
        <w:ind w:left="2694" w:hanging="269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E660C">
        <w:rPr>
          <w:rFonts w:ascii="Times New Roman" w:hAnsi="Times New Roman" w:cs="Times New Roman"/>
          <w:position w:val="-14"/>
          <w:sz w:val="28"/>
          <w:szCs w:val="28"/>
        </w:rPr>
        <w:object w:dxaOrig="2299" w:dyaOrig="440">
          <v:shape id="_x0000_i1061" type="#_x0000_t75" style="width:114.6pt;height:21.6pt" o:ole="">
            <v:imagedata r:id="rId73" o:title=""/>
          </v:shape>
          <o:OLEObject Type="Embed" ProgID="Equation.3" ShapeID="_x0000_i1061" DrawAspect="Content" ObjectID="_1742394953" r:id="rId74"/>
        </w:object>
      </w:r>
      <w:r w:rsidRPr="003E660C">
        <w:rPr>
          <w:rFonts w:ascii="Times New Roman" w:hAnsi="Times New Roman" w:cs="Times New Roman"/>
          <w:sz w:val="28"/>
          <w:szCs w:val="28"/>
        </w:rPr>
        <w:t xml:space="preserve"> (вероятность того, что годная деталь будет признана стандартной первым контролером);</w:t>
      </w:r>
    </w:p>
    <w:p w:rsidR="0090132C" w:rsidRPr="003E660C" w:rsidRDefault="0090132C" w:rsidP="0090132C">
      <w:pPr>
        <w:ind w:left="2694" w:hanging="269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E660C">
        <w:rPr>
          <w:rFonts w:ascii="Times New Roman" w:hAnsi="Times New Roman" w:cs="Times New Roman"/>
          <w:position w:val="-14"/>
          <w:sz w:val="28"/>
          <w:szCs w:val="28"/>
        </w:rPr>
        <w:object w:dxaOrig="2320" w:dyaOrig="440">
          <v:shape id="_x0000_i1062" type="#_x0000_t75" style="width:116.4pt;height:21.6pt" o:ole="">
            <v:imagedata r:id="rId75" o:title=""/>
          </v:shape>
          <o:OLEObject Type="Embed" ProgID="Equation.3" ShapeID="_x0000_i1062" DrawAspect="Content" ObjectID="_1742394954" r:id="rId76"/>
        </w:object>
      </w:r>
      <w:r w:rsidRPr="003E660C">
        <w:rPr>
          <w:rFonts w:ascii="Times New Roman" w:hAnsi="Times New Roman" w:cs="Times New Roman"/>
          <w:sz w:val="28"/>
          <w:szCs w:val="28"/>
        </w:rPr>
        <w:t xml:space="preserve"> (вероятность того, что годная деталь будет признана стандартной вторым контролером).</w:t>
      </w:r>
    </w:p>
    <w:p w:rsidR="0090132C" w:rsidRPr="003E660C" w:rsidRDefault="0090132C" w:rsidP="0090132C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E660C">
        <w:rPr>
          <w:rFonts w:ascii="Times New Roman" w:hAnsi="Times New Roman" w:cs="Times New Roman"/>
          <w:noProof/>
          <w:sz w:val="28"/>
          <w:szCs w:val="28"/>
        </w:rPr>
        <w:t>Искомую вероятность найдем по формуле Байеса</w:t>
      </w:r>
    </w:p>
    <w:p w:rsidR="0090132C" w:rsidRPr="003E660C" w:rsidRDefault="0090132C" w:rsidP="0090132C">
      <w:pPr>
        <w:jc w:val="center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position w:val="-40"/>
          <w:sz w:val="28"/>
          <w:szCs w:val="28"/>
        </w:rPr>
        <w:object w:dxaOrig="6800" w:dyaOrig="920">
          <v:shape id="_x0000_i1063" type="#_x0000_t75" style="width:339.6pt;height:45.6pt" o:ole="">
            <v:imagedata r:id="rId77" o:title=""/>
          </v:shape>
          <o:OLEObject Type="Embed" ProgID="Equation.3" ShapeID="_x0000_i1063" DrawAspect="Content" ObjectID="_1742394955" r:id="rId78"/>
        </w:object>
      </w:r>
    </w:p>
    <w:p w:rsidR="0090132C" w:rsidRPr="003E660C" w:rsidRDefault="0090132C" w:rsidP="0090132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E660C">
        <w:rPr>
          <w:rFonts w:ascii="Times New Roman" w:hAnsi="Times New Roman" w:cs="Times New Roman"/>
          <w:noProof/>
          <w:position w:val="-38"/>
          <w:sz w:val="28"/>
          <w:szCs w:val="28"/>
        </w:rPr>
        <w:object w:dxaOrig="4520" w:dyaOrig="900">
          <v:shape id="_x0000_i1064" type="#_x0000_t75" style="width:225.6pt;height:45pt" o:ole="">
            <v:imagedata r:id="rId79" o:title=""/>
          </v:shape>
          <o:OLEObject Type="Embed" ProgID="Equation.3" ShapeID="_x0000_i1064" DrawAspect="Content" ObjectID="_1742394956" r:id="rId80"/>
        </w:object>
      </w:r>
      <w:r w:rsidRPr="003E660C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90132C" w:rsidRPr="003E660C" w:rsidRDefault="0090132C" w:rsidP="0090132C">
      <w:pPr>
        <w:pStyle w:val="3"/>
        <w:jc w:val="center"/>
        <w:rPr>
          <w:rFonts w:ascii="Times New Roman" w:hAnsi="Times New Roman"/>
          <w:b/>
          <w:lang w:val="ru-RU"/>
        </w:rPr>
      </w:pPr>
      <w:r w:rsidRPr="003E660C">
        <w:rPr>
          <w:rFonts w:ascii="Times New Roman" w:hAnsi="Times New Roman"/>
          <w:b/>
          <w:lang w:val="ru-RU"/>
        </w:rPr>
        <w:t>Вопросы для повторения и контроля:</w:t>
      </w:r>
    </w:p>
    <w:p w:rsidR="0090132C" w:rsidRPr="003E660C" w:rsidRDefault="0090132C" w:rsidP="009013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132C" w:rsidRPr="003E660C" w:rsidRDefault="0090132C" w:rsidP="0090132C">
      <w:pPr>
        <w:numPr>
          <w:ilvl w:val="0"/>
          <w:numId w:val="4"/>
        </w:numPr>
        <w:tabs>
          <w:tab w:val="clear" w:pos="720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sz w:val="28"/>
          <w:szCs w:val="28"/>
        </w:rPr>
        <w:t>Как можно найти вероятность появления хотя бы одного события?</w:t>
      </w:r>
    </w:p>
    <w:p w:rsidR="0090132C" w:rsidRPr="003E660C" w:rsidRDefault="0090132C" w:rsidP="0090132C">
      <w:pPr>
        <w:numPr>
          <w:ilvl w:val="0"/>
          <w:numId w:val="4"/>
        </w:numPr>
        <w:tabs>
          <w:tab w:val="clear" w:pos="720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sz w:val="28"/>
          <w:szCs w:val="28"/>
        </w:rPr>
        <w:t>Какие события образуют полную группу событий?</w:t>
      </w:r>
    </w:p>
    <w:p w:rsidR="0090132C" w:rsidRPr="003E660C" w:rsidRDefault="0090132C" w:rsidP="0090132C">
      <w:pPr>
        <w:numPr>
          <w:ilvl w:val="0"/>
          <w:numId w:val="4"/>
        </w:numPr>
        <w:tabs>
          <w:tab w:val="clear" w:pos="720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60C">
        <w:rPr>
          <w:rFonts w:ascii="Times New Roman" w:hAnsi="Times New Roman" w:cs="Times New Roman"/>
          <w:sz w:val="28"/>
          <w:szCs w:val="28"/>
        </w:rPr>
        <w:t>Что такое формула полной вероятности и как она выводится?</w:t>
      </w:r>
    </w:p>
    <w:p w:rsidR="00237C4E" w:rsidRDefault="0090132C" w:rsidP="0090132C">
      <w:pPr>
        <w:numPr>
          <w:ilvl w:val="0"/>
          <w:numId w:val="4"/>
        </w:numPr>
        <w:tabs>
          <w:tab w:val="clear" w:pos="720"/>
        </w:tabs>
        <w:autoSpaceDE w:val="0"/>
        <w:autoSpaceDN w:val="0"/>
        <w:spacing w:after="0"/>
        <w:jc w:val="both"/>
      </w:pPr>
      <w:r w:rsidRPr="0090132C">
        <w:rPr>
          <w:rFonts w:ascii="Times New Roman" w:hAnsi="Times New Roman" w:cs="Times New Roman"/>
          <w:sz w:val="28"/>
          <w:szCs w:val="28"/>
        </w:rPr>
        <w:t>Что такое формула Байеса и как она выводится?</w:t>
      </w:r>
      <w:bookmarkStart w:id="0" w:name="_GoBack"/>
      <w:bookmarkEnd w:id="0"/>
    </w:p>
    <w:sectPr w:rsidR="00237C4E" w:rsidSect="0090132C">
      <w:pgSz w:w="11906" w:h="16838"/>
      <w:pgMar w:top="568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imes Uzb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B299B"/>
    <w:multiLevelType w:val="hybridMultilevel"/>
    <w:tmpl w:val="E26279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907831"/>
    <w:multiLevelType w:val="hybridMultilevel"/>
    <w:tmpl w:val="E092D364"/>
    <w:lvl w:ilvl="0" w:tplc="D31A3FF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6246900"/>
    <w:multiLevelType w:val="hybridMultilevel"/>
    <w:tmpl w:val="B07279BC"/>
    <w:lvl w:ilvl="0" w:tplc="A328B7C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148487C"/>
    <w:multiLevelType w:val="hybridMultilevel"/>
    <w:tmpl w:val="E092D364"/>
    <w:lvl w:ilvl="0" w:tplc="D31A3FF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32C"/>
    <w:rsid w:val="0027257F"/>
    <w:rsid w:val="005F2CC7"/>
    <w:rsid w:val="0090132C"/>
    <w:rsid w:val="009C49AC"/>
    <w:rsid w:val="00AB3B1A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3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">
    <w:name w:val="Body Text Indent 2"/>
    <w:basedOn w:val="a"/>
    <w:link w:val="20"/>
    <w:rsid w:val="0090132C"/>
    <w:pPr>
      <w:autoSpaceDE w:val="0"/>
      <w:autoSpaceDN w:val="0"/>
      <w:spacing w:after="0" w:line="240" w:lineRule="auto"/>
      <w:ind w:firstLine="709"/>
      <w:jc w:val="both"/>
    </w:pPr>
    <w:rPr>
      <w:rFonts w:ascii="BalticaUzbek" w:eastAsia="Times New Roman" w:hAnsi="BalticaUzbek" w:cs="Times New Roman"/>
      <w:sz w:val="28"/>
      <w:szCs w:val="28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90132C"/>
    <w:rPr>
      <w:rFonts w:ascii="BalticaUzbek" w:eastAsia="Times New Roman" w:hAnsi="BalticaUzbek" w:cs="Times New Roman"/>
      <w:sz w:val="28"/>
      <w:szCs w:val="28"/>
      <w:lang w:eastAsia="ru-RU"/>
    </w:rPr>
  </w:style>
  <w:style w:type="paragraph" w:styleId="3">
    <w:name w:val="Body Text 3"/>
    <w:basedOn w:val="a"/>
    <w:link w:val="30"/>
    <w:rsid w:val="0090132C"/>
    <w:pPr>
      <w:autoSpaceDE w:val="0"/>
      <w:autoSpaceDN w:val="0"/>
      <w:spacing w:after="0" w:line="240" w:lineRule="auto"/>
      <w:jc w:val="both"/>
    </w:pPr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character" w:customStyle="1" w:styleId="30">
    <w:name w:val="Основной текст 3 Знак"/>
    <w:basedOn w:val="a0"/>
    <w:link w:val="3"/>
    <w:rsid w:val="0090132C"/>
    <w:rPr>
      <w:rFonts w:ascii="BalticaUzbek" w:eastAsia="Times New Roman" w:hAnsi="BalticaUzbek" w:cs="Times New Roman"/>
      <w:noProof/>
      <w:sz w:val="28"/>
      <w:szCs w:val="28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3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">
    <w:name w:val="Body Text Indent 2"/>
    <w:basedOn w:val="a"/>
    <w:link w:val="20"/>
    <w:rsid w:val="0090132C"/>
    <w:pPr>
      <w:autoSpaceDE w:val="0"/>
      <w:autoSpaceDN w:val="0"/>
      <w:spacing w:after="0" w:line="240" w:lineRule="auto"/>
      <w:ind w:firstLine="709"/>
      <w:jc w:val="both"/>
    </w:pPr>
    <w:rPr>
      <w:rFonts w:ascii="BalticaUzbek" w:eastAsia="Times New Roman" w:hAnsi="BalticaUzbek" w:cs="Times New Roman"/>
      <w:sz w:val="28"/>
      <w:szCs w:val="28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90132C"/>
    <w:rPr>
      <w:rFonts w:ascii="BalticaUzbek" w:eastAsia="Times New Roman" w:hAnsi="BalticaUzbek" w:cs="Times New Roman"/>
      <w:sz w:val="28"/>
      <w:szCs w:val="28"/>
      <w:lang w:eastAsia="ru-RU"/>
    </w:rPr>
  </w:style>
  <w:style w:type="paragraph" w:styleId="3">
    <w:name w:val="Body Text 3"/>
    <w:basedOn w:val="a"/>
    <w:link w:val="30"/>
    <w:rsid w:val="0090132C"/>
    <w:pPr>
      <w:autoSpaceDE w:val="0"/>
      <w:autoSpaceDN w:val="0"/>
      <w:spacing w:after="0" w:line="240" w:lineRule="auto"/>
      <w:jc w:val="both"/>
    </w:pPr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character" w:customStyle="1" w:styleId="30">
    <w:name w:val="Основной текст 3 Знак"/>
    <w:basedOn w:val="a0"/>
    <w:link w:val="3"/>
    <w:rsid w:val="0090132C"/>
    <w:rPr>
      <w:rFonts w:ascii="BalticaUzbek" w:eastAsia="Times New Roman" w:hAnsi="BalticaUzbek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76" Type="http://schemas.openxmlformats.org/officeDocument/2006/relationships/oleObject" Target="embeddings/oleObject38.bin"/><Relationship Id="rId7" Type="http://schemas.openxmlformats.org/officeDocument/2006/relationships/oleObject" Target="embeddings/oleObject1.bin"/><Relationship Id="rId71" Type="http://schemas.openxmlformats.org/officeDocument/2006/relationships/image" Target="media/image3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5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3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3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2023-04-07T12:34:00Z</dcterms:created>
  <dcterms:modified xsi:type="dcterms:W3CDTF">2023-04-07T12:34:00Z</dcterms:modified>
</cp:coreProperties>
</file>