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78" w:rsidRPr="008525EF" w:rsidRDefault="00EA1978" w:rsidP="00EA19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Тема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12</w:t>
      </w:r>
      <w:bookmarkEnd w:id="0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56BF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ИТАЛЬЯНСКАЯ ЛИТЕРАТУРА XVIII ВЕКА.</w:t>
      </w:r>
    </w:p>
    <w:p w:rsidR="00EA1978" w:rsidRPr="008525EF" w:rsidRDefault="00EA1978" w:rsidP="00EA197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978" w:rsidRPr="008525EF" w:rsidRDefault="00EA1978" w:rsidP="00EA197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Италия</w:t>
      </w:r>
      <w:r w:rsidRPr="00156BF6">
        <w:t xml:space="preserve"> </w:t>
      </w:r>
      <w:r w:rsidRPr="00156BF6">
        <w:rPr>
          <w:rFonts w:ascii="Times New Roman" w:hAnsi="Times New Roman" w:cs="Times New Roman"/>
          <w:i/>
          <w:sz w:val="28"/>
          <w:szCs w:val="28"/>
        </w:rPr>
        <w:t>XVIII века</w:t>
      </w:r>
      <w:r w:rsidRPr="003D539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Общая характеристика.</w:t>
      </w:r>
    </w:p>
    <w:p w:rsidR="00EA1978" w:rsidRDefault="00EA1978" w:rsidP="00EA197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156BF6">
        <w:rPr>
          <w:rFonts w:ascii="Times New Roman" w:hAnsi="Times New Roman" w:cs="Times New Roman"/>
          <w:i/>
          <w:sz w:val="28"/>
          <w:szCs w:val="28"/>
        </w:rPr>
        <w:t>тальянско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156BF6">
        <w:rPr>
          <w:rFonts w:ascii="Times New Roman" w:hAnsi="Times New Roman" w:cs="Times New Roman"/>
          <w:i/>
          <w:sz w:val="28"/>
          <w:szCs w:val="28"/>
        </w:rPr>
        <w:t xml:space="preserve"> Просвещени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</w:p>
    <w:p w:rsidR="00EA1978" w:rsidRDefault="00EA1978" w:rsidP="00EA197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r w:rsidRPr="00156BF6">
        <w:rPr>
          <w:rFonts w:ascii="Times New Roman" w:hAnsi="Times New Roman" w:cs="Times New Roman"/>
          <w:i/>
          <w:sz w:val="28"/>
          <w:szCs w:val="28"/>
        </w:rPr>
        <w:t xml:space="preserve">рупнейший литератор </w:t>
      </w:r>
      <w:proofErr w:type="spellStart"/>
      <w:r w:rsidRPr="00156BF6">
        <w:rPr>
          <w:rFonts w:ascii="Times New Roman" w:hAnsi="Times New Roman" w:cs="Times New Roman"/>
          <w:i/>
          <w:sz w:val="28"/>
          <w:szCs w:val="28"/>
        </w:rPr>
        <w:t>Пьетро</w:t>
      </w:r>
      <w:proofErr w:type="spellEnd"/>
      <w:r w:rsidRPr="00156B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i/>
          <w:sz w:val="28"/>
          <w:szCs w:val="28"/>
        </w:rPr>
        <w:t>Метастазио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A1978" w:rsidRPr="008525EF" w:rsidRDefault="00EA1978" w:rsidP="00EA197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2A29C6">
        <w:rPr>
          <w:rFonts w:ascii="Times New Roman" w:hAnsi="Times New Roman" w:cs="Times New Roman"/>
          <w:i/>
          <w:sz w:val="28"/>
          <w:szCs w:val="28"/>
        </w:rPr>
        <w:t>раматургия Карло Гольдони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</w:p>
    <w:p w:rsidR="00EA1978" w:rsidRDefault="00EA1978" w:rsidP="00EA197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2A29C6">
        <w:rPr>
          <w:rFonts w:ascii="Times New Roman" w:hAnsi="Times New Roman" w:cs="Times New Roman"/>
          <w:i/>
          <w:sz w:val="28"/>
          <w:szCs w:val="28"/>
        </w:rPr>
        <w:t>раматургия Карло Гоцци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A1978" w:rsidRDefault="00EA1978" w:rsidP="00EA1978">
      <w:pPr>
        <w:rPr>
          <w:rFonts w:ascii="Times New Roman" w:hAnsi="Times New Roman" w:cs="Times New Roman"/>
        </w:rPr>
      </w:pP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Италия, еще недавно светоч культуры Возрождения и образец, которому стремились подражать все европейские государства, в XVII — XVIII вв. превратилась в «задворки Европы». В отличие от Англии, Франции, Испании, здесь не сформировалось единое национальное государство; страна осталась экономически разобщенной, политически раздробленной. Это сделало Италию легкой добычей для иноземцев: в XV — XVI вв. Испания завладела всем югом Италии,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включая и острова Сицилия и Сардиния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, на севере — Ломбардией с Миланом, герцогством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Мантуей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. В зависимости от Испании оказались Тоскана, Парма, Генуэзская республика. Папство, всячески противившееся объединению страны, расширило свои владения в центре Италии, воспользовавшись ослаблением местных государств. Опустошительные войны, в которые, вопреки своим национальным интересам, оказалась втянутой Италия, довершили разорение страны, обнищание народа. Все это создавало неблагоприятные обстоятельства для формирования единой итальянской науки и национального языка.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Однако с середины XVIII в. в социально-политической ситуации начинаются некоторые перемены. В 1748 г. в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стране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наконец почти на полстолетия воцаряется мир. С 1760-х годов в некоторых итальянских государствах утверждается «просвещенный абсолютизм»: стремясь укрепить свое господство, правящие династии реформируют систему управления, судебный аппарат, правовые нормы, осуществляют некоторые налоговые реформы и т. д. Повсеместно ограничиваются светские права церкви, упраздняется инквизиция.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Первые десятилетия XVIII в. сохраняет господствующие позиции барокко, стремившееся к созданию элитарной культуры. Лишь немногие деятели науки и искусства сознавали необходимость ее обновления и в поисках путей осуществления этой задачи обращались к опыту Франции и Англии, где уже утвердились философия, наука, литература и искусство Просвещения.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В отличие от Англии и Франции, итальянское Просвещение не создало собственной философской основы и ориентировалось на достижения европейской философии. В первой половине XVIII в. господствовала картезианская философия, а во второй половине века — сенсуализм.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lastRenderedPageBreak/>
        <w:t>Просвещение в Италии развивается сравнительно поздно. В первой половине XVIII в. в Италии были лишь отдельные мыслители, осознававшие необходимость преобразования итальянского общества согласно законам разума и природы. Сравнительно широкие масштабы просветительское движение приобрело в Италии лишь во второй половине столетия. Позднее развитие итальянского Просвещения определило, в частности, космополитическую ориентацию многих деятелей культуры на литературно-эстетический опыт Европы и нередко недооценку национальной культурной традиции.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Позднее формирование итальянского Просвещения имело своим следствием также и то, что в Италии не было более или менее последовательной смены литературных направлений. Просветительский классицизм здесь зарождается почти одновременно с сентиментализмом; нередко черты этих направлений причудливо переплетаются в творчестве одного художника.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Для итальянского Просвещения характерна эволюция иного рода: ранее всего оно обнаруживается в различных ученых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штудиях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— исторических, экономических, юридических, эстетических. Художественная продукция итальянских просветителей появляется позднее и уже на подготовленной учеными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почве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>реди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множества блестящих имен, прославивших в это время науку Италии, особняком стоят имена трех выдающихся деятелей науки — Д. Вико, П.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Джанноне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Ч.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Беккарии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Джамбаттиста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 Вико</w:t>
      </w:r>
      <w:r w:rsidRPr="00156BF6">
        <w:rPr>
          <w:rFonts w:ascii="Times New Roman" w:hAnsi="Times New Roman" w:cs="Times New Roman"/>
          <w:sz w:val="28"/>
          <w:szCs w:val="28"/>
        </w:rPr>
        <w:t> (1668 — 1744) вошел в историю научной мысли своим сочинением «Основания новой науки об общей природе наций» (1725), в котором он сформулировал идею закономерности исторической эволюции человечества, проходящего в своем развитии три сменяющие друг друга стадии: «эпоху богов» (первобытный род-семья), «эпоху героев» (аристократическая республика), «эпоху людей» («народная» республика), чтобы найти спасение от внутренних раздоров в монархии.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Концепция Д. Вико обладала своеобразным рационалистическим историзмом.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Если книга Вико закладывала основы современной философии истории, то труды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Муратори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Джанноне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 других его современников представляли собой попытку по-новому осмыслить историю Италии. 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Пьетро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Джанноне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 (1676 — 1748), юрист по образованию, прославился четырехтомной «Гражданской историей Неаполитанского королевства» (1703 — 1723), в которой разоблачал узурпацию гражданских прав церковью, ее негативную роль в политической жизни Италии. За эту книгу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Джанноне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был отлучен от церкви, а в 1736 г. брошен в тюрьму, где просидел 12 лет.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Д. Вико и П.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Джанноне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можно назвать лишь предшественниками Просвещения; труды 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Чезаре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Беккарии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 (1738 — 1794), в особенности его знаменитый трактат «О преступлениях и наказаниях» (1764), принадлежат к числу наиболее примечательных явлений европейской просветительской </w:t>
      </w:r>
      <w:r w:rsidRPr="00156BF6">
        <w:rPr>
          <w:rFonts w:ascii="Times New Roman" w:hAnsi="Times New Roman" w:cs="Times New Roman"/>
          <w:sz w:val="28"/>
          <w:szCs w:val="28"/>
        </w:rPr>
        <w:lastRenderedPageBreak/>
        <w:t xml:space="preserve">мысли. Основываясь на просветительской теории «естественного права»,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Беккариа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потребовал осуществления принципа равенства всех перед законом, лишения дворянства и духовенства всяческих сословных привилегий, независимости суда от государственной власти, отмены смертной казни, заложив тем самым основы буржуазной правовой науки.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Первые, весьма робкие попытки реформы литературы предпринимаются еще в конце XVII в. В 1690 г. в Риме артисты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юбители литературы, поэты и ученые-филологи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Крешимбери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Гравина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 др. создали литературную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академию Аркадия</w:t>
      </w:r>
      <w:r w:rsidRPr="00156BF6">
        <w:rPr>
          <w:rFonts w:ascii="Times New Roman" w:hAnsi="Times New Roman" w:cs="Times New Roman"/>
          <w:sz w:val="28"/>
          <w:szCs w:val="28"/>
        </w:rPr>
        <w:t xml:space="preserve">. Они поставили своей целью борьбу против «маринизма», итальянского варианта поэзии барокко, отличавшегося крайней изощренностью и сложностью поэтической формы. Этой поэзии они противопоставили нормативную поэтику классицизма, особо стремясь искусственно поддержать давнюю пасторальную традицию. Несмотря на узость эстетической программы, Аркадия сыграла важную роль в литературной жизни Италии: во многих городах возникли ее филиалы, вокруг которых группировались видные деятели культуры. Во второй половине века на смену Аркадии пришли гораздо более активные объединения литераторов-просветителей, например «Академия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Гранеллесков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» («пустословов») в Венеции и «Академия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Трасформати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» («преображенных») в Милане и др.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В числе наиболее известных членов Аркадии в период расцвета ее деятельности был крупнейший литератор первой половины XVIII в. 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Пьетро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Метастази</w:t>
      </w:r>
      <w:r w:rsidRPr="00156BF6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Pietro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Antonio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Domenico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Bonaventura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Trapassi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1698 — 1782). После первого неудачного опыта написания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трагедии и публикации сборника стихов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Метастазио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обратился к жанру, пользовавшемуся в то время в Италии и за ее пределами громадным успехом, —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опере</w:t>
      </w:r>
      <w:r w:rsidRPr="00156BF6">
        <w:rPr>
          <w:rFonts w:ascii="Times New Roman" w:hAnsi="Times New Roman" w:cs="Times New Roman"/>
          <w:sz w:val="28"/>
          <w:szCs w:val="28"/>
        </w:rPr>
        <w:t xml:space="preserve">. Либретто оперы, которые до той поры создавались по большей части бездарными ремесленниками, не слишком заботившимися ни о правдоподобии фабулы, ни о верности характеров, ни о литературных достоинствах стихотворного текста, под пером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Метастазио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поднялось до уровня большого искусства.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Метастазио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стал подлинным реформатором жанра.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 xml:space="preserve">Уже в первый период своего творчества (1724 — 1730)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Метастазио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создает два основных типа своих либретто: сентиментальной оперы, в которой главное — не бурная интрига, а психологические коллизии, переживаемые персонажами (такова, например, опера «Покинутая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Дидона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», 1724, где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драматизован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известный эпизод любви Энея 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Дидоны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из «Энеиды» Вергилия), и героической оперы, прославляющей высокие гражданские добродетели римских героев (например, «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Катон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Утический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», 1727, в которой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отчетливо звучал тираноборческий пафос). Вершины своего творчества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Метастазио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достигает в 1730 — 1740-х годах, когда становится официальным либреттистом императорского оперного театра в Вене. Среди его лучших образцов тех лет — сентиментальная опера «Олимпиада» (1732) </w:t>
      </w:r>
      <w:r w:rsidRPr="00156BF6">
        <w:rPr>
          <w:rFonts w:ascii="Times New Roman" w:hAnsi="Times New Roman" w:cs="Times New Roman"/>
          <w:sz w:val="28"/>
          <w:szCs w:val="28"/>
        </w:rPr>
        <w:lastRenderedPageBreak/>
        <w:t>и героическая пьеса «Милосердие Тита» (1734), близкая по сюжету к «Цинне» Корнеля. Либретто последней оперы высоко оценил Вольтер, а в России его перевел Г. Р. Державин и переработал Я. Б. Княжнин.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Метастазио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обладал также незаурядным лирическим дарованием. Он опубликовал множество од, серенад, но излюбленным жанром его лирических стихотворений стали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«канцонетты»</w:t>
      </w:r>
      <w:r w:rsidRPr="00156BF6">
        <w:rPr>
          <w:rFonts w:ascii="Times New Roman" w:hAnsi="Times New Roman" w:cs="Times New Roman"/>
          <w:sz w:val="28"/>
          <w:szCs w:val="28"/>
        </w:rPr>
        <w:t>, лирические песенки, воспевавшие любовь и чувственные наслаждения в духе поэзии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рококо</w:t>
      </w:r>
      <w:r w:rsidRPr="00156BF6">
        <w:rPr>
          <w:rFonts w:ascii="Times New Roman" w:hAnsi="Times New Roman" w:cs="Times New Roman"/>
          <w:sz w:val="28"/>
          <w:szCs w:val="28"/>
        </w:rPr>
        <w:t>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Однако просветители не приняли ни жанр оперы, ни, тем более, изящную, но легковесную «канцонетту». В последние десятилетия жизни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Метастазио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его творчество переживает упадок.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Просветительскую задачу наиболее успешно осуществляло поколение, вступившее в литературу в 1760 — 1770-х годах. Одним из первых подвергает осмеянию старое «неразумное» общество в комической эпопее «Жизнь Цицерона» (напечатана в 1755 г.) и в «Эзоповых баснях» (изданы в 1778 г.) миланский поэт 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Джан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 Карло 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Пассерони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Carlo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Passeroni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1713 — 1803). То, что у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Пассерони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вызывало смех, у его последователя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Парини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рождало возмущение.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Джузеппе 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Парини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Giuseppe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Parini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1729 — 1799). Первый сборник — «Аркадские стихи» — он выпустил в 1752 г.; как свидетельствовало название, в него вошли стихотворения, написанные в соответствии с эстетической программой Аркадии.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 xml:space="preserve">Но вскоре он решительно порвал с аркадскими традициями, вошел в радикальный кружок миланских просветителей — академию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Трасформати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 между 1757 и 1795 годами создал около 20 од, посвященных главным образом судьбе отечества и идеям свободы, равенства, человеческого достоинства; таковы, например, оды «Сельская жизнь» (1758), прославляющая нравственное достоинство человека, воспитанного в труде на лоне природы;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«Воспитание» (1764), излагающая программу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гуманистического воспитания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личности; ода «Нищета» (1765), в которой автор с большим сочувствием описывает злосчастную судьбу бедняка, которого нужда толкает на преступление, и др.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Наивысшим достижением литературы Италии 18 века стала драматургия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Гольдони</w:t>
      </w:r>
      <w:r w:rsidRPr="002A29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Гоцци</w:t>
      </w:r>
      <w:r w:rsidRPr="00156BF6">
        <w:rPr>
          <w:rFonts w:ascii="Times New Roman" w:hAnsi="Times New Roman" w:cs="Times New Roman"/>
          <w:sz w:val="28"/>
          <w:szCs w:val="28"/>
        </w:rPr>
        <w:t>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Крупнейший итальянский драматург Просвещения, реформатор комедийного театра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Карло Гольдони</w:t>
      </w:r>
      <w:r w:rsidRPr="00156BF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Carlo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Goldoni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1707 — 1793) родился в Венеции, получил образование в иезуитской коллегии в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Перудже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, затем в доминиканской коллегии в Римини. С детства Гольдони увлекался театром; в 11 лет он сочинил комедию. Свою первую пьесу, которая была поставлена на сцене, — «Венецианский гондольер» — он написал в 1733 г. и приблизительно с этого же времени начал писать для театра. Наиболее плодотворными в жизни драматурга были 14 лет, прожитые в Венеции (1748 — 1762), когда он создал свои лучшие комедии. В 1762 г., утомленный полемикой с Карло Гоцци, Гольдони уезжает во Францию. Здесь им написаны на французском языке «Мемуары».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lastRenderedPageBreak/>
        <w:t>Художественное наследие Гольдони огромно: помимо «Мемуаров» и сценариев для импровизированной комедии им было написано более 150 комедий, 18 трагедий и трагикомедий, а также оперные либретто, интермедии, сатиры, диалоги и т. п.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В историю итальянского театра Гольдони вошел как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реформатор комедии.</w:t>
      </w:r>
      <w:r w:rsidRPr="00156BF6">
        <w:rPr>
          <w:rFonts w:ascii="Times New Roman" w:hAnsi="Times New Roman" w:cs="Times New Roman"/>
          <w:sz w:val="28"/>
          <w:szCs w:val="28"/>
        </w:rPr>
        <w:t xml:space="preserve"> В своей деятельности он учитывал сложившиеся до него театральные традиции: популярную в XVIII в. импровизированную комедию, творческий опыт своих литературных предшественников, а также очень сильные в Италии традиции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мольеровского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театра.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Импровизированная комедия возникла в эпоху Возрождения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продолжала господствовать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итальянской сцене в XVII и XVIF вв.; она использовала опыт «ученой» или «литературной» комедии, но придавала образам большую комико-сатирическую заостренность. Главные роли в комедии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дель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арте исполнялись четырьмя актерами в масках: Панталоне — богатый купец преклонного возраста, который любит волочиться за девушками и постоянно попадает впросак; Доктор, ученый педант из Болоньи, пересыпающий свою речь латинскими цитатами; двое слуг Дзанни (народная форма имени Джованни): Бригелла,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пройдоха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и плут, который обычно вел интригу комедии; и Арлекин, глуповатый и невежественный деревенский парень. Было еще две пары героев, игравших без масок, — юная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Розаура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 пожилая кокетка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Беатриче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а также двое влюбленных молодых людей: нежный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Флориндо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 грубоватый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Лелио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. Активное участие в действии принимала служанка по имени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Кораллина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Комедия 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дель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 арте</w:t>
      </w:r>
      <w:r w:rsidRPr="00156BF6">
        <w:rPr>
          <w:rFonts w:ascii="Times New Roman" w:hAnsi="Times New Roman" w:cs="Times New Roman"/>
          <w:sz w:val="28"/>
          <w:szCs w:val="28"/>
        </w:rPr>
        <w:t> не имела написанного текста, она импровизировалась актерами по заранее известному сценарию, т. е. каждый спектакль как бы создавался заново. Главным в ней был не текст, а игра актеров, которые для живости представления обильно уснащали свою игру шутками и трюками («лацци»). К XVIII в. комедия масок теряет свое общественное и нравственное содержание, превращаясь в развлекательное зрелище.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Для пропаганды этой философии нужна была новая комедия, отвечавшая задачам реальной действительности. Эстетика этой комедии создавалась в процессе реформы и утверждалась в комедиях, а также в предисловиях, которыми Гольдони сопровождал издания своих пьес. Чтобы показать на сцене современных итальянцев — представителей самых различных общественных слоев, Гольдони выступил против двух основ комедии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дель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арте: против масок и импровизации. Без маски актер получил возможность более свободно выражать чувства. Однако публика привыкла к маскам: с масками была связана стихия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комического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>, особенно нравившаяся зрителям. Поэтому в своих первых комедиях Гольдони продолжает использовать маски, но видоизменяет их традиционное амплуа. Так,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в «Слуге двух господ» (1753) </w:t>
      </w:r>
      <w:r w:rsidRPr="00156BF6">
        <w:rPr>
          <w:rFonts w:ascii="Times New Roman" w:hAnsi="Times New Roman" w:cs="Times New Roman"/>
          <w:sz w:val="28"/>
          <w:szCs w:val="28"/>
        </w:rPr>
        <w:t xml:space="preserve">Гольдони делает Бригеллу хозяином гостиницы, </w:t>
      </w:r>
      <w:r w:rsidRPr="00156BF6">
        <w:rPr>
          <w:rFonts w:ascii="Times New Roman" w:hAnsi="Times New Roman" w:cs="Times New Roman"/>
          <w:sz w:val="28"/>
          <w:szCs w:val="28"/>
        </w:rPr>
        <w:lastRenderedPageBreak/>
        <w:t xml:space="preserve">а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Труффальдино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соединяет в своем образе черты обоих Дзанни импровизированной комедии, да еще и наделяется новыми чертами. Гольдони отказался также и от импровизации, заставив актера серьезно работать над ролью. Тем самым комедия из чисто развлекательного зрелища превращалась в серьезное представление.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В создании итальянского национального театра Гольдони широко использовал не только опыт своих предшественников, но также и творчество Мольера. При этом он перенимал у французского комедиографа не отдельные сцены и образы, как это делали его предшественники, а учился у Мольера изображению нравов своего времени, конкретному раскрытию психологии персонажей. Гольдони даже выучил французский язык, чтобы читать Мольера в оригинале. Гольдони полагал, что комедия должна исправлять пороки. Если же она только смешит, то не выполняет своей основной функции. Гольдони стремился показать на сцене правду жизни; для этого он использовал жанр комедии характеров, непревзойденным мастером которой был Мольер. Многие комедии Гольдони носят название по главному характеру, в них изображенному: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«Лгун», «Льстец», «Скупой», «Истинный друг», «Честный авантюрист», «Ворчун-благодетель» и др. Гольдони существенно обогатил комедию характеров, изображая не один какой-нибудь характер, а сразу несколько его разновидностей, как, например, в комедии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«Самодуры»</w:t>
      </w:r>
      <w:r w:rsidRPr="00156BF6">
        <w:rPr>
          <w:rFonts w:ascii="Times New Roman" w:hAnsi="Times New Roman" w:cs="Times New Roman"/>
          <w:sz w:val="28"/>
          <w:szCs w:val="28"/>
        </w:rPr>
        <w:t> (1760), где на сцене выведены четыре самодура, тиранящих своих жен и детей.</w:t>
      </w:r>
      <w:proofErr w:type="gramEnd"/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В программной пьесе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«Комический театр»</w:t>
      </w:r>
      <w:r w:rsidRPr="00156BF6">
        <w:rPr>
          <w:rFonts w:ascii="Times New Roman" w:hAnsi="Times New Roman" w:cs="Times New Roman"/>
          <w:sz w:val="28"/>
          <w:szCs w:val="28"/>
        </w:rPr>
        <w:t> устами директора труппы Гольдони отстаивал свое нововведение: «Французы строят свою комедию всего лишь на одном характере. Вокруг одной страсти, правда, разработанной... Наши итальянцы желают большего. Они хотят, чтобы главный характер был силен, выразителен и оригинален, чтобы почти все, даже второстепенные персонажи тоже были характерами... ». Примером такой комедии может служить одна из лучших комедий Гольдони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«Трактирщица»</w:t>
      </w:r>
      <w:r w:rsidRPr="00156BF6">
        <w:rPr>
          <w:rFonts w:ascii="Times New Roman" w:hAnsi="Times New Roman" w:cs="Times New Roman"/>
          <w:sz w:val="28"/>
          <w:szCs w:val="28"/>
        </w:rPr>
        <w:t> (1753), в которой наряду с образом Мирандолины Гольдони дал убедительные психологические образы обедневшего маркиза, разбогатевшего графа, женоненавистника-кавалера, бродячих актрис и слуг.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По-новаторски Гольдони подошел и к классическому закону трех единств. Он нередко меняет место действия, полагая, что «лучше переменить место и соблюсти правило правдоподобия». Особенно смело Гольдони обходился с единством действия в его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классицистском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истолковании. Он выводил на сцену сразу несколько характеров и разрабатывал несколько сюжетных линий в развитии действия.</w:t>
      </w:r>
    </w:p>
    <w:p w:rsidR="00EA1978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Комедия характеров эволюционировала в творчестве Гольдони к новому жанру —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«комедии среды»,</w:t>
      </w:r>
      <w:r w:rsidRPr="00156BF6">
        <w:rPr>
          <w:rFonts w:ascii="Times New Roman" w:hAnsi="Times New Roman" w:cs="Times New Roman"/>
          <w:sz w:val="28"/>
          <w:szCs w:val="28"/>
        </w:rPr>
        <w:t> как определил его сам драматург. Типичной комедией этого рода является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«Кофейная»</w:t>
      </w:r>
      <w:r w:rsidRPr="00156BF6">
        <w:rPr>
          <w:rFonts w:ascii="Times New Roman" w:hAnsi="Times New Roman" w:cs="Times New Roman"/>
          <w:sz w:val="28"/>
          <w:szCs w:val="28"/>
        </w:rPr>
        <w:t xml:space="preserve"> (1750). 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lastRenderedPageBreak/>
        <w:t>Созданный Гольдони новый жанр комедии прочно утвердился в Италии; драматург стал одним из первых итальянских просветителей, творчество которого приобрело европейское признание.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b/>
          <w:bCs/>
          <w:sz w:val="28"/>
          <w:szCs w:val="28"/>
        </w:rPr>
        <w:t>Карло Гоцци</w:t>
      </w:r>
      <w:r w:rsidRPr="00156BF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Carlo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Gozzi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, 1720 — 1806), идейный противник Гольдони на венецианской сцене, создатель нового литературного жанра —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фьябы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»,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или театральной сказки</w:t>
      </w:r>
      <w:r w:rsidRPr="00156BF6">
        <w:rPr>
          <w:rFonts w:ascii="Times New Roman" w:hAnsi="Times New Roman" w:cs="Times New Roman"/>
          <w:sz w:val="28"/>
          <w:szCs w:val="28"/>
        </w:rPr>
        <w:t xml:space="preserve">, был также уроженцем Венеции. Он принадлежал к старинному, но обедневшему дворянскому роду графов Гоцци. С юных лет Гоцци увлекался литературой, его привлекала итальянская поэзия Возрождения, особенно творчество бурлескных поэтов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Пульчи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Буркьелло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. Он пишет несколько комических поэм: «Дон Кихот», «Моральная философия» и др., а также большую сатирико-юмористическую поэму из двенадцати песен «Причудница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Марфиза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» (1761 — 1768), которая представляет собой сатиру на «ученую» женщину — своеобразную пародию на героинь просветительских романов аббата П.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Кьяри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. Видя материальные затруднения семьи, Гоцци в 20 лет поступает на военную службу в Далмации, потом плавает на военном корабле, обучается в кавалерийской школе, а затем возвращается в Венецию (1744). Здесь он усиленно занимается литературой, вступает в венецианскую «Академию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Гранеллссков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».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С 1761 по 1765 г. Гоцци написал и поставил в Венеции 10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имевших большой успех, что и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определило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в конечном счете судьбу Гольдони, навсегда покинувшего родной город. Однако после 1765 г. публика уже не так восторженно встречала сказки Гоцци, и он начинает писать испанские драмы «плаща и шпаги» с напряженным действием и бурей страстей. В литературное наследие Гоцци входят также его сатирические памфлеты, теоретические выступления и «Бесполезные воспоминания» (1797).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Свои политические симпатии и эстетические принципы, многие из которых получили обоснование в «Бесполезных воспоминаниях», он высказал первоначально в «Чистосердечном рассуждении и подлинной истории происхождения моих десяти сказок для театра», которое предпослал первому собранию своих сочинений (1772). В литературе XVIII в., развивавшейся под знаком Просвещения, Гоцци занимает особое место. Он был приверженцем старых порядков и феодальной идеологии, ненавидел просветительские идеи, высмеивал эвдемонистическую мораль и принцип себялюбия,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пропагандировавшиеся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просветителями, и противопоставлял им традиционную мораль. Он защищал религию и церковь, видя в них оплот против новых идей. Гоцци выступал также против просвещения народа, полагая, что невежество — его естественное состояние. Он искренне верил, что высокая нравственность, человечность и справедливость — достояние аристократии.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lastRenderedPageBreak/>
        <w:t>Плодом этих эстетических воззрений и развернувшейся полемики явилась первая театральная сказка Гоцци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«Любовь к трем апельсинам»</w:t>
      </w:r>
      <w:r w:rsidRPr="00156BF6">
        <w:rPr>
          <w:rFonts w:ascii="Times New Roman" w:hAnsi="Times New Roman" w:cs="Times New Roman"/>
          <w:sz w:val="28"/>
          <w:szCs w:val="28"/>
        </w:rPr>
        <w:t> (1761). Уже в первой пьесе Гоцци постарался придать сказочному сюжету видимость правдоподобия. В «Чистосердечном рассуждении» он признавался, что обращение к «ребяческим сюжетам» было с его стороны «военной хитростью», направленной на то, чтобы привлечь внимание зрителей. С этой же целью он должен был ввести в сказки «интригу, придумать драматические ситуации, придать им оттенок истины, сочинить подходящие ясные аллегории, снабдить их остротами, шутками, критикой нравов, возможным красноречием и прочими необходимыми подробностями, придающими сказке характер правдоподобия и способность держать в напряжен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>диторию, как ученую, так и необразованную...».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«Придать характер правдоподобия» неправдоподобному сюжету — в этом и заключалось новаторство Гоцци, который использовал чудесное в серьезных целях. «Любовь к трем апельсинам» не имела писаного текста, а импровизировалась актерами, для которых Гоцци сочинил стихотворные вставки и подробно разработал сценарий, впоследствии записанный им по памяти.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высмеивает народные комедии Гольдони, «высокие» чувства и витиеватый стиль комедий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Кьяри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. В пьесе действуют традиционные маски: Панталоне, Бригелла,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Труффальдино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Смеральдина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. Действие происходит в вымышленном королевстве Треф. Принц Тарталья болен ипохондрией, от которой его излечивает смех. Фея Моргана (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Кьяри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) разбудила в нем любовь к трем апельсинам, на поиски которых он отправляется вместе с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Труффальдино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. Маг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Челио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(Гольдони) им помогает, а Моргана чинит всевозможные препятствия. Пережив множество приключений, Тарталья и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Труффальдино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попадают в волшебный замок, где хранятся апельсины. Два из них разрезаны, вышедшие на свободу девушки (трагедия и комедия) умирают от жажды. Третью девушку спасает Тарталья, давший ей выпить воды из железного сапога. Третья девушка — это импровизированная комедия, которая оживает, утолив жажду из обуви актеров древней комедии.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Фьяба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имела большой успех, прототипы были узнаны и полемика еще больше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обострилась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.В</w:t>
      </w:r>
      <w:proofErr w:type="spellEnd"/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следующей сказке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«Ворон»</w:t>
      </w:r>
      <w:r w:rsidRPr="00156BF6">
        <w:rPr>
          <w:rFonts w:ascii="Times New Roman" w:hAnsi="Times New Roman" w:cs="Times New Roman"/>
          <w:sz w:val="28"/>
          <w:szCs w:val="28"/>
        </w:rPr>
        <w:t> (1761) Гоцци хотел не только рассмешить публику, но и «растрогать до слез». С этой целью он усилил драматическое начало, сократил роль масок и импровизации.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Маски говорят прозой, а благородные персонажи — стихами. Сюжет «Ворона» — обычная сказочная история. Король Милон убил на охоте черного Ворона и по воле его хозяина Людоеда будет терзаться до тех пор, пока не найдет красавицу, дочь волшебника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Норандо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Армиллу, которую похищает для него его брат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Дженнаро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Норандо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мстит, подсылая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Дженнаро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для подарка Милону чудесного коня и боевого сокола, которые должны убить Милона.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Дженнаро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узнает, что если он откроет тайну, то сам превратится в холодный мрамор. Он тщетно пытается спасти от смерти брата </w:t>
      </w:r>
      <w:r w:rsidRPr="00156BF6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наконец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решает рассказать все и превращается в мраморное изваяние.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Норандо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объявляет, что единственное средство вернуть к жизни принца — окропить его статую кровью Армиллы. Но Милон не в силах убить свою супругу. И тогда она сама жертвует собой. Казалось бы, развязка налицо. Однако Гоцци важно показать, что все, что происходит на сцене, — не жизнь, а забавный спектакль, поэтому с высот трагедии он спускается к комедийному финалу: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Норандо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оживляет Армиллу, и пьеса заканчивается его словами:</w:t>
      </w:r>
    </w:p>
    <w:p w:rsidR="00EA1978" w:rsidRDefault="00EA1978" w:rsidP="00EA1978">
      <w:p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Нам требовалось испытать, насколько</w:t>
      </w:r>
      <w:r w:rsidRPr="00156BF6">
        <w:rPr>
          <w:rFonts w:ascii="Times New Roman" w:hAnsi="Times New Roman" w:cs="Times New Roman"/>
          <w:sz w:val="28"/>
          <w:szCs w:val="28"/>
        </w:rPr>
        <w:br/>
        <w:t>Фантастика воздействует на душу,</w:t>
      </w:r>
      <w:r w:rsidRPr="00156BF6">
        <w:rPr>
          <w:rFonts w:ascii="Times New Roman" w:hAnsi="Times New Roman" w:cs="Times New Roman"/>
          <w:sz w:val="28"/>
          <w:szCs w:val="28"/>
        </w:rPr>
        <w:br/>
        <w:t>И может ли она иметь успех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br/>
        <w:t>У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зрителей…</w:t>
      </w:r>
      <w:r w:rsidRPr="00156BF6">
        <w:rPr>
          <w:rFonts w:ascii="Times New Roman" w:hAnsi="Times New Roman" w:cs="Times New Roman"/>
          <w:sz w:val="28"/>
          <w:szCs w:val="28"/>
        </w:rPr>
        <w:br/>
        <w:t>Так пусть начнется смех.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Характеры действующих лиц — Милона,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Дженнаро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, Армиллы — обрисованы с большим искусством.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Самой известной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фьябой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Гоцци является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Турандот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56BF6">
        <w:rPr>
          <w:rFonts w:ascii="Times New Roman" w:hAnsi="Times New Roman" w:cs="Times New Roman"/>
          <w:sz w:val="28"/>
          <w:szCs w:val="28"/>
        </w:rPr>
        <w:t> — «китайская драматическая трагикомическая сказка» (1762), которая имела большой успех. «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Турандот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» была ответом Гоцци тем критикам, которые объясняли успех его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наличием в них масок и фантастики. Вместо них в новой пьесе появляется восточная экзотика. Гоцци обратился к очень древнему сюжету: действие происходит в Пекине, где появляется принц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Калаф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. Увидев портрет жестокосердной дочери императора, он влюбляется в нее. Но на пути этой любви встают препятствия: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Турандот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мужененавистница и, желая сохранить свою свободу, задает претендентам на ее руку три загадки. Император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Альтоум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поклялся казнить всякого, кто не отгадает загадок.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Калаф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отгадывает загадки принцессы и, чтобы смягчить ее гнев, предлагает ей свои загадки.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Турандот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дает правильные ответы. Принц готов лишить себя жизни, но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Турандот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смиряется — она полюбила юношу и готова стать его женой.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В этой пьесе Гоцци уделяет внимание не внешним событиям, а разработке характеров своих персонажей. Восточная экзотика — лишь фон для изображения бурных и противоречивых страстей, во власти которых находятся герои пьесы. Это, видимо, и привлекло к сказке внимание замечательного российского режиссера Евгения Вахтангова. Его постановка «Принцессы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Турандот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» — одна из примечательных страниц в истории отечественного театра.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>В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«Счастливых нищих»</w:t>
      </w:r>
      <w:r w:rsidRPr="00156BF6">
        <w:rPr>
          <w:rFonts w:ascii="Times New Roman" w:hAnsi="Times New Roman" w:cs="Times New Roman"/>
          <w:sz w:val="28"/>
          <w:szCs w:val="28"/>
        </w:rPr>
        <w:t> (1764), так же как и в «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Турандот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>», нет волшебства. Гоцци разрабатывает сказочный сюжет о добром царе, который в одежде нищего путешествует по своему царству, желая узнать правду о том, как живут его подданные и что делают министры. Здесь у Гоцци вновь повторяется тема доброго царя и злого визиря.</w:t>
      </w:r>
    </w:p>
    <w:p w:rsidR="00EA1978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lastRenderedPageBreak/>
        <w:t>В последующих сказках Гоцци возвращается к волшебной фантастике: таковы «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>Женщина-змея» (1762), «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Зобеида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>» (1763), «Синее чудовище» (1764), «</w:t>
      </w:r>
      <w:proofErr w:type="spellStart"/>
      <w:r w:rsidRPr="00156BF6">
        <w:rPr>
          <w:rFonts w:ascii="Times New Roman" w:hAnsi="Times New Roman" w:cs="Times New Roman"/>
          <w:b/>
          <w:bCs/>
          <w:sz w:val="28"/>
          <w:szCs w:val="28"/>
        </w:rPr>
        <w:t>Дзеим</w:t>
      </w:r>
      <w:proofErr w:type="spellEnd"/>
      <w:r w:rsidRPr="00156BF6">
        <w:rPr>
          <w:rFonts w:ascii="Times New Roman" w:hAnsi="Times New Roman" w:cs="Times New Roman"/>
          <w:b/>
          <w:bCs/>
          <w:sz w:val="28"/>
          <w:szCs w:val="28"/>
        </w:rPr>
        <w:t>, царь джиннов, или Верная раба» (1765).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6BF6">
        <w:rPr>
          <w:rFonts w:ascii="Times New Roman" w:hAnsi="Times New Roman" w:cs="Times New Roman"/>
          <w:sz w:val="28"/>
          <w:szCs w:val="28"/>
        </w:rPr>
        <w:t xml:space="preserve">Одна из последних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Гоцци — </w:t>
      </w:r>
      <w:r w:rsidRPr="00156BF6">
        <w:rPr>
          <w:rFonts w:ascii="Times New Roman" w:hAnsi="Times New Roman" w:cs="Times New Roman"/>
          <w:b/>
          <w:bCs/>
          <w:sz w:val="28"/>
          <w:szCs w:val="28"/>
        </w:rPr>
        <w:t xml:space="preserve">«Зеленая птичка» </w:t>
      </w:r>
      <w:r w:rsidRPr="002A29C6">
        <w:rPr>
          <w:rFonts w:ascii="Times New Roman" w:hAnsi="Times New Roman" w:cs="Times New Roman"/>
          <w:bCs/>
          <w:sz w:val="28"/>
          <w:szCs w:val="28"/>
        </w:rPr>
        <w:t>(</w:t>
      </w:r>
      <w:r w:rsidRPr="002A29C6">
        <w:rPr>
          <w:rFonts w:ascii="Times New Roman" w:hAnsi="Times New Roman" w:cs="Times New Roman"/>
          <w:sz w:val="28"/>
          <w:szCs w:val="28"/>
        </w:rPr>
        <w:t>1765).</w:t>
      </w:r>
      <w:r w:rsidRPr="00156B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6BF6">
        <w:rPr>
          <w:rFonts w:ascii="Times New Roman" w:hAnsi="Times New Roman" w:cs="Times New Roman"/>
          <w:sz w:val="28"/>
          <w:szCs w:val="28"/>
        </w:rPr>
        <w:t xml:space="preserve">Специфика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заключается в том, что их действие развертывается в двух сферах: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реальной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и фантастической. </w:t>
      </w:r>
      <w:proofErr w:type="gramStart"/>
      <w:r w:rsidRPr="00156BF6">
        <w:rPr>
          <w:rFonts w:ascii="Times New Roman" w:hAnsi="Times New Roman" w:cs="Times New Roman"/>
          <w:sz w:val="28"/>
          <w:szCs w:val="28"/>
        </w:rPr>
        <w:t>Причины происходящего в мире недоступны пониманию персонажей, так как скрыты в мире волшебного.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На первый взгляд может показаться, что в происходящем на сцене нет никакой внутренней закономерности. На самом деле она существует, но кроется в мире чудесного и обнаруживается в конце пьесы — в торжестве добра и справедливости над злом. Положительные герои в конечном итоге торжествуют, но к победе их ведет не разум, а сердце. В этом проявляется связь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Гоцци с народной сказкой, в которой добро всегда побеждает зло, а герои четко делятся на благородных и злодеев.</w:t>
      </w:r>
    </w:p>
    <w:p w:rsidR="00EA1978" w:rsidRPr="00156BF6" w:rsidRDefault="00EA1978" w:rsidP="00EA1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6BF6">
        <w:rPr>
          <w:rFonts w:ascii="Times New Roman" w:hAnsi="Times New Roman" w:cs="Times New Roman"/>
          <w:sz w:val="28"/>
          <w:szCs w:val="28"/>
        </w:rPr>
        <w:t>Но создавая жанр театральной сказки, Гоцци опирался не только на народную, но и на литературную традицию, в том числе и на просветительскую.</w:t>
      </w:r>
      <w:proofErr w:type="gramEnd"/>
      <w:r w:rsidRPr="00156BF6">
        <w:rPr>
          <w:rFonts w:ascii="Times New Roman" w:hAnsi="Times New Roman" w:cs="Times New Roman"/>
          <w:sz w:val="28"/>
          <w:szCs w:val="28"/>
        </w:rPr>
        <w:t xml:space="preserve"> В условиях рационалистического XVIII века фантастика воспринимается как аллегория и иносказание, через которые раскрываются, как утверждал брат драматурга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Гаспаро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Гоцци, «всем понятные истины и страсти, свойственные человеческой природе». Содержание </w:t>
      </w:r>
      <w:proofErr w:type="spellStart"/>
      <w:r w:rsidRPr="00156BF6">
        <w:rPr>
          <w:rFonts w:ascii="Times New Roman" w:hAnsi="Times New Roman" w:cs="Times New Roman"/>
          <w:sz w:val="28"/>
          <w:szCs w:val="28"/>
        </w:rPr>
        <w:t>фьяб</w:t>
      </w:r>
      <w:proofErr w:type="spellEnd"/>
      <w:r w:rsidRPr="00156BF6">
        <w:rPr>
          <w:rFonts w:ascii="Times New Roman" w:hAnsi="Times New Roman" w:cs="Times New Roman"/>
          <w:sz w:val="28"/>
          <w:szCs w:val="28"/>
        </w:rPr>
        <w:t xml:space="preserve"> пронизано нравственным пафосом, и в этом также сказалось влияние эпохи. Положительные герои сказок Гоцци воодушевлены благородными страстями; сказки пробуждают в зрителях сочувствие и сострадание благородным персонажам, неприятие зла и его носителей.</w:t>
      </w:r>
    </w:p>
    <w:p w:rsidR="00EA1978" w:rsidRDefault="00EA1978" w:rsidP="00EA1978">
      <w:pPr>
        <w:rPr>
          <w:rFonts w:ascii="Times New Roman" w:hAnsi="Times New Roman" w:cs="Times New Roman"/>
        </w:rPr>
      </w:pPr>
    </w:p>
    <w:p w:rsidR="00EA1978" w:rsidRPr="002D5AAE" w:rsidRDefault="00EA1978" w:rsidP="00EA1978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EA1978" w:rsidRDefault="00EA1978" w:rsidP="00EA197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A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культурной ситуации в Италии XVIII века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1978" w:rsidRPr="00281432" w:rsidRDefault="00EA1978" w:rsidP="00EA197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A1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тральная реформа Карло Гольдони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A1978" w:rsidRPr="00281432" w:rsidRDefault="00EA1978" w:rsidP="00EA197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Новый комический герой. </w:t>
      </w:r>
    </w:p>
    <w:p w:rsidR="00EA1978" w:rsidRPr="00281432" w:rsidRDefault="00EA1978" w:rsidP="00EA197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A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 Просвещению в творчестве Карло Гоцци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1978" w:rsidRDefault="00EA1978" w:rsidP="00EA1978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EA1978" w:rsidRPr="00281432" w:rsidRDefault="00EA1978" w:rsidP="00EA1978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EA1978" w:rsidRPr="00960F0C" w:rsidRDefault="00EA1978" w:rsidP="00EA1978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EA1978" w:rsidRPr="00960F0C" w:rsidRDefault="00EA1978" w:rsidP="00EA1978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EA1978" w:rsidRDefault="00EA1978" w:rsidP="00EA1978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237C4E" w:rsidRDefault="00EA1978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1429"/>
    <w:multiLevelType w:val="hybridMultilevel"/>
    <w:tmpl w:val="97A03BA2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1CD9"/>
    <w:multiLevelType w:val="hybridMultilevel"/>
    <w:tmpl w:val="AAE6C0DC"/>
    <w:lvl w:ilvl="0" w:tplc="5DCCEF6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A2BE4"/>
    <w:multiLevelType w:val="hybridMultilevel"/>
    <w:tmpl w:val="97A03BA2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78"/>
    <w:rsid w:val="0027257F"/>
    <w:rsid w:val="005F2CC7"/>
    <w:rsid w:val="009C49AC"/>
    <w:rsid w:val="00AB3B1A"/>
    <w:rsid w:val="00D20075"/>
    <w:rsid w:val="00EA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7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A197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7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A197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3830</Words>
  <Characters>21832</Characters>
  <Application>Microsoft Office Word</Application>
  <DocSecurity>0</DocSecurity>
  <Lines>181</Lines>
  <Paragraphs>51</Paragraphs>
  <ScaleCrop>false</ScaleCrop>
  <Company>Home</Company>
  <LinksUpToDate>false</LinksUpToDate>
  <CharactersWithSpaces>25611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2023-02-14T15:38:00Z</dcterms:created>
  <dcterms:modified xsi:type="dcterms:W3CDTF">2023-02-14T15:39:00Z</dcterms:modified>
</cp:coreProperties>
</file>