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76D" w:rsidRPr="0062176D" w:rsidRDefault="0062176D" w:rsidP="0062176D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  <w:shd w:val="clear" w:color="auto" w:fill="FFFFFF"/>
        </w:rPr>
      </w:pPr>
      <w:bookmarkStart w:id="0" w:name="_GoBack"/>
      <w:r w:rsidRPr="0062176D">
        <w:rPr>
          <w:rFonts w:ascii="Times New Roman" w:hAnsi="Times New Roman" w:cs="Times New Roman"/>
          <w:b/>
          <w:color w:val="000000" w:themeColor="text1"/>
          <w:sz w:val="40"/>
          <w:szCs w:val="28"/>
          <w:shd w:val="clear" w:color="auto" w:fill="FFFFFF"/>
        </w:rPr>
        <w:t xml:space="preserve">Тема 2. </w:t>
      </w:r>
      <w:bookmarkEnd w:id="0"/>
      <w:r w:rsidRPr="0062176D">
        <w:rPr>
          <w:rFonts w:ascii="Times New Roman" w:hAnsi="Times New Roman" w:cs="Times New Roman"/>
          <w:b/>
          <w:color w:val="000000" w:themeColor="text1"/>
          <w:sz w:val="40"/>
          <w:szCs w:val="28"/>
          <w:shd w:val="clear" w:color="auto" w:fill="FFFFFF"/>
        </w:rPr>
        <w:t>АНГЛИЙСКОЕ ПРОСВЕЩЕНИЕ.</w:t>
      </w:r>
    </w:p>
    <w:p w:rsidR="0062176D" w:rsidRPr="008525EF" w:rsidRDefault="0062176D" w:rsidP="0062176D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76D" w:rsidRDefault="0062176D" w:rsidP="0062176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Англия </w:t>
      </w:r>
      <w:r w:rsidRPr="008525EF">
        <w:rPr>
          <w:rFonts w:ascii="Times New Roman" w:hAnsi="Times New Roman" w:cs="Times New Roman"/>
          <w:i/>
          <w:sz w:val="28"/>
          <w:szCs w:val="28"/>
        </w:rPr>
        <w:t>XVIII века</w:t>
      </w:r>
      <w:r>
        <w:rPr>
          <w:rFonts w:ascii="Times New Roman" w:hAnsi="Times New Roman" w:cs="Times New Roman"/>
          <w:i/>
          <w:sz w:val="28"/>
          <w:szCs w:val="28"/>
        </w:rPr>
        <w:t>. Общая характеристика.</w:t>
      </w:r>
    </w:p>
    <w:p w:rsidR="0062176D" w:rsidRPr="00B80045" w:rsidRDefault="0062176D" w:rsidP="0062176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Периодизация английской </w:t>
      </w:r>
      <w:r w:rsidRPr="00B80045">
        <w:rPr>
          <w:rFonts w:ascii="Times New Roman" w:hAnsi="Times New Roman" w:cs="Times New Roman"/>
          <w:i/>
          <w:sz w:val="28"/>
          <w:szCs w:val="28"/>
        </w:rPr>
        <w:t>литератур</w:t>
      </w:r>
      <w:r>
        <w:rPr>
          <w:rFonts w:ascii="Times New Roman" w:hAnsi="Times New Roman" w:cs="Times New Roman"/>
          <w:i/>
          <w:sz w:val="28"/>
          <w:szCs w:val="28"/>
        </w:rPr>
        <w:t>ы</w:t>
      </w:r>
      <w:r w:rsidRPr="00B80045">
        <w:rPr>
          <w:rFonts w:ascii="Times New Roman" w:hAnsi="Times New Roman" w:cs="Times New Roman"/>
          <w:i/>
          <w:sz w:val="28"/>
          <w:szCs w:val="28"/>
        </w:rPr>
        <w:t xml:space="preserve"> Просвещения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62176D" w:rsidRDefault="0062176D" w:rsidP="0062176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</w:t>
      </w:r>
      <w:r w:rsidRPr="00B80045">
        <w:rPr>
          <w:rFonts w:ascii="Times New Roman" w:hAnsi="Times New Roman" w:cs="Times New Roman"/>
          <w:i/>
          <w:sz w:val="28"/>
          <w:szCs w:val="28"/>
        </w:rPr>
        <w:t>анние английские просветители.</w:t>
      </w:r>
    </w:p>
    <w:p w:rsidR="0062176D" w:rsidRPr="008525EF" w:rsidRDefault="0062176D" w:rsidP="0062176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B80045">
        <w:rPr>
          <w:rFonts w:ascii="Times New Roman" w:hAnsi="Times New Roman" w:cs="Times New Roman"/>
          <w:i/>
          <w:sz w:val="28"/>
          <w:szCs w:val="28"/>
        </w:rPr>
        <w:t>воеобразие английского просветительского классицизма.</w:t>
      </w:r>
    </w:p>
    <w:p w:rsidR="0062176D" w:rsidRDefault="0062176D" w:rsidP="0062176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80045">
        <w:rPr>
          <w:rFonts w:ascii="Times New Roman" w:hAnsi="Times New Roman" w:cs="Times New Roman"/>
          <w:i/>
          <w:sz w:val="28"/>
          <w:szCs w:val="28"/>
        </w:rPr>
        <w:t>Литература</w:t>
      </w:r>
      <w:r>
        <w:rPr>
          <w:rFonts w:ascii="Times New Roman" w:hAnsi="Times New Roman" w:cs="Times New Roman"/>
          <w:i/>
          <w:sz w:val="28"/>
          <w:szCs w:val="28"/>
        </w:rPr>
        <w:t xml:space="preserve"> зрелого и</w:t>
      </w:r>
      <w:r w:rsidRPr="00B80045">
        <w:rPr>
          <w:rFonts w:ascii="Times New Roman" w:hAnsi="Times New Roman" w:cs="Times New Roman"/>
          <w:i/>
          <w:sz w:val="28"/>
          <w:szCs w:val="28"/>
        </w:rPr>
        <w:t xml:space="preserve"> позднего Просвещения.</w:t>
      </w:r>
    </w:p>
    <w:p w:rsidR="0062176D" w:rsidRDefault="0062176D" w:rsidP="0062176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Предромантизм</w:t>
      </w:r>
      <w:r w:rsidRPr="00B80045">
        <w:rPr>
          <w:rFonts w:ascii="Times New Roman" w:hAnsi="Times New Roman" w:cs="Times New Roman"/>
          <w:i/>
          <w:sz w:val="28"/>
          <w:szCs w:val="28"/>
        </w:rPr>
        <w:t xml:space="preserve"> как литературного течения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62176D" w:rsidRDefault="0062176D" w:rsidP="0062176D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К началу XVIII в. Англия пришла, пережив буржуазную революцию середины XVII в., суд над королем Карлом I и его казнь, режим буржуазной военной диктатуры Кромвеля, реставрацию монархии Стюартов и «Славную революцию» 1688 — 1689 гг., посадившую на трон Вильгельма III Оранского и королеву Марию.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Незавершенность революции обусловила политическую борьбу в годы реставрации Стюартов, ибо буржуазия и новое дворянство притязали на перераспределение политической власти, которая оставалась в руках крупной земельной аристократии. Разногласия привели к образованию в парламенте двух партий — тори («партия двора») и вигов («партия страны»). Партия тори в своей основе состояла из крупных земельных аристократов. В партию вигов входили наряду с помещиками также купцы, фабриканты, мелкие чиновники. Основной конфликт двух враждующих партий отражал политико-экономическое соперничество между земельной и финансовой аристократией и торгово-промышленной буржуазией.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Таким образом, в силу исторических причин, пережив в XVII в. две буржуазные революции, Англия оказалась у истоков европейского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Просвещения.</w:t>
      </w:r>
      <w:r w:rsidRPr="00B80045">
        <w:rPr>
          <w:rFonts w:ascii="Times New Roman" w:hAnsi="Times New Roman" w:cs="Times New Roman"/>
          <w:sz w:val="28"/>
          <w:szCs w:val="28"/>
        </w:rPr>
        <w:t> Условно начало английского Просвещения принято датировать годом свершения «Славной революции». Установившаяся после «Славной революции» ограниченная монархия почиталась в стране самым передовым государственным строем, частные недостатки которого можно искоренить с помощью разумных реформ. «Славная революция» создала предпосылки великого промышленного переворота середины XVIII в. XVIII век для Англии — век создания колониальной империи.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b/>
          <w:bCs/>
          <w:sz w:val="28"/>
          <w:szCs w:val="28"/>
        </w:rPr>
        <w:t>В литературе английского Просвещения выделяются периоды: ранний (по 1730-е годы), зрелый, охватывающий 1740 — 1750-е годы, и поздний, растянувшийся от 1760-х до 1790-х годов.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Многие ранние английские просветители в своих философско-этических исканиях опирались на учение философа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Дж. Локка.</w:t>
      </w:r>
      <w:r w:rsidRPr="00B80045">
        <w:rPr>
          <w:rFonts w:ascii="Times New Roman" w:hAnsi="Times New Roman" w:cs="Times New Roman"/>
          <w:sz w:val="28"/>
          <w:szCs w:val="28"/>
        </w:rPr>
        <w:t xml:space="preserve"> В педагогическом трактате «Некоторые мысли о воспитании» (1693) Локк развил мысль материалиста Т. Гоббса об исходном природном равенстве людей. Вместе с </w:t>
      </w:r>
      <w:r w:rsidRPr="00B80045">
        <w:rPr>
          <w:rFonts w:ascii="Times New Roman" w:hAnsi="Times New Roman" w:cs="Times New Roman"/>
          <w:sz w:val="28"/>
          <w:szCs w:val="28"/>
        </w:rPr>
        <w:lastRenderedPageBreak/>
        <w:t xml:space="preserve">тем Локк пошел дальше, указывая на влияние окружающей среды в формировании характера ребенка и в этом 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>смысле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 придавая воспитанию решающую роль. Подчеркивая стремление человека к добру, Локк спорил с Гоббсом, который говорил об эгоистической природе человека, приводящей его к участию в войне против всех.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80045">
        <w:rPr>
          <w:rFonts w:ascii="Times New Roman" w:hAnsi="Times New Roman" w:cs="Times New Roman"/>
          <w:sz w:val="28"/>
          <w:szCs w:val="28"/>
        </w:rPr>
        <w:t xml:space="preserve">В «Двух трактатах о государственном правлении» (1690) Локк высказал мысль, согласно которой правительство подотчетно народу на основании общественного договора. В отличие от Гоббса («Левиафан», 1651) Локк выступил против неограниченной королевской власти. Он утверждал, что государство обязано охранять «естественное право» человека на собственность и от короля, и от низов. Многие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локковские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идеи из «Двух трактатов о правлении» в беллетристической форме изложил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Дефо в «Робинзоне Крузо».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Врагом материалистических и просветительских идей в Англии выступил субъективный идеалист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Дж. Беркли. В «Трактате о началах человеческого знания» (1710) </w:t>
      </w:r>
      <w:r w:rsidRPr="00B80045">
        <w:rPr>
          <w:rFonts w:ascii="Times New Roman" w:hAnsi="Times New Roman" w:cs="Times New Roman"/>
          <w:sz w:val="28"/>
          <w:szCs w:val="28"/>
        </w:rPr>
        <w:t>он защищал христианскую религию, возражал против понятия материи.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b/>
          <w:bCs/>
          <w:sz w:val="28"/>
          <w:szCs w:val="28"/>
        </w:rPr>
        <w:t xml:space="preserve">Джозеф </w:t>
      </w:r>
      <w:proofErr w:type="spellStart"/>
      <w:r w:rsidRPr="00B80045">
        <w:rPr>
          <w:rFonts w:ascii="Times New Roman" w:hAnsi="Times New Roman" w:cs="Times New Roman"/>
          <w:b/>
          <w:bCs/>
          <w:sz w:val="28"/>
          <w:szCs w:val="28"/>
        </w:rPr>
        <w:t>Аддисон</w:t>
      </w:r>
      <w:proofErr w:type="spellEnd"/>
      <w:r w:rsidRPr="00B80045">
        <w:rPr>
          <w:rFonts w:ascii="Times New Roman" w:hAnsi="Times New Roman" w:cs="Times New Roman"/>
          <w:b/>
          <w:bCs/>
          <w:sz w:val="28"/>
          <w:szCs w:val="28"/>
        </w:rPr>
        <w:t xml:space="preserve"> (1672 — 1719) и Ричарда </w:t>
      </w:r>
      <w:proofErr w:type="spellStart"/>
      <w:proofErr w:type="gramStart"/>
      <w:r w:rsidRPr="00B80045">
        <w:rPr>
          <w:rFonts w:ascii="Times New Roman" w:hAnsi="Times New Roman" w:cs="Times New Roman"/>
          <w:b/>
          <w:bCs/>
          <w:sz w:val="28"/>
          <w:szCs w:val="28"/>
        </w:rPr>
        <w:t>Стил</w:t>
      </w:r>
      <w:proofErr w:type="spellEnd"/>
      <w:proofErr w:type="gramEnd"/>
      <w:r w:rsidRPr="00B80045">
        <w:rPr>
          <w:rFonts w:ascii="Times New Roman" w:hAnsi="Times New Roman" w:cs="Times New Roman"/>
          <w:b/>
          <w:bCs/>
          <w:sz w:val="28"/>
          <w:szCs w:val="28"/>
        </w:rPr>
        <w:t xml:space="preserve"> (1672 — 1729)</w:t>
      </w:r>
      <w:r w:rsidRPr="00B80045">
        <w:rPr>
          <w:rFonts w:ascii="Times New Roman" w:hAnsi="Times New Roman" w:cs="Times New Roman"/>
          <w:sz w:val="28"/>
          <w:szCs w:val="28"/>
        </w:rPr>
        <w:t xml:space="preserve"> стояли у истоков западноевропейской журналистики В 1709 г.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Стил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начал выпускать сатирико-нравоучительный журнал «Болтун», в котором активное участие принял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Аддисон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>. После его закрытия в 1711 г. они издавали журналы «Зритель» (1711 — 1712), «Опекун» (1713), «Англичанин» (1713 -1714). В своих эссе, жанр которых позволял наиболее полно выразить авторскую точку зрения, они поднимали нравственные, эстетические, философские и политические проблемы.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b/>
          <w:bCs/>
          <w:sz w:val="28"/>
          <w:szCs w:val="28"/>
        </w:rPr>
        <w:t xml:space="preserve">Александр </w:t>
      </w:r>
      <w:proofErr w:type="spellStart"/>
      <w:r w:rsidRPr="00B80045">
        <w:rPr>
          <w:rFonts w:ascii="Times New Roman" w:hAnsi="Times New Roman" w:cs="Times New Roman"/>
          <w:b/>
          <w:bCs/>
          <w:sz w:val="28"/>
          <w:szCs w:val="28"/>
        </w:rPr>
        <w:t>Поуп</w:t>
      </w:r>
      <w:proofErr w:type="spellEnd"/>
      <w:r w:rsidRPr="00B80045">
        <w:rPr>
          <w:rFonts w:ascii="Times New Roman" w:hAnsi="Times New Roman" w:cs="Times New Roman"/>
          <w:b/>
          <w:bCs/>
          <w:sz w:val="28"/>
          <w:szCs w:val="28"/>
        </w:rPr>
        <w:t xml:space="preserve"> (1688 — 1744</w:t>
      </w:r>
      <w:r w:rsidRPr="00B80045">
        <w:rPr>
          <w:rFonts w:ascii="Times New Roman" w:hAnsi="Times New Roman" w:cs="Times New Roman"/>
          <w:sz w:val="28"/>
          <w:szCs w:val="28"/>
        </w:rPr>
        <w:t xml:space="preserve">) — самый значительный представитель английской просветительской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поэзии.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В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поэме «Похищение локона»</w:t>
      </w:r>
      <w:r w:rsidRPr="00B80045">
        <w:rPr>
          <w:rFonts w:ascii="Times New Roman" w:hAnsi="Times New Roman" w:cs="Times New Roman"/>
          <w:sz w:val="28"/>
          <w:szCs w:val="28"/>
        </w:rPr>
        <w:t xml:space="preserve"> (1-й вариант — 1712, 2-й — 1714)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Поуп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в изящной шутливой форме рассказал о действительном случае, который привел к ссоре двух семей: Арабеллы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Фермор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(в поэме — Белинда) и ее поклонника, осмелившегося отрезать у нее локон. В поэме реалии аристократического быта переплетаются с фантастическими элементами: сильфы во главе с Ариэлем охраняют Белинду и во всем помогают ей, боги, в конечном итоге, превращают локон в созвездие на небе. Совмещение низменных явлений 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>возвышенными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, описание высоким слогом тривиального события создавало комический эффект. Жанр «Похищения локона» — ироикомическая поэма — был характерным для галантной литературы рококо и свидетельствовал о накоплении в творчестве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Поупа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на жанровом уровне элементов рококо.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 xml:space="preserve">В 1713 — 1726 гг.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Поуп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переводил «Илиаду» и «Одиссею». Он заменил гекзаметр героическим куплетом, нередко дополнял строки Гомера и в целом приблизил поэмы к английскому читателю XVIII в. В 1725 г.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Поуп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издал сочинения Шекспира. Он проделал большую текстологическую работу, а в </w:t>
      </w:r>
      <w:r w:rsidRPr="00B80045">
        <w:rPr>
          <w:rFonts w:ascii="Times New Roman" w:hAnsi="Times New Roman" w:cs="Times New Roman"/>
          <w:sz w:val="28"/>
          <w:szCs w:val="28"/>
        </w:rPr>
        <w:lastRenderedPageBreak/>
        <w:t>предисловии подчеркнул индивидуальность созданных Шекспиром характеров и первым указал на народность его творчества.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В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поэме «</w:t>
      </w:r>
      <w:proofErr w:type="spellStart"/>
      <w:r w:rsidRPr="00B80045">
        <w:rPr>
          <w:rFonts w:ascii="Times New Roman" w:hAnsi="Times New Roman" w:cs="Times New Roman"/>
          <w:b/>
          <w:bCs/>
          <w:sz w:val="28"/>
          <w:szCs w:val="28"/>
        </w:rPr>
        <w:t>Дунсиада</w:t>
      </w:r>
      <w:proofErr w:type="spellEnd"/>
      <w:r w:rsidRPr="00B80045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B80045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dunce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>тупица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, глупец), над которой он работал с 1728 по 1743 г.,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Поуп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подчеркнул роль разума в борьбе с невежеством, которое в случае своей победы приведет мир к хаосу. Олицетворяющая невежество Богиня Тупости ищет себе преемника на земле. Перед ней проходят желающие занять трон короля 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>дураков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: глупцы, ханжи, бездарные поэты (в число последних был несправедливо включен Дефо). 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 xml:space="preserve">Среди тупиц-философов шествуют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Мандевиль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Толанд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, нападками на которого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Поуп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>, видимо, хотел снять с себя обвинение в деистическом восприятии религии.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 В первом издании «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Дунсиады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» королем 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>дураков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 был выбран Л.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Теоболд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, сурово критиковавший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Поупа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за его метод редактирования Шекспира, а в последнем варианте поэмы — драматург К.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Сиббер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, враждовавший с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скриблерианцами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>. В «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Дунсиаде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» были осмеяны английские короли Георг I и Георг II, которые не соответствовали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поуповскому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идеалу просвещенного монарха, а также их продажный премьер-министр Р.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Уолпол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>. В целом выпады против личных недругов поэта вылились в гротескно-сатирическое осмеяние пороков общества.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Национальное своеобразие английского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просветительского классицизма</w:t>
      </w:r>
      <w:r w:rsidRPr="00B80045">
        <w:rPr>
          <w:rFonts w:ascii="Times New Roman" w:hAnsi="Times New Roman" w:cs="Times New Roman"/>
          <w:sz w:val="28"/>
          <w:szCs w:val="28"/>
        </w:rPr>
        <w:t xml:space="preserve"> по сравнению с «высоким» французским классицизмом XVII в. объяснялось его иным идейным содержанием и смягчением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нормативности, что было обусловлено развитием английской философской и научной мысли, интересом к национальным традициям, приверженностью к концепциям, подтачивающим роль рассудочности в творческом процессе. В первой трети XVIII в. просветительский классицизм занимал в английской литературе господствующее положение. Он активно противостоял барокко, накапливал на жанровом уровне элементы рококо.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 xml:space="preserve">Большое распространение в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раннепросветительской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литературе получила комедия в различных ее жанровых разновидностях. Но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послне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принятия в 1737 г. Акта о цензуре, согласно которому театры могли существовать лишь на основе королевской лицензии, пьесы должны были подвергаться предварительной цензуре лорда-камергера, в них нельзя было обсуждать политические проблемы и делать действующими лицами государственных деятелей. В Лондоне были закрыты все театры, кроме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Друри-Лейн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и Ковент-Гардена. Развитию драматургии был нанесен существенный урон. На авансцену английской литературы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зрелого Просвещения</w:t>
      </w:r>
      <w:r w:rsidRPr="00B80045">
        <w:rPr>
          <w:rFonts w:ascii="Times New Roman" w:hAnsi="Times New Roman" w:cs="Times New Roman"/>
          <w:sz w:val="28"/>
          <w:szCs w:val="28"/>
        </w:rPr>
        <w:t> выдвинулся роман.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 xml:space="preserve">Общей основой для всего просветительского романа явился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локковский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тезис, согласно которому судьба человека зависит от него самого («Некоторые мысли о воспитании»).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0045">
        <w:rPr>
          <w:rFonts w:ascii="Times New Roman" w:hAnsi="Times New Roman" w:cs="Times New Roman"/>
          <w:sz w:val="28"/>
          <w:szCs w:val="28"/>
        </w:rPr>
        <w:t>Литература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позднего Просвещения</w:t>
      </w:r>
      <w:r w:rsidRPr="00B80045">
        <w:rPr>
          <w:rFonts w:ascii="Times New Roman" w:hAnsi="Times New Roman" w:cs="Times New Roman"/>
          <w:sz w:val="28"/>
          <w:szCs w:val="28"/>
        </w:rPr>
        <w:t> характеризуется интенсивным развитием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сентиментализма</w:t>
      </w:r>
      <w:r w:rsidRPr="00B80045">
        <w:rPr>
          <w:rFonts w:ascii="Times New Roman" w:hAnsi="Times New Roman" w:cs="Times New Roman"/>
          <w:sz w:val="28"/>
          <w:szCs w:val="28"/>
        </w:rPr>
        <w:t xml:space="preserve">, истоки которого уходят в пейзажную лирику </w:t>
      </w:r>
      <w:r w:rsidRPr="00B80045">
        <w:rPr>
          <w:rFonts w:ascii="Times New Roman" w:hAnsi="Times New Roman" w:cs="Times New Roman"/>
          <w:sz w:val="28"/>
          <w:szCs w:val="28"/>
        </w:rPr>
        <w:lastRenderedPageBreak/>
        <w:t>1730-х годов (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Дж. Томсон.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>«Времена года», 1726 — 1730).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 Термин «сентиментальный» применительно к литературе появился в 1749 г., но широкое распространение получил после выхода в свет «Сентиментального путешествия»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Л. Стерна</w:t>
      </w:r>
      <w:r w:rsidRPr="00B80045">
        <w:rPr>
          <w:rFonts w:ascii="Times New Roman" w:hAnsi="Times New Roman" w:cs="Times New Roman"/>
          <w:sz w:val="28"/>
          <w:szCs w:val="28"/>
        </w:rPr>
        <w:t> (1768).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Философская основа сентиментализма — субъективный идеализм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Дж. Беркли и Д. Юма.</w:t>
      </w:r>
      <w:r w:rsidRPr="00B80045">
        <w:rPr>
          <w:rFonts w:ascii="Times New Roman" w:hAnsi="Times New Roman" w:cs="Times New Roman"/>
          <w:sz w:val="28"/>
          <w:szCs w:val="28"/>
        </w:rPr>
        <w:t> В частности, Дэвид Юм в своей работе «Исследование о природе морали» объявляет врожденными свойствами человека доброту, благожелательность, человеколюбие, а чувства и эмоции — первоосновой человеческой деятельности, в частности эстетической. Подобные идеи высказывает в «Теории нравственных чувств»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Адам Смит</w:t>
      </w:r>
      <w:r w:rsidRPr="00B80045">
        <w:rPr>
          <w:rFonts w:ascii="Times New Roman" w:hAnsi="Times New Roman" w:cs="Times New Roman"/>
          <w:sz w:val="28"/>
          <w:szCs w:val="28"/>
        </w:rPr>
        <w:t xml:space="preserve">. С этой точки зрения прекрасное 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>предстает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 прежде всего, как эмоциональная реакция на реальность.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В 60 — 80-е годы просветительские тенденции более всего сохраняются в поэзии — у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Роберта Бернса</w:t>
      </w:r>
      <w:r w:rsidRPr="00B80045">
        <w:rPr>
          <w:rFonts w:ascii="Times New Roman" w:hAnsi="Times New Roman" w:cs="Times New Roman"/>
          <w:sz w:val="28"/>
          <w:szCs w:val="28"/>
        </w:rPr>
        <w:t>, а также в жанре сатирической комедии, крупнейшим представителем которой в 70-е годы был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Р. Шеридан.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 xml:space="preserve">Во второй половине XVIII в. поиски новых эстетических ориентиров, противоположных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классицистским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>, способствовали формированию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предромантизма </w:t>
      </w:r>
      <w:r w:rsidRPr="00B80045">
        <w:rPr>
          <w:rFonts w:ascii="Times New Roman" w:hAnsi="Times New Roman" w:cs="Times New Roman"/>
          <w:sz w:val="28"/>
          <w:szCs w:val="28"/>
        </w:rPr>
        <w:t xml:space="preserve">как литературного течения. Было обращено внимание на эстетические категории («ужасное», «оригинальное», «живописное»), разрушающие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классицистское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понятие прекрасного, основанное на симметрии и гармонии.</w:t>
      </w:r>
    </w:p>
    <w:p w:rsidR="0062176D" w:rsidRPr="00B80045" w:rsidRDefault="0062176D" w:rsidP="00621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t>В это время активно возрождается интерес к национальному прошлому. В 1765 г. известный фольклорист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>Т. Перси</w:t>
      </w:r>
      <w:r w:rsidRPr="00B80045">
        <w:rPr>
          <w:rFonts w:ascii="Times New Roman" w:hAnsi="Times New Roman" w:cs="Times New Roman"/>
          <w:sz w:val="28"/>
          <w:szCs w:val="28"/>
        </w:rPr>
        <w:t xml:space="preserve"> выпустил сборник «Памятники старинной английской поэзии», в который включил народные баллады (исторические, из цикла 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0045">
        <w:rPr>
          <w:rFonts w:ascii="Times New Roman" w:hAnsi="Times New Roman" w:cs="Times New Roman"/>
          <w:sz w:val="28"/>
          <w:szCs w:val="28"/>
        </w:rPr>
        <w:t>Робин</w:t>
      </w:r>
      <w:proofErr w:type="gramEnd"/>
      <w:r w:rsidRPr="00B80045">
        <w:rPr>
          <w:rFonts w:ascii="Times New Roman" w:hAnsi="Times New Roman" w:cs="Times New Roman"/>
          <w:sz w:val="28"/>
          <w:szCs w:val="28"/>
        </w:rPr>
        <w:t xml:space="preserve"> Гуде и т. д.), почерпнув их из старых рукописей и своих записей, а также лирику елизаветинцев. В обширном, состоящем из трех трактатов, предисловии и комментариях Т. Перси рассказал о происхождении английского театра, о стихотворном рыцарском романе, истоки которого он уводил к сказаниям германских племен, проанализировал многие баллады. В том же 1765 г. появилась известная литературная мистификация шотландского писателя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 xml:space="preserve">Дж. </w:t>
      </w:r>
      <w:proofErr w:type="spellStart"/>
      <w:r w:rsidRPr="00B80045">
        <w:rPr>
          <w:rFonts w:ascii="Times New Roman" w:hAnsi="Times New Roman" w:cs="Times New Roman"/>
          <w:b/>
          <w:bCs/>
          <w:sz w:val="28"/>
          <w:szCs w:val="28"/>
        </w:rPr>
        <w:t>Макферсона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 — сочиненные им самим «Песни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Оссиана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Макферсон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воспользовался ирландскими сказаниями, перенес их действие в Шотландию, дал героям древние кельтские имена. Переживший всех своих соплеменников старый бард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Оссиан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бродит среди развалин замка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Сельма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 (в королевстве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Морвэн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), среди могил, играет на арфе, и в его воображении проносятся былые дни, когда на пирах он славил своего отца, воина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Фингала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>, храбро сражавшегося со скандинавскими викингами. Литературной мистификацией явились и стилизованные под старинные баллады XV в. стихи </w:t>
      </w:r>
      <w:r w:rsidRPr="00B80045">
        <w:rPr>
          <w:rFonts w:ascii="Times New Roman" w:hAnsi="Times New Roman" w:cs="Times New Roman"/>
          <w:b/>
          <w:bCs/>
          <w:sz w:val="28"/>
          <w:szCs w:val="28"/>
        </w:rPr>
        <w:t xml:space="preserve">Томаса </w:t>
      </w:r>
      <w:proofErr w:type="spellStart"/>
      <w:r w:rsidRPr="00B80045">
        <w:rPr>
          <w:rFonts w:ascii="Times New Roman" w:hAnsi="Times New Roman" w:cs="Times New Roman"/>
          <w:b/>
          <w:bCs/>
          <w:sz w:val="28"/>
          <w:szCs w:val="28"/>
        </w:rPr>
        <w:t>Чаттертона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, которые он приписал вымышленному поэту Томасу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Роули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 xml:space="preserve">. «Поэмы </w:t>
      </w:r>
      <w:proofErr w:type="spellStart"/>
      <w:r w:rsidRPr="00B80045">
        <w:rPr>
          <w:rFonts w:ascii="Times New Roman" w:hAnsi="Times New Roman" w:cs="Times New Roman"/>
          <w:sz w:val="28"/>
          <w:szCs w:val="28"/>
        </w:rPr>
        <w:t>Роули</w:t>
      </w:r>
      <w:proofErr w:type="spellEnd"/>
      <w:r w:rsidRPr="00B80045">
        <w:rPr>
          <w:rFonts w:ascii="Times New Roman" w:hAnsi="Times New Roman" w:cs="Times New Roman"/>
          <w:sz w:val="28"/>
          <w:szCs w:val="28"/>
        </w:rPr>
        <w:t>» были опубликованы спустя семь лет после самоубийства юного поэта, впавшего в крайнюю нищету.</w:t>
      </w:r>
    </w:p>
    <w:p w:rsidR="0062176D" w:rsidRPr="00B80045" w:rsidRDefault="0062176D" w:rsidP="006217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0045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2176D" w:rsidRPr="00B80045" w:rsidTr="00032CFA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62176D" w:rsidRPr="00B80045" w:rsidRDefault="0062176D" w:rsidP="00032CF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176D" w:rsidRPr="002D5AAE" w:rsidRDefault="0062176D" w:rsidP="0062176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62176D" w:rsidRPr="00281432" w:rsidRDefault="0062176D" w:rsidP="0062176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Периодизация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английской литературы</w:t>
      </w: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2176D" w:rsidRPr="00281432" w:rsidRDefault="0062176D" w:rsidP="0062176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F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Национальное своеобразие английского просветительского классицизма.</w:t>
      </w:r>
    </w:p>
    <w:p w:rsidR="0062176D" w:rsidRPr="00281432" w:rsidRDefault="0062176D" w:rsidP="0062176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F8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Философская основа сентиментализма.</w:t>
      </w:r>
    </w:p>
    <w:p w:rsidR="0062176D" w:rsidRPr="00281432" w:rsidRDefault="0062176D" w:rsidP="0062176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развивается в XVIII веке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предромантизм</w:t>
      </w: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p w:rsidR="0062176D" w:rsidRDefault="0062176D" w:rsidP="0062176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62176D" w:rsidRPr="00281432" w:rsidRDefault="0062176D" w:rsidP="0062176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62176D" w:rsidRPr="00960F0C" w:rsidRDefault="0062176D" w:rsidP="0062176D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62176D" w:rsidRPr="00960F0C" w:rsidRDefault="0062176D" w:rsidP="0062176D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</w:p>
    <w:p w:rsidR="0062176D" w:rsidRDefault="0062176D" w:rsidP="0062176D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у</w:t>
      </w:r>
      <w:proofErr w:type="gramEnd"/>
      <w:r w:rsidRPr="00960F0C">
        <w:rPr>
          <w:color w:val="000000" w:themeColor="text1"/>
          <w:sz w:val="28"/>
          <w:szCs w:val="28"/>
        </w:rPr>
        <w:t>н-та, 2015.</w:t>
      </w:r>
    </w:p>
    <w:p w:rsidR="00237C4E" w:rsidRDefault="0062176D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9BC"/>
    <w:multiLevelType w:val="hybridMultilevel"/>
    <w:tmpl w:val="92EC06C6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CB47FD8"/>
    <w:multiLevelType w:val="hybridMultilevel"/>
    <w:tmpl w:val="D5A6F5B4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A1CFD"/>
    <w:multiLevelType w:val="hybridMultilevel"/>
    <w:tmpl w:val="45E00178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6D"/>
    <w:rsid w:val="0027257F"/>
    <w:rsid w:val="005F2CC7"/>
    <w:rsid w:val="0062176D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76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62176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2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76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62176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2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1623</Words>
  <Characters>9257</Characters>
  <Application>Microsoft Office Word</Application>
  <DocSecurity>0</DocSecurity>
  <Lines>77</Lines>
  <Paragraphs>21</Paragraphs>
  <ScaleCrop>false</ScaleCrop>
  <Company>Home</Company>
  <LinksUpToDate>false</LinksUpToDate>
  <CharactersWithSpaces>10859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2023-02-14T15:33:00Z</dcterms:created>
  <dcterms:modified xsi:type="dcterms:W3CDTF">2023-02-14T15:33:00Z</dcterms:modified>
</cp:coreProperties>
</file>