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4BB" w:rsidRPr="00AD62EC" w:rsidRDefault="004174BB" w:rsidP="004174BB">
      <w:pPr>
        <w:spacing w:before="240" w:after="240" w:line="360" w:lineRule="auto"/>
        <w:jc w:val="center"/>
        <w:rPr>
          <w:b/>
          <w:sz w:val="32"/>
          <w:szCs w:val="32"/>
          <w:lang w:val="uz-Cyrl-UZ"/>
        </w:rPr>
      </w:pPr>
      <w:r w:rsidRPr="00AD62EC">
        <w:rPr>
          <w:b/>
          <w:sz w:val="32"/>
          <w:szCs w:val="32"/>
          <w:lang w:val="uz-Cyrl-UZ"/>
        </w:rPr>
        <w:t>1.1. Миллийлик: характер ва руҳият бирлиги</w:t>
      </w:r>
    </w:p>
    <w:p w:rsidR="004174BB" w:rsidRPr="00AD62EC" w:rsidRDefault="004174BB" w:rsidP="004174BB">
      <w:pPr>
        <w:spacing w:line="360" w:lineRule="auto"/>
        <w:ind w:firstLine="567"/>
        <w:jc w:val="both"/>
        <w:rPr>
          <w:b/>
          <w:sz w:val="32"/>
          <w:szCs w:val="32"/>
          <w:lang w:val="uz-Cyrl-UZ"/>
        </w:rPr>
      </w:pPr>
      <w:r w:rsidRPr="00AD62EC">
        <w:rPr>
          <w:sz w:val="32"/>
          <w:szCs w:val="32"/>
          <w:lang w:val="uz-Cyrl-UZ"/>
        </w:rPr>
        <w:t>Ўзбек насри умумадабиётимизнинг ажралмас таркибий қисмидир. Янгича миллий-адабий тафаккур, реалистик наср ривожи ХХ аср бошларида қалам тебратган Абдулла Қодирий, Чўлпон, Фитрат ва бошқа ижодкорларга бориб тақалади. Ижодкорларимиз янги давр адабиётида Европа адабиёти мезонлари билан ўлчаганда ҳам бадиий мукаммал асарлар яратдилар; реалистик тасвир тамойилларига хос хусусиятлар улар ёзган ҳикоялар поэтикасида ҳам намоён бўлди. Ўзбек насри тарихида ҳаққонийлик, ҳаётийлик ва миллий ўзига хослик каби фазилатлар йиллар давомида ижодий жараёндан озиқланиб, сезиларли даражада юксалди. 20-30 йиллар ўзбек адабиёти тажрибаси шуни кўрсатадики, миллий адабий тизимда реализм шаклланиши ва тараққиёти изчил мантиқий ривожланиш, адабий-эстетик тафаккурнинг мураккаблашиб бориши, инсонни англашга, ҳис этишга бўлган интилиш маҳсулидир. Адабиётшунос Қ.Йўлдошев қайд қилганидек: “Одам ички дунёси, руҳияти, ўйларининг бадиий манзараси ва унинг ҳам ижтимоий, ҳам хусусий асослари тасвири муҳим ҳисобланади” Поэтик мезонлар талабига кўра инсон руҳиятидаги зиддиятларини тасвирлаш, бадиий талқин этиш замонавий насрда етакчилик қила бошлади.</w:t>
      </w:r>
    </w:p>
    <w:p w:rsidR="004174BB" w:rsidRPr="00AD62EC" w:rsidRDefault="004174BB" w:rsidP="004174BB">
      <w:pPr>
        <w:spacing w:line="360" w:lineRule="auto"/>
        <w:ind w:firstLine="567"/>
        <w:jc w:val="both"/>
        <w:rPr>
          <w:sz w:val="32"/>
          <w:szCs w:val="32"/>
          <w:lang w:val="uz-Cyrl-UZ"/>
        </w:rPr>
      </w:pPr>
      <w:r w:rsidRPr="00AD62EC">
        <w:rPr>
          <w:sz w:val="32"/>
          <w:szCs w:val="32"/>
          <w:lang w:val="uz-Cyrl-UZ"/>
        </w:rPr>
        <w:t xml:space="preserve">Кейинги йилларда биз яшаб турган дунё тинимсиз эврилишлар, янгиланишларни бошидан кечирмоқда. Инсоният минг йиллар мобайнида кўрмаган ҳодисаларни саноқли кунлар ичида ўз бошидан ўтказмоқда. Табиий офатлар, руҳий таназзуллар, табиат ва </w:t>
      </w:r>
      <w:r w:rsidRPr="00AD62EC">
        <w:rPr>
          <w:sz w:val="32"/>
          <w:szCs w:val="32"/>
          <w:lang w:val="uz-Cyrl-UZ"/>
        </w:rPr>
        <w:lastRenderedPageBreak/>
        <w:t xml:space="preserve">инсон бирлиги жараёнида ожизлигини англатадиган ҳодисалар рўй берди. Илоҳиётга тааллуқли сўз тимсолидаги адабиёт абадият манзиллари томон интилар экан, унда инсон зоти кўриб илғамаган, англаб улгурмаган яна бошқа оламлар ҳақида ҳам сўз юритилмоқда. Ана шу тушунчалар инсон ботиний оламига ўз таъсирини ўтказмоқда. ХХ аср ўзбек насри кўплаб воқеаларни, тасвир жараёнларини, бадиий талқин тажрибаларини ўтказди. Насрий тафаккур ҳамон шаклланиш, тажрибалар қўллаш ва ўсиш жараёнида давом этаётганлиги ижодкор инсоннинг янгилик сари интилаётганидан далолат беради. </w:t>
      </w:r>
    </w:p>
    <w:p w:rsidR="004174BB" w:rsidRPr="00AD62EC" w:rsidRDefault="004174BB" w:rsidP="004174BB">
      <w:pPr>
        <w:spacing w:line="360" w:lineRule="auto"/>
        <w:ind w:firstLine="567"/>
        <w:jc w:val="both"/>
        <w:rPr>
          <w:sz w:val="32"/>
          <w:szCs w:val="32"/>
          <w:lang w:val="uz-Cyrl-UZ"/>
        </w:rPr>
      </w:pPr>
      <w:r w:rsidRPr="00AD62EC">
        <w:rPr>
          <w:sz w:val="32"/>
          <w:szCs w:val="32"/>
          <w:lang w:val="uz-Cyrl-UZ"/>
        </w:rPr>
        <w:t xml:space="preserve">ХХ асрнинг 80-йилларига келиб, бадиий адабиётдаги поэтик талқин хусусияти янада теранлик касб эта бошлади. Тўғри, миллий адабиётнинг  80-йилларида бўй кўрсатган поэтик хусусиятларнинг баъзи қирралари 70-йиллардаёқ кўзга ташланиб, 80-йилларнинг биринчи чорагида янада барқарорлашган эди. Давр адабиёти бу замонга келиб янгича поэтик талқин хусусиятларини намоён қилди. Айни пайтда, истиқлол даври адабиёти, хусусан, ўзбек насри узоқ йиллик миллий адабиётнинг мантиқий давоми сифатида ижодий анъаналардан озиқланиб юксалди. Жиддий ўзгара бошлаган миллий-бадиий тафаккурдаги эврилишлар янгиланаётган адабий-эстетик тафаккурнинг ҳосиласи сифатида юзага чиққанлигини қайд этиш лозим. Истиқлол даври адабиёти ягона ҳукмрон мафкура тазйиқидан қутулган, олам ҳодисаларини ва одам руҳиятини эркин англаш, изоҳлаш, бадиий талқин этиш ҳамда ифодалаш имкониятига эга бўлган адабиёт сифатида майдонга келди. Адабиётнинг ҳукмрон мафкура тазйиқидан халос бўлиши, олам </w:t>
      </w:r>
      <w:r w:rsidRPr="00AD62EC">
        <w:rPr>
          <w:sz w:val="32"/>
          <w:szCs w:val="32"/>
          <w:lang w:val="uz-Cyrl-UZ"/>
        </w:rPr>
        <w:lastRenderedPageBreak/>
        <w:t>ҳодисалари ва одам руҳиятига мансуб қирраларни янада теранроқ ифодалаш имкониятларини кенгайтириш билан бир қаторда, бадиий талқин табиатида ҳам ўзгаришлар юз берди.</w:t>
      </w:r>
    </w:p>
    <w:p w:rsidR="004174BB" w:rsidRPr="00AD62EC" w:rsidRDefault="004174BB" w:rsidP="004174BB">
      <w:pPr>
        <w:spacing w:line="360" w:lineRule="auto"/>
        <w:ind w:firstLine="567"/>
        <w:jc w:val="both"/>
        <w:rPr>
          <w:sz w:val="32"/>
          <w:szCs w:val="32"/>
          <w:lang w:val="uz-Cyrl-UZ"/>
        </w:rPr>
      </w:pPr>
      <w:r w:rsidRPr="00AD62EC">
        <w:rPr>
          <w:sz w:val="32"/>
          <w:szCs w:val="32"/>
          <w:lang w:val="uz-Cyrl-UZ"/>
        </w:rPr>
        <w:t xml:space="preserve">Атоқли Адабиётшунос О.Шарафиддинов таъкидлаганидек: “Ҳақиқий ижод эркинлиги фикрни имкон борича теран ифодалаш эркинлигидир, жамият ривожига имкон борича самаралироқ таъсир кўрсатиш эркинлигидир”. Шу нуқтаи назардан ҳам истиқлол йилларига келиб, миллат кишисининг руҳияти, ҳиссиёти, кўнгли бутун мураккабликлари билан бадиий талқин этилди. Бадиий адабиёт қаҳрамонлари ўзининг мураккаб тақдири, теран ўй-мулоҳазалари, ботиний оламидаги кечинмалари билан ўзига хос шахс сифатида ўзликни англаш йўлини излай бошлади. Шу жиҳатдан, ўзбек адибларининг ижод маҳсулларини, жумладан, истеъдодли ёзувчи Нормурод Норқобилов асарларини ҳам, ундаги образлар оламини ҳам, соддагина ҳис этиш, англаш, изоҳлаш, тушунтириш ёхуд илмий қолипларга солиш мумкин бўлмай қолди. Буларни тасвир предметининг турфа хиллиги, тасвирдаги услубий изланишларнинг чуқурлашуви, кенгайиши ва жаҳон адабиётидаги етакчи тамойилларга ижодий ёндашиш ҳодисаси сифатида қараш имкони яратилганлиги билан изоҳлаш мумкин. Алоҳида ижодкорга тааллуқли бўлган бадиий мантиқ ва индивидуал теран талқинлар мураккаб кечинмаларни ифодалаш жараёнида инсон ботинидаги зиддиятларни теранроқ англашга интилиш мавжудлигини ҳам алоҳида қайд этиш зарур. Сўз санъаткорининг илк асарларига нисбатан кейинги асарларида ранг-барангликнинг қуюқлашиши, инсон руҳияти ва характерини акс эттиришдаги дадил изланишлар </w:t>
      </w:r>
      <w:r w:rsidRPr="00AD62EC">
        <w:rPr>
          <w:sz w:val="32"/>
          <w:szCs w:val="32"/>
          <w:lang w:val="uz-Cyrl-UZ"/>
        </w:rPr>
        <w:lastRenderedPageBreak/>
        <w:t>кўплаб ижодкорларнинг адабий-ижодий эволюциясида ўз ифодасини топди.</w:t>
      </w:r>
    </w:p>
    <w:p w:rsidR="004174BB" w:rsidRPr="00AD62EC" w:rsidRDefault="004174BB" w:rsidP="004174BB">
      <w:pPr>
        <w:spacing w:line="360" w:lineRule="auto"/>
        <w:jc w:val="both"/>
        <w:rPr>
          <w:sz w:val="32"/>
          <w:szCs w:val="32"/>
          <w:lang w:val="uz-Cyrl-UZ"/>
        </w:rPr>
      </w:pPr>
      <w:r w:rsidRPr="00AD62EC">
        <w:rPr>
          <w:sz w:val="32"/>
          <w:szCs w:val="32"/>
          <w:lang w:val="uz-Cyrl-UZ"/>
        </w:rPr>
        <w:tab/>
        <w:t xml:space="preserve">Дарҳақиқат, Нормурод Норқобилов ўз услубига, бетакрор тилига эга эканлигини намоён эта олган адиблардан саналади. Адабиётшунос Баҳодир Карим таъкидлаганидек: “Асрлар бўйи амалий тажрибадан ўтган ҳақиқат шуки, санъаткор муайян мавзуга қўл уриб, воқеликни маромига етказиб тасвирласа, ҳар қандай инсон кўнглига ўтиради, кўпчиликни ўйлантиради, қалбига завқ, тафаккурига юк беради”. </w:t>
      </w:r>
    </w:p>
    <w:p w:rsidR="004174BB" w:rsidRPr="00AD62EC" w:rsidRDefault="004174BB" w:rsidP="004174BB">
      <w:pPr>
        <w:spacing w:line="360" w:lineRule="auto"/>
        <w:ind w:firstLine="708"/>
        <w:jc w:val="both"/>
        <w:rPr>
          <w:sz w:val="32"/>
          <w:szCs w:val="32"/>
          <w:lang w:val="uz-Cyrl-UZ"/>
        </w:rPr>
      </w:pPr>
      <w:r w:rsidRPr="00AD62EC">
        <w:rPr>
          <w:sz w:val="32"/>
          <w:szCs w:val="32"/>
          <w:lang w:val="uz-Cyrl-UZ"/>
        </w:rPr>
        <w:t xml:space="preserve">Ҳақиқатдан ҳам, таъкидланганидек, ижодкор яратган асарларда ҳаётийлик, инсон қалбидаги туйғулар мужассамлашган бўлса, китобхон қалбини ларзага солиши табиийдир. Нормурод Норқобилов ёзган асарларининг бадиий хусусиятлари ҳақида бир қатор ижобий фикрлар алоҳида қайд этилган. Бадиий талқиннинг ўзига хослиги, образлар табиатининг ҳаётийлиги ёзувчи ижодига бўлган қизиқишлар ва айрим таҳлилий ёндашувларнинг юзага чиқишига сабаб бўлмоқда. </w:t>
      </w:r>
    </w:p>
    <w:p w:rsidR="004174BB" w:rsidRPr="00AD62EC" w:rsidRDefault="004174BB" w:rsidP="004174BB">
      <w:pPr>
        <w:spacing w:line="360" w:lineRule="auto"/>
        <w:ind w:firstLine="567"/>
        <w:jc w:val="both"/>
        <w:rPr>
          <w:sz w:val="32"/>
          <w:szCs w:val="32"/>
          <w:lang w:val="uz-Cyrl-UZ"/>
        </w:rPr>
      </w:pPr>
      <w:r w:rsidRPr="00AD62EC">
        <w:rPr>
          <w:sz w:val="32"/>
          <w:szCs w:val="32"/>
          <w:lang w:val="uz-Cyrl-UZ"/>
        </w:rPr>
        <w:t>“Инсон мўьжиза, деб ёзади адабиётшунос А.Расулов, – уни ўрганишган, тадқиқ этишмоқда, мудом талқин этишади. Фаннинг қандай соҳаси бўлмасин, алал оқибат, инсон муаммосига келиб тақалаверади”</w:t>
      </w:r>
      <w:r>
        <w:rPr>
          <w:sz w:val="32"/>
          <w:szCs w:val="32"/>
          <w:lang w:val="uz-Cyrl-UZ"/>
        </w:rPr>
        <w:t>.</w:t>
      </w:r>
      <w:r w:rsidRPr="00AD62EC">
        <w:rPr>
          <w:sz w:val="32"/>
          <w:szCs w:val="32"/>
          <w:lang w:val="uz-Cyrl-UZ"/>
        </w:rPr>
        <w:t xml:space="preserve"> Ҳақиқатдан ҳам бадиий сўз заҳматкашлари турфа хил воситалар асосида бадиий образ яратар экан, унинг замирида инсон қисмати, шахс руҳий-маънавий олами мужассамлашган бўлади. </w:t>
      </w:r>
    </w:p>
    <w:p w:rsidR="004174BB" w:rsidRPr="00AD62EC" w:rsidRDefault="004174BB" w:rsidP="004174BB">
      <w:pPr>
        <w:spacing w:line="360" w:lineRule="auto"/>
        <w:ind w:firstLine="567"/>
        <w:jc w:val="both"/>
        <w:rPr>
          <w:sz w:val="32"/>
          <w:szCs w:val="32"/>
          <w:lang w:val="uz-Cyrl-UZ"/>
        </w:rPr>
      </w:pPr>
      <w:r w:rsidRPr="00AD62EC">
        <w:rPr>
          <w:sz w:val="32"/>
          <w:szCs w:val="32"/>
          <w:lang w:val="uz-Cyrl-UZ"/>
        </w:rPr>
        <w:t xml:space="preserve">Ёзувчининг бир қатор ҳикояларида миллий характерлар талқини жуда теран, бадиий мукаммал ифодасини топганини </w:t>
      </w:r>
      <w:r w:rsidRPr="00AD62EC">
        <w:rPr>
          <w:sz w:val="32"/>
          <w:szCs w:val="32"/>
          <w:lang w:val="uz-Cyrl-UZ"/>
        </w:rPr>
        <w:lastRenderedPageBreak/>
        <w:t>кузатиш мумкин. “Етим қолган гуллар”, “Кекса тут”, “Қуёш тутилган кун”, “Зангори кўл”, “Рўмолча”, “Чорраҳа” “Кураш” каби ҳикояларига назар ташлар эканмиз, улардаги инсон характери, руҳияти ўзига хос тарзда ифодалангани яққол кўринади.</w:t>
      </w:r>
      <w:r w:rsidRPr="00AD62EC">
        <w:rPr>
          <w:b/>
          <w:sz w:val="32"/>
          <w:szCs w:val="32"/>
          <w:lang w:val="uz-Cyrl-UZ"/>
        </w:rPr>
        <w:t xml:space="preserve"> </w:t>
      </w:r>
    </w:p>
    <w:p w:rsidR="004174BB" w:rsidRPr="00AD62EC" w:rsidRDefault="004174BB" w:rsidP="004174BB">
      <w:pPr>
        <w:spacing w:line="360" w:lineRule="auto"/>
        <w:ind w:firstLine="567"/>
        <w:jc w:val="both"/>
        <w:rPr>
          <w:sz w:val="32"/>
          <w:szCs w:val="32"/>
          <w:lang w:val="uz-Cyrl-UZ"/>
        </w:rPr>
      </w:pPr>
      <w:r w:rsidRPr="00AD62EC">
        <w:rPr>
          <w:sz w:val="32"/>
          <w:szCs w:val="32"/>
          <w:lang w:val="uz-Cyrl-UZ"/>
        </w:rPr>
        <w:t xml:space="preserve">Адибнинг “Қуёш ботмайдиган юрт” ҳикоясида ўзбек миллати, ўзбекона тафаккурга хос тасвир ва образларни  кузатамиз. Ундаги Анвар ва Мирвали образлари миллий қарашлар асосидаги шахслар тимсолини ўзида мужассамлаштирган: </w:t>
      </w:r>
      <w:r w:rsidRPr="00AD62EC">
        <w:rPr>
          <w:i/>
          <w:sz w:val="32"/>
          <w:szCs w:val="32"/>
          <w:lang w:val="uz-Cyrl-UZ"/>
        </w:rPr>
        <w:t xml:space="preserve">“Қишлоқ йигитларининг гурунги содда, тилаклари ҳам шу хилда. Ярим ой бурун даврадагиларнинг бири қўчқордай ўғил, шунчаки ўғил эмас, қўчқордай ўғил кўрган экан, бири ўша ўғлининг девдай бўлиши учун, яна бири эса яқинда уйланган йигитга бир ҳовли фарзанд кўриш учун тилак билдирди. Шу тариқа тун тугаёзганда тарқалишди”. </w:t>
      </w:r>
      <w:r w:rsidRPr="00AD62EC">
        <w:rPr>
          <w:sz w:val="32"/>
          <w:szCs w:val="32"/>
          <w:lang w:val="uz-Cyrl-UZ"/>
        </w:rPr>
        <w:t xml:space="preserve"> </w:t>
      </w:r>
    </w:p>
    <w:p w:rsidR="004174BB" w:rsidRPr="00AD62EC" w:rsidRDefault="004174BB" w:rsidP="004174BB">
      <w:pPr>
        <w:spacing w:line="360" w:lineRule="auto"/>
        <w:ind w:firstLine="567"/>
        <w:jc w:val="both"/>
        <w:rPr>
          <w:sz w:val="32"/>
          <w:szCs w:val="32"/>
          <w:lang w:val="uz-Cyrl-UZ"/>
        </w:rPr>
      </w:pPr>
      <w:r w:rsidRPr="00AD62EC">
        <w:rPr>
          <w:sz w:val="32"/>
          <w:szCs w:val="32"/>
          <w:lang w:val="uz-Cyrl-UZ"/>
        </w:rPr>
        <w:t xml:space="preserve">Бу кичик парчада бир давра қишлоқ одамларига хос характерли хислатлар ўз ифодасини топган. Булар орасидаги Анвар шаҳарда ўсган, қишлоқ ҳаётини фақат тасаввур қилар, лекин жамланган одамларни кузатар экан, қалбида уларга нисбатан илиқлик уйғонади. Шунинг учун Анвар қишлоқ ҳаётини суратларда ифодалашга интиларди. Ана шундай бир жараёнда Бердивой билан танишади, унинг қалбидаги изтироблар катта одамларникидек аламли эканлигига ишонч ҳосил қилади. Анвар, умуман, қишлоқнинг одамлари характер хусусиятларинигина эмас, оддий қишлоқ болаларининг ҳаёти ҳам ўзгача эканини янада теранроқ ҳис қилади. Бердивой билан сухбатлашар экан, унинг ички дунёси дарду аламларни янада теранроқ англашга интилади. Болакайнинг расмини кузатар экан: </w:t>
      </w:r>
      <w:r w:rsidRPr="00AD62EC">
        <w:rPr>
          <w:i/>
          <w:sz w:val="32"/>
          <w:szCs w:val="32"/>
          <w:lang w:val="uz-Cyrl-UZ"/>
        </w:rPr>
        <w:t xml:space="preserve">“Кейин ҳафсаласиз дафтар варақларига </w:t>
      </w:r>
      <w:r w:rsidRPr="00AD62EC">
        <w:rPr>
          <w:i/>
          <w:sz w:val="32"/>
          <w:szCs w:val="32"/>
          <w:lang w:val="uz-Cyrl-UZ"/>
        </w:rPr>
        <w:lastRenderedPageBreak/>
        <w:t>тушди. Аммо варақлаган сайин қизиқиши орта бошлади: саҳифаларда сув бўёқда дурустгина расмлар солинган эди. Мана биринчи расм: яшил ўтлоқ, ота-онасининг қўлларидан тутган болакай шодон ирғишлайди, тепада қуёш; иккинчи расм: болакай қучоғини кенг очганча отасига пешвоз чиқмоқда, кулиб дарвозадан она мўралайди, тепада қуёш; учинчи сурат: ота, она, болакай ҳовлида нонушта қиляпти, тепада қуёш – қуёш дарахтга боғлаб қўйилган эди! Бошқа расмлар ҳам шу хилда, мазмун битта – ота, она, болакай ва қуёш”.</w:t>
      </w:r>
      <w:r w:rsidRPr="00AD62EC">
        <w:rPr>
          <w:sz w:val="32"/>
          <w:szCs w:val="32"/>
          <w:lang w:val="uz-Cyrl-UZ"/>
        </w:rPr>
        <w:t xml:space="preserve"> Қайд этилган тасвирдан шу нарса аёнки, болакай қалбида ёруғ кунга ишонч ҳисси жуда кучли, унинг замирида ота ва она меҳри мужассамлашган. Чунки болакай ўйларида, агар қуёш ботмаса, онаси изтироб чекмайди, соғайиб отасининг келишини кутади. Бола қалбидаги изтиробларда отага, онага бўлган меҳрнинг чексизлиги жамлаб тасвирланади. Бола чизган расмларда ота соғинчи ва унинг қачондир меҳр истаб оилага қайтишига умид борлиги ифодаланган. Адиб илк ҳикоялариданоқ халқимизнинг оддий ҳаёт тарзи, урф-одатлари, анъаналарини бадиий талқин этар экан, инсоннинг ички кечинмаларию, ботиний оламидаги зиддиятларига эътибор бериб, уни бадиийлаштиришга интилади. </w:t>
      </w:r>
    </w:p>
    <w:p w:rsidR="00237C4E" w:rsidRPr="004174BB" w:rsidRDefault="004174BB">
      <w:pPr>
        <w:rPr>
          <w:lang w:val="uz-Cyrl-UZ"/>
        </w:rPr>
      </w:pPr>
      <w:bookmarkStart w:id="0" w:name="_GoBack"/>
      <w:bookmarkEnd w:id="0"/>
    </w:p>
    <w:sectPr w:rsidR="00237C4E" w:rsidRPr="004174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4BB"/>
    <w:rsid w:val="0027257F"/>
    <w:rsid w:val="004174BB"/>
    <w:rsid w:val="005F2CC7"/>
    <w:rsid w:val="009C49AC"/>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4BB"/>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4BB"/>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1267</Words>
  <Characters>7228</Characters>
  <Application>Microsoft Office Word</Application>
  <DocSecurity>0</DocSecurity>
  <Lines>60</Lines>
  <Paragraphs>16</Paragraphs>
  <ScaleCrop>false</ScaleCrop>
  <Company>Home</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2023-01-25T21:07:00Z</dcterms:created>
  <dcterms:modified xsi:type="dcterms:W3CDTF">2023-01-25T21:08:00Z</dcterms:modified>
</cp:coreProperties>
</file>