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78D" w:rsidRDefault="0066678D" w:rsidP="0066678D">
      <w:pPr>
        <w:spacing w:after="0" w:line="240" w:lineRule="auto"/>
        <w:ind w:firstLine="142"/>
        <w:jc w:val="center"/>
        <w:rPr>
          <w:rFonts w:ascii="Times New Roman" w:hAnsi="Times New Roman"/>
          <w:b/>
          <w:sz w:val="28"/>
          <w:szCs w:val="28"/>
          <w:lang w:val="uz-Cyrl-UZ"/>
        </w:rPr>
      </w:pPr>
      <w:r w:rsidRPr="00C42D47">
        <w:rPr>
          <w:rFonts w:ascii="Times New Roman" w:hAnsi="Times New Roman"/>
          <w:b/>
          <w:sz w:val="28"/>
          <w:szCs w:val="28"/>
          <w:lang w:val="uz-Cyrl-UZ"/>
        </w:rPr>
        <w:t>11- SEMINAR MASHG‘ULOTI.</w:t>
      </w:r>
    </w:p>
    <w:p w:rsidR="0066678D" w:rsidRPr="00C42D47" w:rsidRDefault="0066678D" w:rsidP="0066678D">
      <w:pPr>
        <w:spacing w:after="0" w:line="240" w:lineRule="auto"/>
        <w:ind w:firstLine="142"/>
        <w:jc w:val="center"/>
        <w:rPr>
          <w:rFonts w:ascii="Times New Roman" w:hAnsi="Times New Roman"/>
          <w:b/>
          <w:sz w:val="28"/>
          <w:szCs w:val="28"/>
          <w:lang w:val="uz-Cyrl-UZ"/>
        </w:rPr>
      </w:pPr>
    </w:p>
    <w:p w:rsidR="0066678D" w:rsidRPr="00C42D47" w:rsidRDefault="0066678D" w:rsidP="0066678D">
      <w:pPr>
        <w:tabs>
          <w:tab w:val="left" w:pos="0"/>
          <w:tab w:val="left" w:pos="180"/>
          <w:tab w:val="left" w:pos="360"/>
        </w:tabs>
        <w:spacing w:after="0" w:line="240" w:lineRule="auto"/>
        <w:jc w:val="center"/>
        <w:rPr>
          <w:rFonts w:ascii="Times New Roman" w:hAnsi="Times New Roman"/>
          <w:sz w:val="28"/>
          <w:szCs w:val="28"/>
          <w:lang w:val="uz-Cyrl-UZ"/>
        </w:rPr>
      </w:pPr>
      <w:r w:rsidRPr="00C42D47">
        <w:rPr>
          <w:rFonts w:ascii="Times New Roman" w:hAnsi="Times New Roman"/>
          <w:b/>
          <w:color w:val="000000"/>
          <w:sz w:val="28"/>
          <w:szCs w:val="28"/>
          <w:lang w:val="uz-Cyrl-UZ"/>
        </w:rPr>
        <w:t>ILMIY  TАDQIQОTDА INTUITSIYANING RОLI</w:t>
      </w:r>
      <w:r w:rsidRPr="00C42D47">
        <w:rPr>
          <w:rFonts w:ascii="Times New Roman" w:hAnsi="Times New Roman"/>
          <w:b/>
          <w:sz w:val="28"/>
          <w:szCs w:val="28"/>
          <w:lang w:val="uz-Cyrl-UZ"/>
        </w:rPr>
        <w:t>.</w:t>
      </w:r>
    </w:p>
    <w:p w:rsidR="0066678D" w:rsidRDefault="0066678D" w:rsidP="0066678D">
      <w:pPr>
        <w:tabs>
          <w:tab w:val="left" w:pos="0"/>
        </w:tabs>
        <w:spacing w:after="0" w:line="240" w:lineRule="auto"/>
        <w:ind w:firstLine="567"/>
        <w:jc w:val="both"/>
        <w:rPr>
          <w:rFonts w:ascii="Times New Roman" w:hAnsi="Times New Roman"/>
          <w:b/>
          <w:color w:val="000000"/>
          <w:sz w:val="28"/>
          <w:szCs w:val="28"/>
          <w:lang w:val="uz-Cyrl-UZ"/>
        </w:rPr>
      </w:pPr>
    </w:p>
    <w:p w:rsidR="0066678D" w:rsidRDefault="0066678D" w:rsidP="0066678D">
      <w:pPr>
        <w:tabs>
          <w:tab w:val="left" w:pos="0"/>
        </w:tabs>
        <w:spacing w:after="0" w:line="240" w:lineRule="auto"/>
        <w:ind w:firstLine="567"/>
        <w:jc w:val="both"/>
        <w:rPr>
          <w:rFonts w:ascii="Times New Roman" w:hAnsi="Times New Roman"/>
          <w:b/>
          <w:color w:val="000000"/>
          <w:sz w:val="28"/>
          <w:szCs w:val="28"/>
          <w:lang w:val="uz-Cyrl-UZ"/>
        </w:rPr>
      </w:pPr>
      <w:r w:rsidRPr="00310E7B">
        <w:rPr>
          <w:rFonts w:ascii="Times New Roman" w:hAnsi="Times New Roman"/>
          <w:b/>
          <w:color w:val="000000"/>
          <w:sz w:val="28"/>
          <w:szCs w:val="28"/>
          <w:lang w:val="uz-Cyrl-UZ"/>
        </w:rPr>
        <w:t>Reja:</w:t>
      </w:r>
    </w:p>
    <w:p w:rsidR="0066678D" w:rsidRPr="00310E7B" w:rsidRDefault="0066678D" w:rsidP="0066678D">
      <w:pPr>
        <w:tabs>
          <w:tab w:val="left" w:pos="0"/>
        </w:tabs>
        <w:spacing w:after="0" w:line="240" w:lineRule="auto"/>
        <w:ind w:firstLine="567"/>
        <w:jc w:val="both"/>
        <w:rPr>
          <w:rFonts w:ascii="Times New Roman" w:hAnsi="Times New Roman"/>
          <w:b/>
          <w:color w:val="000000"/>
          <w:sz w:val="28"/>
          <w:szCs w:val="28"/>
          <w:lang w:val="en-US"/>
        </w:rPr>
      </w:pPr>
    </w:p>
    <w:p w:rsidR="0066678D" w:rsidRPr="00F96003" w:rsidRDefault="0066678D" w:rsidP="0066678D">
      <w:pPr>
        <w:numPr>
          <w:ilvl w:val="0"/>
          <w:numId w:val="5"/>
        </w:numPr>
        <w:tabs>
          <w:tab w:val="left" w:pos="851"/>
        </w:tabs>
        <w:spacing w:after="0" w:line="240" w:lineRule="auto"/>
        <w:ind w:left="0" w:firstLine="425"/>
        <w:jc w:val="both"/>
        <w:rPr>
          <w:rFonts w:ascii="Times New Roman" w:hAnsi="Times New Roman"/>
          <w:b/>
          <w:sz w:val="28"/>
          <w:szCs w:val="28"/>
          <w:lang w:val="en-US"/>
        </w:rPr>
      </w:pPr>
      <w:r w:rsidRPr="00F96003">
        <w:rPr>
          <w:rFonts w:ascii="Times New Roman" w:hAnsi="Times New Roman"/>
          <w:b/>
          <w:sz w:val="28"/>
          <w:szCs w:val="28"/>
          <w:lang w:val="uz-Cyrl-UZ"/>
        </w:rPr>
        <w:t xml:space="preserve">, intellektual elita, super intellektual elita, konsensus, neytralizm, ijtimoiy mas’uliyat, ochiq va yopiq konsensusIntuitsiya bilim, sezgi, «daymoniy», «predmet g‘oyasiga egalik», sensualist, intellektual intuitsiya, apersepsiya g‘oyasi, fenomenologik intuitsiya, reduksiya, instinkt, ong osti hodisasi, diniy e’tiqod, «ekzistensiya», «abstraksiyalar ruhi», alogizm va mistik irratsionalizm, evristik usul. </w:t>
      </w:r>
    </w:p>
    <w:p w:rsidR="0066678D" w:rsidRPr="00F96003" w:rsidRDefault="0066678D" w:rsidP="0066678D">
      <w:pPr>
        <w:numPr>
          <w:ilvl w:val="0"/>
          <w:numId w:val="5"/>
        </w:numPr>
        <w:tabs>
          <w:tab w:val="left" w:pos="851"/>
        </w:tabs>
        <w:spacing w:after="0" w:line="240" w:lineRule="auto"/>
        <w:ind w:left="0" w:firstLine="425"/>
        <w:jc w:val="both"/>
        <w:rPr>
          <w:rFonts w:ascii="Times New Roman" w:hAnsi="Times New Roman"/>
          <w:b/>
          <w:sz w:val="28"/>
          <w:szCs w:val="28"/>
          <w:lang w:val="uz-Cyrl-UZ"/>
        </w:rPr>
      </w:pPr>
      <w:r w:rsidRPr="00F96003">
        <w:rPr>
          <w:rFonts w:ascii="Times New Roman" w:hAnsi="Times New Roman"/>
          <w:b/>
          <w:sz w:val="28"/>
          <w:szCs w:val="28"/>
          <w:lang w:val="uz-Cyrl-UZ"/>
        </w:rPr>
        <w:t>Ilm odamlari.</w:t>
      </w:r>
    </w:p>
    <w:p w:rsidR="0066678D" w:rsidRPr="00F96003" w:rsidRDefault="0066678D" w:rsidP="0066678D">
      <w:pPr>
        <w:numPr>
          <w:ilvl w:val="0"/>
          <w:numId w:val="5"/>
        </w:numPr>
        <w:tabs>
          <w:tab w:val="left" w:pos="851"/>
        </w:tabs>
        <w:spacing w:after="0" w:line="240" w:lineRule="auto"/>
        <w:ind w:left="0" w:firstLine="425"/>
        <w:jc w:val="both"/>
        <w:rPr>
          <w:rFonts w:ascii="Times New Roman" w:hAnsi="Times New Roman"/>
          <w:b/>
          <w:sz w:val="28"/>
          <w:szCs w:val="28"/>
          <w:lang w:val="en-US"/>
        </w:rPr>
      </w:pPr>
      <w:r w:rsidRPr="00F96003">
        <w:rPr>
          <w:rFonts w:ascii="Times New Roman" w:hAnsi="Times New Roman"/>
          <w:b/>
          <w:sz w:val="28"/>
          <w:szCs w:val="28"/>
          <w:lang w:val="uz-Cyrl-UZ"/>
        </w:rPr>
        <w:t xml:space="preserve">Intuitsiya – haqiqatni mantiqiy dalillar yordamisiz, bevosita anglab etish qobiliyati. </w:t>
      </w:r>
    </w:p>
    <w:p w:rsidR="0066678D" w:rsidRPr="00F96003" w:rsidRDefault="0066678D" w:rsidP="0066678D">
      <w:pPr>
        <w:numPr>
          <w:ilvl w:val="0"/>
          <w:numId w:val="5"/>
        </w:numPr>
        <w:tabs>
          <w:tab w:val="left" w:pos="851"/>
        </w:tabs>
        <w:spacing w:after="0" w:line="240" w:lineRule="auto"/>
        <w:ind w:left="0" w:firstLine="425"/>
        <w:jc w:val="both"/>
        <w:rPr>
          <w:rFonts w:ascii="Times New Roman" w:hAnsi="Times New Roman"/>
          <w:b/>
          <w:sz w:val="28"/>
          <w:szCs w:val="28"/>
          <w:lang w:val="en-US"/>
        </w:rPr>
      </w:pPr>
      <w:proofErr w:type="spellStart"/>
      <w:r w:rsidRPr="00F96003">
        <w:rPr>
          <w:rFonts w:ascii="Times New Roman" w:hAnsi="Times New Roman"/>
          <w:b/>
          <w:sz w:val="28"/>
          <w:szCs w:val="28"/>
          <w:lang w:val="en-US"/>
        </w:rPr>
        <w:t>Antik</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falsafadayoq</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bu</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muammo</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Ioniya</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falsafasi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namoyandalari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intuitsiyaga</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bevosita</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bilim</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sezgi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a’zolari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orqali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bilish</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shakli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eley</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maktabi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vakillari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shuningdek</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Levkipp</w:t>
      </w:r>
      <w:proofErr w:type="spellEnd"/>
      <w:r w:rsidRPr="00F96003">
        <w:rPr>
          <w:rFonts w:ascii="Times New Roman" w:hAnsi="Times New Roman"/>
          <w:b/>
          <w:sz w:val="28"/>
          <w:szCs w:val="28"/>
          <w:lang w:val="en-US"/>
        </w:rPr>
        <w:t xml:space="preserve"> </w:t>
      </w:r>
      <w:proofErr w:type="spellStart"/>
      <w:proofErr w:type="gramStart"/>
      <w:r w:rsidRPr="00F96003">
        <w:rPr>
          <w:rFonts w:ascii="Times New Roman" w:hAnsi="Times New Roman"/>
          <w:b/>
          <w:sz w:val="28"/>
          <w:szCs w:val="28"/>
          <w:lang w:val="en-US"/>
        </w:rPr>
        <w:t>va</w:t>
      </w:r>
      <w:proofErr w:type="spellEnd"/>
      <w:proofErr w:type="gram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Demokrit</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bevosita</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bilim</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va</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sezgi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a’zolari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orqali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bilishni</w:t>
      </w:r>
      <w:proofErr w:type="spellEnd"/>
      <w:r w:rsidRPr="00F96003">
        <w:rPr>
          <w:rFonts w:ascii="Times New Roman" w:hAnsi="Times New Roman"/>
          <w:b/>
          <w:sz w:val="28"/>
          <w:szCs w:val="28"/>
          <w:lang w:val="en-US"/>
        </w:rPr>
        <w:t xml:space="preserve"> rad </w:t>
      </w:r>
      <w:proofErr w:type="spellStart"/>
      <w:r w:rsidRPr="00F96003">
        <w:rPr>
          <w:rFonts w:ascii="Times New Roman" w:hAnsi="Times New Roman"/>
          <w:b/>
          <w:sz w:val="28"/>
          <w:szCs w:val="28"/>
          <w:lang w:val="en-US"/>
        </w:rPr>
        <w:t>etishi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sezgilarni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soxta</w:t>
      </w:r>
      <w:proofErr w:type="spellEnd"/>
      <w:r w:rsidRPr="00F96003">
        <w:rPr>
          <w:rFonts w:ascii="Times New Roman" w:hAnsi="Times New Roman"/>
          <w:b/>
          <w:sz w:val="28"/>
          <w:szCs w:val="28"/>
          <w:lang w:val="en-US"/>
        </w:rPr>
        <w:t xml:space="preserve"> deb </w:t>
      </w:r>
      <w:proofErr w:type="spellStart"/>
      <w:r w:rsidRPr="00F96003">
        <w:rPr>
          <w:rFonts w:ascii="Times New Roman" w:hAnsi="Times New Roman"/>
          <w:b/>
          <w:sz w:val="28"/>
          <w:szCs w:val="28"/>
          <w:lang w:val="en-US"/>
        </w:rPr>
        <w:t>e’lon</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qilgani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Suqrot</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talqinida</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intuitsiya</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daymoniy</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yoki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predmet</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g‘oyasiga</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egalik</w:t>
      </w:r>
      <w:proofErr w:type="spellEnd"/>
      <w:r w:rsidRPr="00F96003">
        <w:rPr>
          <w:rFonts w:ascii="Times New Roman" w:hAnsi="Times New Roman"/>
          <w:b/>
          <w:sz w:val="28"/>
          <w:szCs w:val="28"/>
          <w:lang w:val="en-US"/>
        </w:rPr>
        <w:t xml:space="preserve">». </w:t>
      </w:r>
    </w:p>
    <w:p w:rsidR="0066678D" w:rsidRPr="00F96003" w:rsidRDefault="0066678D" w:rsidP="0066678D">
      <w:pPr>
        <w:numPr>
          <w:ilvl w:val="0"/>
          <w:numId w:val="5"/>
        </w:numPr>
        <w:tabs>
          <w:tab w:val="left" w:pos="851"/>
        </w:tabs>
        <w:spacing w:after="0" w:line="240" w:lineRule="auto"/>
        <w:ind w:left="0" w:firstLine="425"/>
        <w:jc w:val="both"/>
        <w:rPr>
          <w:rFonts w:ascii="Times New Roman" w:hAnsi="Times New Roman"/>
          <w:b/>
          <w:color w:val="000000"/>
          <w:sz w:val="28"/>
          <w:szCs w:val="28"/>
          <w:lang w:val="uz-Cyrl-UZ"/>
        </w:rPr>
      </w:pPr>
      <w:proofErr w:type="spellStart"/>
      <w:r w:rsidRPr="00F96003">
        <w:rPr>
          <w:rFonts w:ascii="Times New Roman" w:hAnsi="Times New Roman"/>
          <w:b/>
          <w:sz w:val="28"/>
          <w:szCs w:val="28"/>
          <w:lang w:val="en-US"/>
        </w:rPr>
        <w:t>Platon</w:t>
      </w:r>
      <w:proofErr w:type="spellEnd"/>
      <w:r w:rsidRPr="00F96003">
        <w:rPr>
          <w:rFonts w:ascii="Times New Roman" w:hAnsi="Times New Roman"/>
          <w:b/>
          <w:sz w:val="28"/>
          <w:szCs w:val="28"/>
          <w:lang w:val="en-US"/>
        </w:rPr>
        <w:t xml:space="preserve"> ham </w:t>
      </w:r>
      <w:proofErr w:type="spellStart"/>
      <w:r w:rsidRPr="00F96003">
        <w:rPr>
          <w:rFonts w:ascii="Times New Roman" w:hAnsi="Times New Roman"/>
          <w:b/>
          <w:sz w:val="28"/>
          <w:szCs w:val="28"/>
          <w:lang w:val="en-US"/>
        </w:rPr>
        <w:t>hissiy</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bilishni</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haqiqat</w:t>
      </w:r>
      <w:proofErr w:type="spellEnd"/>
      <w:r w:rsidRPr="00F96003">
        <w:rPr>
          <w:rFonts w:ascii="Times New Roman" w:hAnsi="Times New Roman"/>
          <w:b/>
          <w:sz w:val="28"/>
          <w:szCs w:val="28"/>
          <w:lang w:val="en-US"/>
        </w:rPr>
        <w:t xml:space="preserve"> </w:t>
      </w:r>
      <w:proofErr w:type="spellStart"/>
      <w:r w:rsidRPr="00F96003">
        <w:rPr>
          <w:rFonts w:ascii="Times New Roman" w:hAnsi="Times New Roman"/>
          <w:b/>
          <w:sz w:val="28"/>
          <w:szCs w:val="28"/>
          <w:lang w:val="en-US"/>
        </w:rPr>
        <w:t>emas</w:t>
      </w:r>
      <w:proofErr w:type="spellEnd"/>
      <w:r w:rsidRPr="00F96003">
        <w:rPr>
          <w:rFonts w:ascii="Times New Roman" w:hAnsi="Times New Roman"/>
          <w:b/>
          <w:sz w:val="28"/>
          <w:szCs w:val="28"/>
          <w:lang w:val="en-US"/>
        </w:rPr>
        <w:t xml:space="preserve"> deb </w:t>
      </w:r>
      <w:proofErr w:type="spellStart"/>
      <w:r w:rsidRPr="00F96003">
        <w:rPr>
          <w:rFonts w:ascii="Times New Roman" w:hAnsi="Times New Roman"/>
          <w:b/>
          <w:sz w:val="28"/>
          <w:szCs w:val="28"/>
          <w:lang w:val="en-US"/>
        </w:rPr>
        <w:t>hisoblaganligi</w:t>
      </w:r>
      <w:proofErr w:type="spellEnd"/>
      <w:r w:rsidRPr="00F96003">
        <w:rPr>
          <w:rFonts w:ascii="Times New Roman" w:hAnsi="Times New Roman"/>
          <w:b/>
          <w:sz w:val="28"/>
          <w:szCs w:val="28"/>
          <w:lang w:val="en-US"/>
        </w:rPr>
        <w:t>.</w:t>
      </w:r>
    </w:p>
    <w:p w:rsidR="0066678D" w:rsidRDefault="0066678D" w:rsidP="0066678D">
      <w:pPr>
        <w:tabs>
          <w:tab w:val="left" w:pos="0"/>
        </w:tabs>
        <w:spacing w:after="0" w:line="240" w:lineRule="auto"/>
        <w:ind w:firstLine="567"/>
        <w:jc w:val="center"/>
        <w:rPr>
          <w:rFonts w:ascii="Times New Roman" w:hAnsi="Times New Roman"/>
          <w:b/>
          <w:sz w:val="28"/>
          <w:szCs w:val="28"/>
          <w:lang w:val="uz-Cyrl-UZ"/>
        </w:rPr>
      </w:pPr>
    </w:p>
    <w:p w:rsidR="0066678D" w:rsidRDefault="0066678D" w:rsidP="0066678D">
      <w:pPr>
        <w:tabs>
          <w:tab w:val="left" w:pos="0"/>
        </w:tabs>
        <w:spacing w:after="0" w:line="240" w:lineRule="auto"/>
        <w:ind w:firstLine="567"/>
        <w:jc w:val="center"/>
        <w:rPr>
          <w:rFonts w:ascii="Times New Roman" w:hAnsi="Times New Roman"/>
          <w:b/>
          <w:sz w:val="28"/>
          <w:szCs w:val="28"/>
          <w:lang w:val="uz-Cyrl-UZ"/>
        </w:rPr>
      </w:pPr>
      <w:r w:rsidRPr="00310E7B">
        <w:rPr>
          <w:rFonts w:ascii="Times New Roman" w:hAnsi="Times New Roman"/>
          <w:b/>
          <w:sz w:val="28"/>
          <w:szCs w:val="28"/>
          <w:lang w:val="uz-Cyrl-UZ"/>
        </w:rPr>
        <w:t>Tayanch iboralar</w:t>
      </w:r>
      <w:r>
        <w:rPr>
          <w:rFonts w:ascii="Times New Roman" w:hAnsi="Times New Roman"/>
          <w:b/>
          <w:sz w:val="28"/>
          <w:szCs w:val="28"/>
          <w:lang w:val="uz-Cyrl-UZ"/>
        </w:rPr>
        <w:t>:</w:t>
      </w:r>
    </w:p>
    <w:p w:rsidR="0066678D" w:rsidRPr="00310E7B" w:rsidRDefault="0066678D" w:rsidP="0066678D">
      <w:pPr>
        <w:tabs>
          <w:tab w:val="left" w:pos="0"/>
        </w:tabs>
        <w:spacing w:after="0" w:line="240" w:lineRule="auto"/>
        <w:ind w:firstLine="567"/>
        <w:jc w:val="center"/>
        <w:rPr>
          <w:rFonts w:ascii="Times New Roman" w:hAnsi="Times New Roman"/>
          <w:b/>
          <w:sz w:val="28"/>
          <w:szCs w:val="28"/>
          <w:lang w:val="uz-Cyrl-UZ"/>
        </w:rPr>
      </w:pPr>
    </w:p>
    <w:p w:rsidR="0066678D" w:rsidRPr="004D3E91" w:rsidRDefault="0066678D" w:rsidP="0066678D">
      <w:pPr>
        <w:spacing w:after="0" w:line="240" w:lineRule="auto"/>
        <w:ind w:firstLine="567"/>
        <w:jc w:val="both"/>
        <w:rPr>
          <w:rFonts w:ascii="Times New Roman" w:hAnsi="Times New Roman"/>
          <w:i/>
          <w:sz w:val="28"/>
          <w:szCs w:val="28"/>
          <w:lang w:val="uz-Cyrl-UZ"/>
        </w:rPr>
      </w:pPr>
      <w:r w:rsidRPr="004D3E91">
        <w:rPr>
          <w:rFonts w:ascii="Times New Roman" w:hAnsi="Times New Roman"/>
          <w:i/>
          <w:sz w:val="28"/>
          <w:szCs w:val="28"/>
          <w:lang w:val="uz-Cyrl-UZ"/>
        </w:rPr>
        <w:t xml:space="preserve">Intuitsiya bilim, sezgi, </w:t>
      </w:r>
      <w:r>
        <w:rPr>
          <w:rFonts w:ascii="Times New Roman" w:hAnsi="Times New Roman"/>
          <w:i/>
          <w:sz w:val="28"/>
          <w:szCs w:val="28"/>
          <w:lang w:val="uz-Cyrl-UZ"/>
        </w:rPr>
        <w:t>«</w:t>
      </w:r>
      <w:r w:rsidRPr="004D3E91">
        <w:rPr>
          <w:rFonts w:ascii="Times New Roman" w:hAnsi="Times New Roman"/>
          <w:i/>
          <w:sz w:val="28"/>
          <w:szCs w:val="28"/>
          <w:lang w:val="uz-Cyrl-UZ"/>
        </w:rPr>
        <w:t>daymoniy</w:t>
      </w:r>
      <w:r>
        <w:rPr>
          <w:rFonts w:ascii="Times New Roman" w:hAnsi="Times New Roman"/>
          <w:i/>
          <w:sz w:val="28"/>
          <w:szCs w:val="28"/>
          <w:lang w:val="uz-Cyrl-UZ"/>
        </w:rPr>
        <w:t>»</w:t>
      </w:r>
      <w:r w:rsidRPr="004D3E91">
        <w:rPr>
          <w:rFonts w:ascii="Times New Roman" w:hAnsi="Times New Roman"/>
          <w:i/>
          <w:sz w:val="28"/>
          <w:szCs w:val="28"/>
          <w:lang w:val="uz-Cyrl-UZ"/>
        </w:rPr>
        <w:t xml:space="preserve">, </w:t>
      </w:r>
      <w:r>
        <w:rPr>
          <w:rFonts w:ascii="Times New Roman" w:hAnsi="Times New Roman"/>
          <w:i/>
          <w:sz w:val="28"/>
          <w:szCs w:val="28"/>
          <w:lang w:val="uz-Cyrl-UZ"/>
        </w:rPr>
        <w:t>«</w:t>
      </w:r>
      <w:r w:rsidRPr="004D3E91">
        <w:rPr>
          <w:rFonts w:ascii="Times New Roman" w:hAnsi="Times New Roman"/>
          <w:i/>
          <w:sz w:val="28"/>
          <w:szCs w:val="28"/>
          <w:lang w:val="uz-Cyrl-UZ"/>
        </w:rPr>
        <w:t>predmet g‘oyasiga egalik</w:t>
      </w:r>
      <w:r>
        <w:rPr>
          <w:rFonts w:ascii="Times New Roman" w:hAnsi="Times New Roman"/>
          <w:i/>
          <w:sz w:val="28"/>
          <w:szCs w:val="28"/>
          <w:lang w:val="uz-Cyrl-UZ"/>
        </w:rPr>
        <w:t>»</w:t>
      </w:r>
      <w:r w:rsidRPr="004D3E91">
        <w:rPr>
          <w:rFonts w:ascii="Times New Roman" w:hAnsi="Times New Roman"/>
          <w:i/>
          <w:sz w:val="28"/>
          <w:szCs w:val="28"/>
          <w:lang w:val="uz-Cyrl-UZ"/>
        </w:rPr>
        <w:t xml:space="preserve">, sensualist, intellektual intuitsiya, apersepsiya g‘oyasi, fenomenologik intuitsiya, reduksiya, instinkt, ong osti hodisasi, diniy e’tiqod, </w:t>
      </w:r>
      <w:r>
        <w:rPr>
          <w:rFonts w:ascii="Times New Roman" w:hAnsi="Times New Roman"/>
          <w:i/>
          <w:sz w:val="28"/>
          <w:szCs w:val="28"/>
          <w:lang w:val="uz-Cyrl-UZ"/>
        </w:rPr>
        <w:t>«</w:t>
      </w:r>
      <w:r w:rsidRPr="004D3E91">
        <w:rPr>
          <w:rFonts w:ascii="Times New Roman" w:hAnsi="Times New Roman"/>
          <w:i/>
          <w:sz w:val="28"/>
          <w:szCs w:val="28"/>
          <w:lang w:val="uz-Cyrl-UZ"/>
        </w:rPr>
        <w:t>ekzistensiya</w:t>
      </w:r>
      <w:r>
        <w:rPr>
          <w:rFonts w:ascii="Times New Roman" w:hAnsi="Times New Roman"/>
          <w:i/>
          <w:sz w:val="28"/>
          <w:szCs w:val="28"/>
          <w:lang w:val="uz-Cyrl-UZ"/>
        </w:rPr>
        <w:t>»</w:t>
      </w:r>
      <w:r w:rsidRPr="004D3E91">
        <w:rPr>
          <w:rFonts w:ascii="Times New Roman" w:hAnsi="Times New Roman"/>
          <w:i/>
          <w:sz w:val="28"/>
          <w:szCs w:val="28"/>
          <w:lang w:val="uz-Cyrl-UZ"/>
        </w:rPr>
        <w:t xml:space="preserve">, </w:t>
      </w:r>
      <w:r>
        <w:rPr>
          <w:rFonts w:ascii="Times New Roman" w:hAnsi="Times New Roman"/>
          <w:i/>
          <w:sz w:val="28"/>
          <w:szCs w:val="28"/>
          <w:lang w:val="uz-Cyrl-UZ"/>
        </w:rPr>
        <w:t>«</w:t>
      </w:r>
      <w:r w:rsidRPr="004D3E91">
        <w:rPr>
          <w:rFonts w:ascii="Times New Roman" w:hAnsi="Times New Roman"/>
          <w:i/>
          <w:sz w:val="28"/>
          <w:szCs w:val="28"/>
          <w:lang w:val="uz-Cyrl-UZ"/>
        </w:rPr>
        <w:t>abstraksiyalar ruhi</w:t>
      </w:r>
      <w:r>
        <w:rPr>
          <w:rFonts w:ascii="Times New Roman" w:hAnsi="Times New Roman"/>
          <w:i/>
          <w:sz w:val="28"/>
          <w:szCs w:val="28"/>
          <w:lang w:val="uz-Cyrl-UZ"/>
        </w:rPr>
        <w:t>»</w:t>
      </w:r>
      <w:r w:rsidRPr="004D3E91">
        <w:rPr>
          <w:rFonts w:ascii="Times New Roman" w:hAnsi="Times New Roman"/>
          <w:i/>
          <w:sz w:val="28"/>
          <w:szCs w:val="28"/>
          <w:lang w:val="uz-Cyrl-UZ"/>
        </w:rPr>
        <w:t>, alogizm va mistik irratsionalizm, evristik usul.</w:t>
      </w:r>
      <w:r w:rsidRPr="004D3E91">
        <w:rPr>
          <w:rFonts w:ascii="Times New Roman" w:hAnsi="Times New Roman"/>
          <w:b/>
          <w:i/>
          <w:sz w:val="28"/>
          <w:szCs w:val="28"/>
          <w:lang w:val="uz-Cyrl-UZ"/>
        </w:rPr>
        <w:t xml:space="preserve"> </w:t>
      </w:r>
      <w:r w:rsidRPr="004D3E91">
        <w:rPr>
          <w:rFonts w:ascii="Times New Roman" w:hAnsi="Times New Roman"/>
          <w:i/>
          <w:sz w:val="28"/>
          <w:szCs w:val="28"/>
          <w:lang w:val="uz-Cyrl-UZ"/>
        </w:rPr>
        <w:t>Ilm odamlari, intellektual elita, super intellektual elita, konsensus, neytralizm, ijtimoiy mas’uliyat, ochiq va yopiq konsensus.</w:t>
      </w:r>
    </w:p>
    <w:p w:rsidR="0066678D" w:rsidRPr="00C42D47" w:rsidRDefault="0066678D" w:rsidP="0066678D">
      <w:pPr>
        <w:pStyle w:val="2"/>
        <w:spacing w:line="240" w:lineRule="auto"/>
        <w:ind w:left="142" w:right="-6" w:hanging="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66678D" w:rsidRPr="00C42D47" w:rsidRDefault="0066678D" w:rsidP="0066678D">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Ushbu mavzuni o‘tishda ta’limning interfaol usullaridan keng foydalanish, o‘quv jarayonini yangi pedagogik texnologiyalar asosida tashkil etish samarali natija beradi. Bu boradagi zamonaviy pedagogik texnologiyalarning “Mashg‘ulotlarda muammoli vazifalar usulidan foydalanish”,</w:t>
      </w:r>
      <w:r w:rsidRPr="00C42D47">
        <w:rPr>
          <w:rFonts w:ascii="Times New Roman" w:hAnsi="Times New Roman"/>
          <w:b/>
          <w:sz w:val="28"/>
          <w:szCs w:val="28"/>
          <w:lang w:val="uz-Cyrl-UZ"/>
        </w:rPr>
        <w:t xml:space="preserve"> </w:t>
      </w:r>
      <w:r w:rsidRPr="00C42D47">
        <w:rPr>
          <w:rFonts w:ascii="Times New Roman" w:hAnsi="Times New Roman"/>
          <w:sz w:val="28"/>
          <w:szCs w:val="28"/>
          <w:lang w:val="uz-Cyrl-UZ"/>
        </w:rPr>
        <w:t xml:space="preserve"> “Sinov amaliy mashg‘uloti usuli”, “Zakovat amaliy mashg‘uloti usuli”, “Mashg‘ulotlarda ma’ruza usulidan foydalanish”, “Mashg‘ulotlarda kitob bilan ishlash usulidan foydalanish”  kabi interaktiv metodlaridan, shuningdek, texnika falsafasi strukturasini o‘zida aks ettirgan slaydlardan unumli foydalanish ham ko‘zda tutilgan.</w:t>
      </w:r>
    </w:p>
    <w:p w:rsidR="0066678D" w:rsidRPr="00C42D47" w:rsidRDefault="0066678D" w:rsidP="0066678D">
      <w:pPr>
        <w:spacing w:after="0" w:line="240" w:lineRule="auto"/>
        <w:ind w:left="360" w:firstLine="540"/>
        <w:jc w:val="both"/>
        <w:rPr>
          <w:rFonts w:ascii="Times New Roman" w:hAnsi="Times New Roman"/>
          <w:b/>
          <w:sz w:val="28"/>
          <w:szCs w:val="28"/>
          <w:lang w:val="uz-Cyrl-UZ"/>
        </w:rPr>
      </w:pPr>
    </w:p>
    <w:p w:rsidR="0066678D" w:rsidRPr="00C42D47" w:rsidRDefault="0066678D" w:rsidP="0066678D">
      <w:pPr>
        <w:spacing w:after="0" w:line="240" w:lineRule="auto"/>
        <w:ind w:left="360" w:firstLine="540"/>
        <w:jc w:val="both"/>
        <w:rPr>
          <w:rFonts w:ascii="Times New Roman" w:hAnsi="Times New Roman"/>
          <w:b/>
          <w:sz w:val="28"/>
          <w:szCs w:val="28"/>
          <w:lang w:val="uz-Cyrl-UZ"/>
        </w:rPr>
      </w:pPr>
      <w:r w:rsidRPr="00C42D47">
        <w:rPr>
          <w:rFonts w:ascii="Times New Roman" w:hAnsi="Times New Roman"/>
          <w:b/>
          <w:sz w:val="28"/>
          <w:szCs w:val="28"/>
          <w:lang w:val="uz-Cyrl-UZ"/>
        </w:rPr>
        <w:t>Mashg‘ulotlarda “Muammoli vazifa”lar usulidan foydalanish</w:t>
      </w:r>
    </w:p>
    <w:p w:rsidR="0066678D" w:rsidRPr="00C42D47" w:rsidRDefault="0066678D" w:rsidP="0066678D">
      <w:pPr>
        <w:spacing w:after="0" w:line="240" w:lineRule="auto"/>
        <w:ind w:left="360" w:firstLine="540"/>
        <w:jc w:val="both"/>
        <w:rPr>
          <w:rFonts w:ascii="Times New Roman" w:hAnsi="Times New Roman"/>
          <w:b/>
          <w:sz w:val="28"/>
          <w:szCs w:val="28"/>
          <w:lang w:val="uz-Cyrl-UZ"/>
        </w:rPr>
      </w:pPr>
    </w:p>
    <w:p w:rsidR="0066678D" w:rsidRPr="00C42D47" w:rsidRDefault="0066678D" w:rsidP="0066678D">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lastRenderedPageBreak/>
        <w:t>Muammoli vazifalar usuli magistrlarni muammoli vaziyatlarni va ularning bilish faoliyatini tashkil etish usuli bo‘lib, aniq vaziyatlarni taxlil qilish, baholash va keyinchalik qaror qabul qilishidan iborat.</w:t>
      </w:r>
    </w:p>
    <w:p w:rsidR="0066678D" w:rsidRPr="00C42D47" w:rsidRDefault="0066678D" w:rsidP="0066678D">
      <w:pPr>
        <w:spacing w:after="0" w:line="240" w:lineRule="auto"/>
        <w:ind w:left="360" w:firstLine="540"/>
        <w:jc w:val="both"/>
        <w:rPr>
          <w:rFonts w:ascii="Times New Roman" w:hAnsi="Times New Roman"/>
          <w:sz w:val="28"/>
          <w:szCs w:val="28"/>
          <w:lang w:val="uz-Cyrl-UZ"/>
        </w:rPr>
      </w:pPr>
    </w:p>
    <w:p w:rsidR="0066678D" w:rsidRPr="00C42D47" w:rsidRDefault="0066678D" w:rsidP="0066678D">
      <w:pPr>
        <w:spacing w:after="0" w:line="240" w:lineRule="auto"/>
        <w:ind w:left="360" w:firstLine="540"/>
        <w:jc w:val="center"/>
        <w:rPr>
          <w:rFonts w:ascii="Times New Roman" w:hAnsi="Times New Roman"/>
          <w:sz w:val="28"/>
          <w:szCs w:val="28"/>
          <w:lang w:val="uz-Cyrl-UZ"/>
        </w:rPr>
      </w:pPr>
      <w:r w:rsidRPr="00C42D47">
        <w:rPr>
          <w:rFonts w:ascii="Times New Roman" w:hAnsi="Times New Roman"/>
          <w:b/>
          <w:sz w:val="28"/>
          <w:szCs w:val="28"/>
          <w:lang w:val="uz-Cyrl-UZ"/>
        </w:rPr>
        <w:t>Bu usulning etakchi funksiyalari</w:t>
      </w:r>
      <w:r w:rsidRPr="00C42D47">
        <w:rPr>
          <w:rFonts w:ascii="Times New Roman" w:hAnsi="Times New Roman"/>
          <w:sz w:val="28"/>
          <w:szCs w:val="28"/>
          <w:lang w:val="uz-Cyrl-UZ"/>
        </w:rPr>
        <w:t>:</w:t>
      </w:r>
    </w:p>
    <w:p w:rsidR="0066678D" w:rsidRPr="00C42D47" w:rsidRDefault="0066678D" w:rsidP="0066678D">
      <w:pPr>
        <w:spacing w:after="0" w:line="240" w:lineRule="auto"/>
        <w:ind w:left="360" w:firstLine="540"/>
        <w:jc w:val="center"/>
        <w:rPr>
          <w:rFonts w:ascii="Times New Roman" w:hAnsi="Times New Roman"/>
          <w:sz w:val="28"/>
          <w:szCs w:val="28"/>
          <w:lang w:val="uz-Cyrl-UZ"/>
        </w:rPr>
      </w:pPr>
    </w:p>
    <w:p w:rsidR="0066678D" w:rsidRPr="00C42D47" w:rsidRDefault="0066678D" w:rsidP="0066678D">
      <w:pPr>
        <w:numPr>
          <w:ilvl w:val="0"/>
          <w:numId w:val="1"/>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O‘rgatuvchi, ya’ni bilimlarni aktuallashtirishga asoslanganligi.</w:t>
      </w:r>
    </w:p>
    <w:p w:rsidR="0066678D" w:rsidRPr="00C42D47" w:rsidRDefault="0066678D" w:rsidP="0066678D">
      <w:pPr>
        <w:numPr>
          <w:ilvl w:val="0"/>
          <w:numId w:val="1"/>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Rivojlantiruvchi, ya’ni taxliliy tafakkurni alohida faktlar orasidagi hodisa va qonuniyatni ko‘ra bilishni shakllantirishlishi.</w:t>
      </w:r>
    </w:p>
    <w:p w:rsidR="0066678D" w:rsidRPr="00C42D47" w:rsidRDefault="0066678D" w:rsidP="0066678D">
      <w:pPr>
        <w:numPr>
          <w:ilvl w:val="0"/>
          <w:numId w:val="1"/>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Mutaxassisda kommunikativ ko‘nikmalarni tarkib toptirish.</w:t>
      </w:r>
    </w:p>
    <w:p w:rsidR="0066678D" w:rsidRPr="00C42D47" w:rsidRDefault="0066678D" w:rsidP="0066678D">
      <w:pPr>
        <w:spacing w:after="0" w:line="240" w:lineRule="auto"/>
        <w:ind w:left="360" w:firstLine="540"/>
        <w:jc w:val="both"/>
        <w:rPr>
          <w:rFonts w:ascii="Times New Roman" w:hAnsi="Times New Roman"/>
          <w:sz w:val="28"/>
          <w:szCs w:val="28"/>
          <w:lang w:val="uz-Cyrl-UZ"/>
        </w:rPr>
      </w:pPr>
    </w:p>
    <w:p w:rsidR="0066678D" w:rsidRPr="00C42D47" w:rsidRDefault="0066678D" w:rsidP="0066678D">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Muammoli vazifalar usuli magistrlarning mustaqil amaliy ko‘nikma va malakalarini shakllantirish asosida yotgan u yoki bu materialni chuqur mantiqiy tahlil qilishga asoslanadi.</w:t>
      </w:r>
    </w:p>
    <w:p w:rsidR="0066678D" w:rsidRPr="00C42D47" w:rsidRDefault="0066678D" w:rsidP="0066678D">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Muammoli vazifa hayotdan olingan faktlarni, ma’ruza va vazifani o‘rganishdan alohida shaxslar yoki tashkilotlarning manfaatlarini ko‘zlashdan iborat bo‘lishi mumkin.</w:t>
      </w:r>
    </w:p>
    <w:p w:rsidR="0066678D" w:rsidRPr="00C42D47" w:rsidRDefault="0066678D" w:rsidP="0066678D">
      <w:pPr>
        <w:spacing w:after="0" w:line="240" w:lineRule="auto"/>
        <w:ind w:left="360" w:firstLine="540"/>
        <w:jc w:val="both"/>
        <w:rPr>
          <w:rFonts w:ascii="Times New Roman" w:hAnsi="Times New Roman"/>
          <w:sz w:val="28"/>
          <w:szCs w:val="28"/>
          <w:lang w:val="uz-Cyrl-UZ"/>
        </w:rPr>
      </w:pPr>
    </w:p>
    <w:p w:rsidR="0066678D" w:rsidRPr="00C42D47" w:rsidRDefault="0066678D" w:rsidP="0066678D">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Guruhda muammoli vaziyatni yaratish usullari:</w:t>
      </w:r>
    </w:p>
    <w:p w:rsidR="0066678D" w:rsidRPr="00C42D47" w:rsidRDefault="0066678D" w:rsidP="0066678D">
      <w:pPr>
        <w:spacing w:after="0" w:line="240" w:lineRule="auto"/>
        <w:ind w:left="360" w:firstLine="540"/>
        <w:jc w:val="both"/>
        <w:rPr>
          <w:rFonts w:ascii="Times New Roman" w:hAnsi="Times New Roman"/>
          <w:b/>
          <w:sz w:val="28"/>
          <w:szCs w:val="28"/>
          <w:lang w:val="uz-Cyrl-UZ"/>
        </w:rPr>
      </w:pPr>
    </w:p>
    <w:p w:rsidR="0066678D" w:rsidRPr="00C42D47" w:rsidRDefault="0066678D" w:rsidP="0066678D">
      <w:pPr>
        <w:numPr>
          <w:ilvl w:val="0"/>
          <w:numId w:val="2"/>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Magistrlarni qarama-qarshilik tomon olib borasiz va uning echimini mustaqil ravishda topishlarini taklif etasiz:</w:t>
      </w:r>
    </w:p>
    <w:p w:rsidR="0066678D" w:rsidRPr="00C42D47" w:rsidRDefault="0066678D" w:rsidP="0066678D">
      <w:pPr>
        <w:numPr>
          <w:ilvl w:val="0"/>
          <w:numId w:val="2"/>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Amaliy faoliyatda duch keladigan karama-qarshiliklarni ma’lum qilasiz;</w:t>
      </w:r>
    </w:p>
    <w:p w:rsidR="0066678D" w:rsidRPr="00C42D47" w:rsidRDefault="0066678D" w:rsidP="0066678D">
      <w:pPr>
        <w:numPr>
          <w:ilvl w:val="0"/>
          <w:numId w:val="2"/>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Bir savolga turli nuqtai nazardan qarashni bayon qilasiz;</w:t>
      </w:r>
    </w:p>
    <w:p w:rsidR="0066678D" w:rsidRPr="00C42D47" w:rsidRDefault="0066678D" w:rsidP="0066678D">
      <w:pPr>
        <w:numPr>
          <w:ilvl w:val="0"/>
          <w:numId w:val="2"/>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 xml:space="preserve">Xodisani turli mutaxassislar nazaridan ko‘rib chiqishni taklif etasiz.(masalan: xuquqshunos, iqtisodchi, pedagog va h.k); </w:t>
      </w:r>
    </w:p>
    <w:p w:rsidR="0066678D" w:rsidRPr="00C42D47" w:rsidRDefault="0066678D" w:rsidP="0066678D">
      <w:pPr>
        <w:numPr>
          <w:ilvl w:val="0"/>
          <w:numId w:val="2"/>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Siz  taklif etgan vaziyatni taqqoslashga, umumlashtirishga, xulosalar chiqarishga, dalillarni solishtirishga da’vat etasiz;</w:t>
      </w:r>
    </w:p>
    <w:p w:rsidR="0066678D" w:rsidRPr="00C42D47" w:rsidRDefault="0066678D" w:rsidP="0066678D">
      <w:pPr>
        <w:numPr>
          <w:ilvl w:val="0"/>
          <w:numId w:val="2"/>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Aniq savollar qo‘yasiz, umumlashtirishga, asoslashga, aniqlashga, mantiqiy fikr yuritishga undaysiz;</w:t>
      </w:r>
    </w:p>
    <w:p w:rsidR="0066678D" w:rsidRPr="00C42D47" w:rsidRDefault="0066678D" w:rsidP="0066678D">
      <w:pPr>
        <w:numPr>
          <w:ilvl w:val="0"/>
          <w:numId w:val="2"/>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 xml:space="preserve">Muammoli nazariy va amaliy vazifalarni belgilaysiz:   </w:t>
      </w:r>
    </w:p>
    <w:p w:rsidR="0066678D" w:rsidRPr="00C42D47" w:rsidRDefault="0066678D" w:rsidP="0066678D">
      <w:pPr>
        <w:numPr>
          <w:ilvl w:val="0"/>
          <w:numId w:val="2"/>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Muammoli vazifalarni qo‘yasiz (masalan: ortiqcha yoki etarli bo‘lmagan dastlabki ma’lumotlar savolga qo‘yishda noaniqlik, qarama-qarshi ma’lumotlar, bilib  qilingan xatolar, belgilangan vaqt ichida ruhiy sustlikka engish va hokazo).</w:t>
      </w:r>
    </w:p>
    <w:p w:rsidR="0066678D" w:rsidRDefault="0066678D" w:rsidP="0066678D">
      <w:pPr>
        <w:spacing w:after="0" w:line="240" w:lineRule="auto"/>
        <w:ind w:firstLine="540"/>
        <w:jc w:val="center"/>
        <w:rPr>
          <w:rFonts w:ascii="Times New Roman" w:hAnsi="Times New Roman"/>
          <w:b/>
          <w:sz w:val="28"/>
          <w:szCs w:val="28"/>
          <w:lang w:val="uz-Cyrl-UZ"/>
        </w:rPr>
      </w:pPr>
    </w:p>
    <w:p w:rsidR="0066678D" w:rsidRPr="00C42D47" w:rsidRDefault="0066678D" w:rsidP="0066678D">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“Muammoli vazifalar usuli”ning texnologik xaritasi</w:t>
      </w:r>
    </w:p>
    <w:p w:rsidR="0066678D" w:rsidRPr="00C42D47" w:rsidRDefault="0066678D" w:rsidP="0066678D">
      <w:pPr>
        <w:spacing w:after="0" w:line="240" w:lineRule="auto"/>
        <w:ind w:left="360" w:firstLine="540"/>
        <w:jc w:val="both"/>
        <w:rPr>
          <w:rFonts w:ascii="Times New Roman" w:hAnsi="Times New Roman"/>
          <w:sz w:val="28"/>
          <w:szCs w:val="28"/>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5400"/>
        <w:gridCol w:w="2552"/>
      </w:tblGrid>
      <w:tr w:rsidR="0066678D" w:rsidRPr="00C42D47" w:rsidTr="00BC5622">
        <w:tc>
          <w:tcPr>
            <w:tcW w:w="1728" w:type="dxa"/>
            <w:shd w:val="clear" w:color="auto" w:fill="auto"/>
          </w:tcPr>
          <w:p w:rsidR="0066678D" w:rsidRPr="00C42D47" w:rsidRDefault="0066678D" w:rsidP="00BC5622">
            <w:pPr>
              <w:spacing w:line="240" w:lineRule="auto"/>
              <w:ind w:left="-142" w:right="-48"/>
              <w:jc w:val="center"/>
              <w:rPr>
                <w:rFonts w:ascii="Times New Roman" w:hAnsi="Times New Roman"/>
                <w:b/>
                <w:sz w:val="28"/>
                <w:szCs w:val="28"/>
                <w:lang w:val="uz-Cyrl-UZ"/>
              </w:rPr>
            </w:pPr>
            <w:r w:rsidRPr="00C42D47">
              <w:rPr>
                <w:rFonts w:ascii="Times New Roman" w:hAnsi="Times New Roman"/>
                <w:b/>
                <w:sz w:val="28"/>
                <w:szCs w:val="28"/>
                <w:lang w:val="uz-Cyrl-UZ"/>
              </w:rPr>
              <w:t>Faoliyat bosqichlari</w:t>
            </w:r>
          </w:p>
        </w:tc>
        <w:tc>
          <w:tcPr>
            <w:tcW w:w="5400" w:type="dxa"/>
            <w:shd w:val="clear" w:color="auto" w:fill="auto"/>
          </w:tcPr>
          <w:p w:rsidR="0066678D" w:rsidRPr="00C42D47" w:rsidRDefault="0066678D" w:rsidP="00BC5622">
            <w:pPr>
              <w:spacing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2552" w:type="dxa"/>
            <w:shd w:val="clear" w:color="auto" w:fill="auto"/>
          </w:tcPr>
          <w:p w:rsidR="0066678D" w:rsidRPr="00C42D47" w:rsidRDefault="0066678D" w:rsidP="00BC5622">
            <w:pPr>
              <w:spacing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66678D" w:rsidRPr="001B62EC" w:rsidTr="00BC5622">
        <w:tc>
          <w:tcPr>
            <w:tcW w:w="1728" w:type="dxa"/>
            <w:shd w:val="clear" w:color="auto" w:fill="auto"/>
          </w:tcPr>
          <w:p w:rsidR="0066678D" w:rsidRPr="00C42D47" w:rsidRDefault="0066678D" w:rsidP="00BC5622">
            <w:pPr>
              <w:spacing w:line="240" w:lineRule="auto"/>
              <w:jc w:val="center"/>
              <w:rPr>
                <w:rFonts w:ascii="Times New Roman" w:hAnsi="Times New Roman"/>
                <w:sz w:val="28"/>
                <w:szCs w:val="28"/>
                <w:lang w:val="uz-Cyrl-UZ"/>
              </w:rPr>
            </w:pPr>
          </w:p>
          <w:p w:rsidR="0066678D" w:rsidRPr="00C42D47" w:rsidRDefault="0066678D"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 xml:space="preserve">1. Tayyorlov </w:t>
            </w:r>
            <w:r w:rsidRPr="00C42D47">
              <w:rPr>
                <w:rFonts w:ascii="Times New Roman" w:hAnsi="Times New Roman"/>
                <w:sz w:val="28"/>
                <w:szCs w:val="28"/>
                <w:lang w:val="uz-Cyrl-UZ"/>
              </w:rPr>
              <w:lastRenderedPageBreak/>
              <w:t>bosqichi</w:t>
            </w:r>
          </w:p>
        </w:tc>
        <w:tc>
          <w:tcPr>
            <w:tcW w:w="5400" w:type="dxa"/>
            <w:shd w:val="clear" w:color="auto" w:fill="auto"/>
          </w:tcPr>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lastRenderedPageBreak/>
              <w:t xml:space="preserve">Mavzuni, muammoli vaziyatni tanlaydi. </w:t>
            </w:r>
          </w:p>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Maqsadni, natijani va uni baholash mezonini shakllantiradi.</w:t>
            </w:r>
          </w:p>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lastRenderedPageBreak/>
              <w:t>Qo‘yilgan texnologik xaritani va mu-ammo</w:t>
            </w:r>
            <w:r>
              <w:rPr>
                <w:rFonts w:ascii="Times New Roman" w:hAnsi="Times New Roman"/>
                <w:sz w:val="28"/>
                <w:szCs w:val="28"/>
                <w:lang w:val="uz-Cyrl-UZ"/>
              </w:rPr>
              <w:t>ni, vaziyatni magistrlar tomoni</w:t>
            </w:r>
            <w:r w:rsidRPr="00C42D47">
              <w:rPr>
                <w:rFonts w:ascii="Times New Roman" w:hAnsi="Times New Roman"/>
                <w:sz w:val="28"/>
                <w:szCs w:val="28"/>
                <w:lang w:val="uz-Cyrl-UZ"/>
              </w:rPr>
              <w:t>dan echish yo‘lini ishlab chiqadi.</w:t>
            </w:r>
          </w:p>
        </w:tc>
        <w:tc>
          <w:tcPr>
            <w:tcW w:w="2552" w:type="dxa"/>
            <w:shd w:val="clear" w:color="auto" w:fill="auto"/>
          </w:tcPr>
          <w:p w:rsidR="0066678D" w:rsidRPr="00C42D47" w:rsidRDefault="0066678D" w:rsidP="00BC5622">
            <w:pPr>
              <w:spacing w:line="240" w:lineRule="auto"/>
              <w:jc w:val="center"/>
              <w:rPr>
                <w:rFonts w:ascii="Times New Roman" w:hAnsi="Times New Roman"/>
                <w:sz w:val="28"/>
                <w:szCs w:val="28"/>
                <w:lang w:val="uz-Cyrl-UZ"/>
              </w:rPr>
            </w:pPr>
          </w:p>
        </w:tc>
      </w:tr>
      <w:tr w:rsidR="0066678D" w:rsidRPr="001B62EC" w:rsidTr="00BC5622">
        <w:tc>
          <w:tcPr>
            <w:tcW w:w="1728" w:type="dxa"/>
            <w:shd w:val="clear" w:color="auto" w:fill="auto"/>
          </w:tcPr>
          <w:p w:rsidR="0066678D" w:rsidRPr="00C42D47" w:rsidRDefault="0066678D"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lastRenderedPageBreak/>
              <w:t>2 Muammoga kirish bosqichi</w:t>
            </w:r>
          </w:p>
        </w:tc>
        <w:tc>
          <w:tcPr>
            <w:tcW w:w="5400" w:type="dxa"/>
            <w:shd w:val="clear" w:color="auto" w:fill="auto"/>
          </w:tcPr>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Muammoli vaziyatni tug‘diradi.</w:t>
            </w:r>
          </w:p>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 xml:space="preserve">Muammoni bayon qiladilar. </w:t>
            </w:r>
          </w:p>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Magistrlarni uni echishga  yo‘naltiradi.</w:t>
            </w:r>
          </w:p>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SHu bilan birga, ularni ish natijalarini baholash mezonlari bilan tanishtiradi.</w:t>
            </w:r>
          </w:p>
        </w:tc>
        <w:tc>
          <w:tcPr>
            <w:tcW w:w="2552" w:type="dxa"/>
            <w:shd w:val="clear" w:color="auto" w:fill="auto"/>
          </w:tcPr>
          <w:p w:rsidR="0066678D" w:rsidRPr="00C42D47" w:rsidRDefault="0066678D"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Guruhlarga bo‘li-nadilar, muammo-li vaziyat va mu-ammo bayon etilgan material bilan tanishadilar.</w:t>
            </w:r>
          </w:p>
        </w:tc>
      </w:tr>
      <w:tr w:rsidR="0066678D" w:rsidRPr="001B62EC" w:rsidTr="00BC5622">
        <w:tc>
          <w:tcPr>
            <w:tcW w:w="1728" w:type="dxa"/>
            <w:shd w:val="clear" w:color="auto" w:fill="auto"/>
          </w:tcPr>
          <w:p w:rsidR="0066678D" w:rsidRPr="00C42D47" w:rsidRDefault="0066678D"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3. Muammoni echish bosqichi</w:t>
            </w:r>
          </w:p>
        </w:tc>
        <w:tc>
          <w:tcPr>
            <w:tcW w:w="5400" w:type="dxa"/>
            <w:shd w:val="clear" w:color="auto" w:fill="auto"/>
          </w:tcPr>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 xml:space="preserve">Muammoni to‘g‘ri tushunganligiga ishonch hosil qilish uchun, kerak bo‘lsa maqsadga yo‘naltirish uchun bir guruhdan ikkinchisiga o‘tadi. </w:t>
            </w:r>
          </w:p>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Magistrlarga mavjud muammolarni turlicha ko‘rib chiqish mumkinligini tushunishlariga imkon beradi.</w:t>
            </w:r>
          </w:p>
        </w:tc>
        <w:tc>
          <w:tcPr>
            <w:tcW w:w="2552" w:type="dxa"/>
            <w:shd w:val="clear" w:color="auto" w:fill="auto"/>
          </w:tcPr>
          <w:p w:rsidR="0066678D" w:rsidRPr="00C42D47" w:rsidRDefault="0066678D" w:rsidP="00BC5622">
            <w:pPr>
              <w:spacing w:line="240" w:lineRule="auto"/>
              <w:ind w:left="-40" w:right="-175"/>
              <w:jc w:val="center"/>
              <w:rPr>
                <w:rFonts w:ascii="Times New Roman" w:hAnsi="Times New Roman"/>
                <w:sz w:val="28"/>
                <w:szCs w:val="28"/>
                <w:lang w:val="uz-Cyrl-UZ"/>
              </w:rPr>
            </w:pPr>
            <w:r w:rsidRPr="00C42D47">
              <w:rPr>
                <w:rFonts w:ascii="Times New Roman" w:hAnsi="Times New Roman"/>
                <w:sz w:val="28"/>
                <w:szCs w:val="28"/>
                <w:lang w:val="uz-Cyrl-UZ"/>
              </w:rPr>
              <w:t>Ushbu muammoni echishning turli imkoniyatlarini muhokama qiladi-lar, ularningtah-lil qiladigan eng qulaylarini to-padilar va bir fikrga keladilar.</w:t>
            </w:r>
          </w:p>
        </w:tc>
      </w:tr>
      <w:tr w:rsidR="0066678D" w:rsidRPr="001B62EC" w:rsidTr="00BC5622">
        <w:tc>
          <w:tcPr>
            <w:tcW w:w="1728" w:type="dxa"/>
            <w:shd w:val="clear" w:color="auto" w:fill="auto"/>
          </w:tcPr>
          <w:p w:rsidR="0066678D" w:rsidRPr="00C42D47" w:rsidRDefault="0066678D"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4. Natijalar-ni taqdim etish bosqichi</w:t>
            </w:r>
          </w:p>
        </w:tc>
        <w:tc>
          <w:tcPr>
            <w:tcW w:w="5400" w:type="dxa"/>
            <w:shd w:val="clear" w:color="auto" w:fill="auto"/>
          </w:tcPr>
          <w:p w:rsidR="0066678D" w:rsidRPr="00C42D47" w:rsidRDefault="0066678D" w:rsidP="0066678D">
            <w:pPr>
              <w:pStyle w:val="a3"/>
              <w:numPr>
                <w:ilvl w:val="0"/>
                <w:numId w:val="3"/>
              </w:numPr>
              <w:spacing w:after="0" w:line="240" w:lineRule="auto"/>
              <w:ind w:left="257" w:hanging="257"/>
              <w:rPr>
                <w:rFonts w:ascii="Times New Roman" w:hAnsi="Times New Roman"/>
                <w:sz w:val="28"/>
                <w:szCs w:val="28"/>
                <w:lang w:val="uz-Cyrl-UZ"/>
              </w:rPr>
            </w:pPr>
            <w:r w:rsidRPr="00C42D47">
              <w:rPr>
                <w:rFonts w:ascii="Times New Roman" w:hAnsi="Times New Roman"/>
                <w:sz w:val="28"/>
                <w:szCs w:val="28"/>
                <w:lang w:val="uz-Cyrl-UZ"/>
              </w:rPr>
              <w:t xml:space="preserve">Diqqat bilan tinglaydi.    </w:t>
            </w:r>
          </w:p>
          <w:p w:rsidR="0066678D" w:rsidRPr="00C42D47" w:rsidRDefault="0066678D" w:rsidP="0066678D">
            <w:pPr>
              <w:pStyle w:val="a3"/>
              <w:numPr>
                <w:ilvl w:val="0"/>
                <w:numId w:val="3"/>
              </w:numPr>
              <w:spacing w:after="0" w:line="240" w:lineRule="auto"/>
              <w:ind w:left="257" w:hanging="257"/>
              <w:rPr>
                <w:rFonts w:ascii="Times New Roman" w:hAnsi="Times New Roman"/>
                <w:sz w:val="28"/>
                <w:szCs w:val="28"/>
                <w:lang w:val="uz-Cyrl-UZ"/>
              </w:rPr>
            </w:pPr>
            <w:r w:rsidRPr="00C42D47">
              <w:rPr>
                <w:rFonts w:ascii="Times New Roman" w:hAnsi="Times New Roman"/>
                <w:sz w:val="28"/>
                <w:szCs w:val="28"/>
                <w:lang w:val="uz-Cyrl-UZ"/>
              </w:rPr>
              <w:t>Oddiy qatnashchi sifatida savollar beradi.</w:t>
            </w:r>
          </w:p>
        </w:tc>
        <w:tc>
          <w:tcPr>
            <w:tcW w:w="2552" w:type="dxa"/>
            <w:shd w:val="clear" w:color="auto" w:fill="auto"/>
          </w:tcPr>
          <w:p w:rsidR="0066678D" w:rsidRPr="00C42D47" w:rsidRDefault="0066678D" w:rsidP="00BC5622">
            <w:pPr>
              <w:spacing w:line="240" w:lineRule="auto"/>
              <w:ind w:left="-182" w:right="-175"/>
              <w:jc w:val="center"/>
              <w:rPr>
                <w:rFonts w:ascii="Times New Roman" w:hAnsi="Times New Roman"/>
                <w:sz w:val="28"/>
                <w:szCs w:val="28"/>
                <w:lang w:val="uz-Cyrl-UZ"/>
              </w:rPr>
            </w:pPr>
            <w:r w:rsidRPr="00C42D47">
              <w:rPr>
                <w:rFonts w:ascii="Times New Roman" w:hAnsi="Times New Roman"/>
                <w:sz w:val="28"/>
                <w:szCs w:val="28"/>
                <w:lang w:val="uz-Cyrl-UZ"/>
              </w:rPr>
              <w:t>Natijalarni xabar qiladilar,  boshqa</w:t>
            </w:r>
            <w:r>
              <w:rPr>
                <w:rFonts w:ascii="Times New Roman" w:hAnsi="Times New Roman"/>
                <w:sz w:val="28"/>
                <w:szCs w:val="28"/>
                <w:lang w:val="uz-Cyrl-UZ"/>
              </w:rPr>
              <w:t xml:space="preserve"> guruhlar taklif qilgan variant</w:t>
            </w:r>
            <w:r w:rsidRPr="00C42D47">
              <w:rPr>
                <w:rFonts w:ascii="Times New Roman" w:hAnsi="Times New Roman"/>
                <w:sz w:val="28"/>
                <w:szCs w:val="28"/>
                <w:lang w:val="uz-Cyrl-UZ"/>
              </w:rPr>
              <w:t>larini muhokama qiladilar</w:t>
            </w:r>
          </w:p>
        </w:tc>
      </w:tr>
      <w:tr w:rsidR="0066678D" w:rsidRPr="001B62EC" w:rsidTr="00BC5622">
        <w:tc>
          <w:tcPr>
            <w:tcW w:w="1728" w:type="dxa"/>
            <w:shd w:val="clear" w:color="auto" w:fill="auto"/>
          </w:tcPr>
          <w:p w:rsidR="0066678D" w:rsidRPr="00C42D47" w:rsidRDefault="0066678D"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5. Natijalarni taqdim etish bosqichi</w:t>
            </w:r>
          </w:p>
        </w:tc>
        <w:tc>
          <w:tcPr>
            <w:tcW w:w="5400" w:type="dxa"/>
            <w:shd w:val="clear" w:color="auto" w:fill="auto"/>
          </w:tcPr>
          <w:p w:rsidR="0066678D" w:rsidRPr="00C42D47" w:rsidRDefault="0066678D" w:rsidP="0066678D">
            <w:pPr>
              <w:pStyle w:val="a3"/>
              <w:numPr>
                <w:ilvl w:val="0"/>
                <w:numId w:val="3"/>
              </w:numPr>
              <w:spacing w:after="0" w:line="240" w:lineRule="auto"/>
              <w:ind w:left="257" w:hanging="257"/>
              <w:rPr>
                <w:rFonts w:ascii="Times New Roman" w:hAnsi="Times New Roman"/>
                <w:sz w:val="28"/>
                <w:szCs w:val="28"/>
                <w:lang w:val="uz-Cyrl-UZ"/>
              </w:rPr>
            </w:pPr>
            <w:r w:rsidRPr="00C42D47">
              <w:rPr>
                <w:rFonts w:ascii="Times New Roman" w:hAnsi="Times New Roman"/>
                <w:sz w:val="28"/>
                <w:szCs w:val="28"/>
                <w:lang w:val="uz-Cyrl-UZ"/>
              </w:rPr>
              <w:t>Qisqacha va bahosiz taklif qiladilar.</w:t>
            </w:r>
          </w:p>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Muammoni echish usuli va yo‘llarining eng asosiylarini sanab o‘tadi.</w:t>
            </w:r>
          </w:p>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 xml:space="preserve">Ayniqsa, ko‘pchilik fikriga mos kelganlarini alohida  ta’kidlaydi. </w:t>
            </w:r>
          </w:p>
          <w:p w:rsidR="0066678D" w:rsidRPr="00C42D47" w:rsidRDefault="0066678D" w:rsidP="0066678D">
            <w:pPr>
              <w:pStyle w:val="a3"/>
              <w:numPr>
                <w:ilvl w:val="0"/>
                <w:numId w:val="3"/>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Muammoni to‘liq  echish darajasini butunligicha va magistrlarning harakat strategiyasi bo‘yicha baholaydi.</w:t>
            </w:r>
          </w:p>
        </w:tc>
        <w:tc>
          <w:tcPr>
            <w:tcW w:w="2552" w:type="dxa"/>
            <w:shd w:val="clear" w:color="auto" w:fill="auto"/>
          </w:tcPr>
          <w:p w:rsidR="0066678D" w:rsidRPr="00C42D47" w:rsidRDefault="0066678D" w:rsidP="00BC5622">
            <w:pPr>
              <w:spacing w:line="240" w:lineRule="auto"/>
              <w:jc w:val="center"/>
              <w:rPr>
                <w:rFonts w:ascii="Times New Roman" w:hAnsi="Times New Roman"/>
                <w:sz w:val="28"/>
                <w:szCs w:val="28"/>
                <w:lang w:val="uz-Cyrl-UZ"/>
              </w:rPr>
            </w:pPr>
            <w:r>
              <w:rPr>
                <w:rFonts w:ascii="Times New Roman" w:hAnsi="Times New Roman"/>
                <w:sz w:val="28"/>
                <w:szCs w:val="28"/>
                <w:lang w:val="uz-Cyrl-UZ"/>
              </w:rPr>
              <w:t>Eng qulay variantni aniqlaydi</w:t>
            </w:r>
            <w:r w:rsidRPr="00C42D47">
              <w:rPr>
                <w:rFonts w:ascii="Times New Roman" w:hAnsi="Times New Roman"/>
                <w:sz w:val="28"/>
                <w:szCs w:val="28"/>
                <w:lang w:val="uz-Cyrl-UZ"/>
              </w:rPr>
              <w:t>lar. Guruh o‘z-o‘zini baholashi mumkin.</w:t>
            </w:r>
          </w:p>
        </w:tc>
      </w:tr>
    </w:tbl>
    <w:p w:rsidR="0066678D" w:rsidRDefault="0066678D" w:rsidP="0066678D">
      <w:pPr>
        <w:spacing w:after="0" w:line="240" w:lineRule="auto"/>
        <w:ind w:firstLine="540"/>
        <w:jc w:val="both"/>
        <w:rPr>
          <w:rFonts w:ascii="Times New Roman" w:hAnsi="Times New Roman"/>
          <w:sz w:val="28"/>
          <w:szCs w:val="28"/>
          <w:lang w:val="uz-Cyrl-UZ"/>
        </w:rPr>
      </w:pPr>
    </w:p>
    <w:p w:rsidR="0066678D" w:rsidRPr="00C42D47" w:rsidRDefault="0066678D" w:rsidP="0066678D">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“Muammoli   vazifalar  usuli”ning  samaradorligi</w:t>
      </w:r>
    </w:p>
    <w:p w:rsidR="0066678D" w:rsidRPr="00C42D47" w:rsidRDefault="0066678D" w:rsidP="0066678D">
      <w:pPr>
        <w:spacing w:after="0" w:line="240" w:lineRule="auto"/>
        <w:ind w:firstLine="540"/>
        <w:jc w:val="both"/>
        <w:rPr>
          <w:rFonts w:ascii="Times New Roman" w:hAnsi="Times New Roman"/>
          <w:sz w:val="28"/>
          <w:szCs w:val="28"/>
          <w:lang w:val="uz-Cyrl-UZ"/>
        </w:rPr>
      </w:pPr>
    </w:p>
    <w:p w:rsidR="0066678D" w:rsidRPr="00C42D47" w:rsidRDefault="0066678D" w:rsidP="0066678D">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Muammoli  vazifalar usulidan samarali foydalanishda eng avvalo, topshiriq magistrlar saviyasiga mos bo‘lishi, ular echimini topa oladigan bo‘lishlari kerak. Tanishiladigan material hajmi  katta bo‘lsa, magistrlar barcha axborotlarni qabul qila olmaydilar. Echimini topa olmagan magistr barcha motivatsiyalarni yo‘qotadi.</w:t>
      </w:r>
    </w:p>
    <w:p w:rsidR="0066678D" w:rsidRDefault="0066678D" w:rsidP="0066678D">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ab/>
        <w:t xml:space="preserve">Muammoli topshiriqni ishlab chiqish har bir pedagogdan katta mehnat, ilmiy uslubiy bilimlarni talab qiladi. Odatda, guruhlarda topshiriqlarni bir necha marta sinovdan o‘tkazgandan  keyingina qulay variantni tuzish va magistrlarni taqdim etish lozim. SHunga qaramay, muammoli topshiriqlar nazariyasi amaliy vaziyatlar bilan bog‘lash imkonini beradi, magistrlar ongida bilim olishga nisbatan </w:t>
      </w:r>
      <w:r w:rsidRPr="00C42D47">
        <w:rPr>
          <w:rFonts w:ascii="Times New Roman" w:hAnsi="Times New Roman"/>
          <w:sz w:val="28"/>
          <w:szCs w:val="28"/>
          <w:lang w:val="uz-Cyrl-UZ"/>
        </w:rPr>
        <w:lastRenderedPageBreak/>
        <w:t>mas’uliyat, ijobiy munosabatda bo‘lishga olib keladi, ularga  o‘rganiladigan materialning amaliy foydasini anglab etishga yordam beradi.</w:t>
      </w:r>
    </w:p>
    <w:p w:rsidR="0066678D" w:rsidRDefault="0066678D" w:rsidP="0066678D">
      <w:pPr>
        <w:spacing w:after="0" w:line="240" w:lineRule="auto"/>
        <w:ind w:firstLine="540"/>
        <w:jc w:val="both"/>
        <w:rPr>
          <w:rFonts w:ascii="Times New Roman" w:hAnsi="Times New Roman"/>
          <w:sz w:val="28"/>
          <w:szCs w:val="28"/>
          <w:lang w:val="uz-Cyrl-UZ"/>
        </w:rPr>
      </w:pPr>
    </w:p>
    <w:p w:rsidR="0066678D" w:rsidRDefault="0066678D" w:rsidP="0066678D">
      <w:pPr>
        <w:spacing w:after="0" w:line="240" w:lineRule="auto"/>
        <w:ind w:firstLine="540"/>
        <w:jc w:val="both"/>
        <w:rPr>
          <w:rFonts w:ascii="Times New Roman" w:hAnsi="Times New Roman"/>
          <w:sz w:val="28"/>
          <w:szCs w:val="28"/>
          <w:lang w:val="uz-Cyrl-UZ"/>
        </w:rPr>
      </w:pPr>
    </w:p>
    <w:p w:rsidR="0066678D" w:rsidRDefault="0066678D" w:rsidP="0066678D">
      <w:pPr>
        <w:spacing w:after="0" w:line="240" w:lineRule="auto"/>
        <w:ind w:firstLine="540"/>
        <w:jc w:val="both"/>
        <w:rPr>
          <w:rFonts w:ascii="Times New Roman" w:hAnsi="Times New Roman"/>
          <w:sz w:val="28"/>
          <w:szCs w:val="28"/>
          <w:lang w:val="uz-Cyrl-UZ"/>
        </w:rPr>
      </w:pPr>
    </w:p>
    <w:p w:rsidR="0066678D" w:rsidRDefault="0066678D" w:rsidP="0066678D">
      <w:pPr>
        <w:spacing w:after="0" w:line="240" w:lineRule="auto"/>
        <w:ind w:firstLine="540"/>
        <w:jc w:val="both"/>
        <w:rPr>
          <w:rFonts w:ascii="Times New Roman" w:hAnsi="Times New Roman"/>
          <w:sz w:val="28"/>
          <w:szCs w:val="28"/>
          <w:lang w:val="uz-Cyrl-UZ"/>
        </w:rPr>
      </w:pPr>
    </w:p>
    <w:p w:rsidR="0066678D" w:rsidRDefault="0066678D" w:rsidP="0066678D">
      <w:pPr>
        <w:spacing w:after="0" w:line="240" w:lineRule="auto"/>
        <w:ind w:firstLine="540"/>
        <w:jc w:val="both"/>
        <w:rPr>
          <w:rFonts w:ascii="Times New Roman" w:hAnsi="Times New Roman"/>
          <w:sz w:val="28"/>
          <w:szCs w:val="28"/>
          <w:lang w:val="uz-Cyrl-UZ"/>
        </w:rPr>
      </w:pPr>
    </w:p>
    <w:p w:rsidR="0066678D" w:rsidRPr="00310E7B" w:rsidRDefault="0066678D" w:rsidP="0066678D">
      <w:pPr>
        <w:spacing w:after="0" w:line="240" w:lineRule="auto"/>
        <w:ind w:firstLine="567"/>
        <w:jc w:val="center"/>
        <w:rPr>
          <w:rFonts w:ascii="Times New Roman" w:hAnsi="Times New Roman"/>
          <w:b/>
          <w:sz w:val="28"/>
          <w:szCs w:val="28"/>
          <w:lang w:val="uz-Cyrl-UZ"/>
        </w:rPr>
      </w:pPr>
      <w:r w:rsidRPr="00310E7B">
        <w:rPr>
          <w:rFonts w:ascii="Times New Roman" w:hAnsi="Times New Roman"/>
          <w:b/>
          <w:sz w:val="28"/>
          <w:szCs w:val="28"/>
          <w:lang w:val="uz-Cyrl-UZ"/>
        </w:rPr>
        <w:t>QO‘</w:t>
      </w:r>
      <w:r>
        <w:rPr>
          <w:rFonts w:ascii="Times New Roman" w:hAnsi="Times New Roman"/>
          <w:b/>
          <w:sz w:val="28"/>
          <w:szCs w:val="28"/>
          <w:lang w:val="uz-Cyrl-UZ"/>
        </w:rPr>
        <w:t>SH</w:t>
      </w:r>
      <w:r w:rsidRPr="00310E7B">
        <w:rPr>
          <w:rFonts w:ascii="Times New Roman" w:hAnsi="Times New Roman"/>
          <w:b/>
          <w:sz w:val="28"/>
          <w:szCs w:val="28"/>
          <w:lang w:val="uz-Cyrl-UZ"/>
        </w:rPr>
        <w:t>IMCHA VA TU</w:t>
      </w:r>
      <w:r>
        <w:rPr>
          <w:rFonts w:ascii="Times New Roman" w:hAnsi="Times New Roman"/>
          <w:b/>
          <w:sz w:val="28"/>
          <w:szCs w:val="28"/>
          <w:lang w:val="uz-Cyrl-UZ"/>
        </w:rPr>
        <w:t>SHU</w:t>
      </w:r>
      <w:r w:rsidRPr="00310E7B">
        <w:rPr>
          <w:rFonts w:ascii="Times New Roman" w:hAnsi="Times New Roman"/>
          <w:b/>
          <w:sz w:val="28"/>
          <w:szCs w:val="28"/>
          <w:lang w:val="uz-Cyrl-UZ"/>
        </w:rPr>
        <w:t>NTIRUVCHI MATNLAR</w:t>
      </w:r>
    </w:p>
    <w:p w:rsidR="0066678D" w:rsidRPr="00310E7B" w:rsidRDefault="0066678D" w:rsidP="0066678D">
      <w:pPr>
        <w:spacing w:after="0" w:line="240" w:lineRule="auto"/>
        <w:ind w:firstLine="567"/>
        <w:jc w:val="both"/>
        <w:rPr>
          <w:rFonts w:ascii="Times New Roman" w:hAnsi="Times New Roman"/>
          <w:sz w:val="28"/>
          <w:szCs w:val="28"/>
          <w:lang w:val="uz-Cyrl-UZ"/>
        </w:rPr>
      </w:pPr>
      <w:r>
        <w:rPr>
          <w:noProof/>
        </w:rPr>
        <mc:AlternateContent>
          <mc:Choice Requires="wps">
            <w:drawing>
              <wp:anchor distT="0" distB="0" distL="114300" distR="114300" simplePos="0" relativeHeight="251659264" behindDoc="0" locked="0" layoutInCell="1" allowOverlap="1" wp14:anchorId="1DD58425" wp14:editId="233B4055">
                <wp:simplePos x="0" y="0"/>
                <wp:positionH relativeFrom="column">
                  <wp:posOffset>413385</wp:posOffset>
                </wp:positionH>
                <wp:positionV relativeFrom="paragraph">
                  <wp:posOffset>192405</wp:posOffset>
                </wp:positionV>
                <wp:extent cx="5438775" cy="2628900"/>
                <wp:effectExtent l="1219200" t="0" r="47625" b="1962150"/>
                <wp:wrapNone/>
                <wp:docPr id="499" name="Прямоугольная выноска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2628900"/>
                        </a:xfrm>
                        <a:prstGeom prst="wedgeRectCallout">
                          <a:avLst>
                            <a:gd name="adj1" fmla="val -71755"/>
                            <a:gd name="adj2" fmla="val 121352"/>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rsidR="0066678D" w:rsidRDefault="0066678D" w:rsidP="0066678D">
                            <w:pPr>
                              <w:tabs>
                                <w:tab w:val="left" w:pos="0"/>
                              </w:tabs>
                              <w:spacing w:after="0" w:line="240" w:lineRule="auto"/>
                              <w:ind w:firstLine="720"/>
                              <w:jc w:val="both"/>
                              <w:rPr>
                                <w:rFonts w:ascii="Times New Roman" w:hAnsi="Times New Roman"/>
                                <w:i/>
                                <w:sz w:val="28"/>
                                <w:szCs w:val="28"/>
                                <w:lang w:val="uz-Cyrl-UZ"/>
                              </w:rPr>
                            </w:pPr>
                            <w:r w:rsidRPr="00DE4EDB">
                              <w:rPr>
                                <w:rFonts w:ascii="Times New Roman" w:hAnsi="Times New Roman"/>
                                <w:i/>
                                <w:sz w:val="28"/>
                                <w:szCs w:val="28"/>
                                <w:lang w:val="uz-Cyrl-UZ"/>
                              </w:rPr>
                              <w:t>«Ilm ahli» ilmiy izlanishlarning mahsullarini faqat fan sohasida tayyorgarlikka ega, bilimdon odamlarga berishlari mumkin. Tayyorgarlikka ega bo‘lmagan odamlar ularni o‘zlashtira olmaydilar. Shu narsa diqqatga sazovorki, «ilm ahli» - olimlar butun dunyo bo‘ylab tarqalgan va butun insoniyatga</w:t>
                            </w:r>
                            <w:r>
                              <w:rPr>
                                <w:rFonts w:ascii="Times New Roman" w:hAnsi="Times New Roman"/>
                                <w:i/>
                                <w:sz w:val="28"/>
                                <w:szCs w:val="28"/>
                                <w:lang w:val="uz-Cyrl-UZ"/>
                              </w:rPr>
                              <w:t xml:space="preserve"> tegishli. Ular bir-birini qidiradi, bir-biri bilan aloqa qiladi. Olimlarning uchrashuvlari va muloqotini ta’minlash shakllari har xil nom bilan ataladi – bular seminarlar va konferensiyalar, simpoziumlar va kongresslar. Biroq muloqotning eng qulay va keng tarqalgan yo‘li – olimlarning ilmiy asarlarini e’lon qilish. Maxfiy ishlovlarni hisobga olmaganda, har bir olim muammoga nisbatan o‘z yondashuvi, erishishga o‘z hayotini bag‘ishlagan natijalari bilan butun dunyoni tanishtirishga harakat qiladi. </w:t>
                            </w:r>
                          </w:p>
                          <w:p w:rsidR="0066678D" w:rsidRPr="008B0CB8" w:rsidRDefault="0066678D" w:rsidP="0066678D">
                            <w:pPr>
                              <w:rPr>
                                <w:szCs w:val="32"/>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Прямоугольная выноска 499" o:spid="_x0000_s1026" type="#_x0000_t61" style="position:absolute;left:0;text-align:left;margin-left:32.55pt;margin-top:15.15pt;width:428.25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8leGQMAAP4FAAAOAAAAZHJzL2Uyb0RvYy54bWysVMtu1DAU3SPxD5b3bR6daWZGTas+GIRU&#10;oKIg1p7YSQyOHWxPM2UFYglSP4FfqGDHo9+Q+SOuncx0CqwQWUT3+vo+z/HdO1hUAl0wbbiSKY62&#10;Q4yYzBTlskjxi+fTrRFGxhJJiVCSpfiSGXywf//eXlNPWKxKJSjTCIJIM2nqFJfW1pMgMFnJKmK2&#10;Vc0kGHOlK2JB1UVANWkgeiWCOAx3g0ZpWmuVMWPg9KQz4n0fP89ZZp/muWEWiRRDbdb/tf/P3D/Y&#10;3yOTQpO65FlfBvmHKirCJSRdhzohlqC55n+EqnimlVG53c5UFag85xnzPUA3UfhbN+clqZnvBYZj&#10;6vWYzP8Lmz25ONOI0xQPxmOMJKkApPbz8t3yqv3R3iw/tF/bm/b78lP7s71eXqH2y/IjiDfL9+23&#10;9ho5JxhhU5sJRDqvz7QbgqlPVfbaIKmOSyILdqi1akpGKBQeufvBHQenGHBFs+axopCfzK3y01zk&#10;unIBYU5o4UG7XIPGFhZlcDgc7IySZIhRBrZ4Nx6NQw9rQCYr91ob+5CpCjkhxQ2jBXsG1DgmQqi5&#10;9anIxamxHkHaT4HQVxFGeSWAEBdEoK0kSobDnjEbl+LNS1Ec7Qxj3yOZ9DGhklUFPUXolAuBtLIv&#10;uS09yq4tbzSrMgyqFcyrOza6mB0LjaCOFE/91+coTOfW3Y5C9/lId12OTgZHgw0XqKlYpRJcIoDJ&#10;jbJzRyYjggEnOrA8q33JLpWQqAFLnKzyKMHXxrtJD4+mo2mf1Gxeq7iFVy94leJRl9K/Q0eRB5J6&#10;2RIuOhlKFdJlZv499/MB3Jg+L2mDKHegxqOdMewayuFx74zC3XCcYEREAVspsxr/ddh3qh0ngyTc&#10;7bgg6pJ0sx76eTrKAq07ELy8Tu+1jco8tR2bu1dhF7MFeDuKzxS9BJID6g5VtzRBKJV+i1EDCyjF&#10;5s2caIaReCQB+HE0GLiN5ZXBMIlB0ZuW2aaFyAxCpdhC0148tt2Wm9eaFyVkinxrUh3C48q5dS3d&#10;VtUrsGR8P/1CdFtsU/e3btf2/i8AAAD//wMAUEsDBBQABgAIAAAAIQAEhXKp4AAAAAkBAAAPAAAA&#10;ZHJzL2Rvd25yZXYueG1sTI9BT4NAFITvJv6HzTPxYuxCQWKRR9NotE16sdV4XuAViOxbZJeC/971&#10;pMfJTGa+ydaz7sSZBtsaRggXAQji0lQt1wjvb8+39yCsU1ypzjAhfJOFdX55kam0MhMf6Hx0tfAl&#10;bFOF0DjXp1LasiGt7ML0xN47mUEr5+VQy2pQky/XnVwGQSK1atkvNKqnx4bKz+OoEU4v7aaQe3l4&#10;2q520/b1a/yg/Q3i9dW8eQDhaHZ/YfjF9+iQe6bCjFxZ0SEkd6FPIkRBBML7q2WYgCgQ4jiOQOaZ&#10;/P8g/wEAAP//AwBQSwECLQAUAAYACAAAACEAtoM4kv4AAADhAQAAEwAAAAAAAAAAAAAAAAAAAAAA&#10;W0NvbnRlbnRfVHlwZXNdLnhtbFBLAQItABQABgAIAAAAIQA4/SH/1gAAAJQBAAALAAAAAAAAAAAA&#10;AAAAAC8BAABfcmVscy8ucmVsc1BLAQItABQABgAIAAAAIQDRI8leGQMAAP4FAAAOAAAAAAAAAAAA&#10;AAAAAC4CAABkcnMvZTJvRG9jLnhtbFBLAQItABQABgAIAAAAIQAEhXKp4AAAAAkBAAAPAAAAAAAA&#10;AAAAAAAAAHMFAABkcnMvZG93bnJldi54bWxQSwUGAAAAAAQABADzAAAAgAYAAAAA&#10;" adj="-4699,37012" strokecolor="#fabf8f" strokeweight="1pt">
                <v:fill color2="#fbd4b4" focus="100%" type="gradient"/>
                <v:shadow on="t" color="#974706" opacity=".5" offset="1pt"/>
                <v:textbox>
                  <w:txbxContent>
                    <w:p w:rsidR="0066678D" w:rsidRDefault="0066678D" w:rsidP="0066678D">
                      <w:pPr>
                        <w:tabs>
                          <w:tab w:val="left" w:pos="0"/>
                        </w:tabs>
                        <w:spacing w:after="0" w:line="240" w:lineRule="auto"/>
                        <w:ind w:firstLine="720"/>
                        <w:jc w:val="both"/>
                        <w:rPr>
                          <w:rFonts w:ascii="Times New Roman" w:hAnsi="Times New Roman"/>
                          <w:i/>
                          <w:sz w:val="28"/>
                          <w:szCs w:val="28"/>
                          <w:lang w:val="uz-Cyrl-UZ"/>
                        </w:rPr>
                      </w:pPr>
                      <w:r w:rsidRPr="00DE4EDB">
                        <w:rPr>
                          <w:rFonts w:ascii="Times New Roman" w:hAnsi="Times New Roman"/>
                          <w:i/>
                          <w:sz w:val="28"/>
                          <w:szCs w:val="28"/>
                          <w:lang w:val="uz-Cyrl-UZ"/>
                        </w:rPr>
                        <w:t>«Ilm ahli» ilmiy izlanishlarning mahsullarini faqat fan sohasida tayyorgarlikka ega, bilimdon odamlarga berishlari mumkin. Tayyorgarlikka ega bo‘lmagan odamlar ularni o‘zlashtira olmaydilar. Shu narsa diqqatga sazovorki, «ilm ahli» - olimlar butun dunyo bo‘ylab tarqalgan va butun insoniyatga</w:t>
                      </w:r>
                      <w:r>
                        <w:rPr>
                          <w:rFonts w:ascii="Times New Roman" w:hAnsi="Times New Roman"/>
                          <w:i/>
                          <w:sz w:val="28"/>
                          <w:szCs w:val="28"/>
                          <w:lang w:val="uz-Cyrl-UZ"/>
                        </w:rPr>
                        <w:t xml:space="preserve"> tegishli. Ular bir-birini qidiradi, bir-biri bilan aloqa qiladi. Olimlarning uchrashuvlari va muloqotini ta’minlash shakllari har xil nom bilan ataladi – bular seminarlar va konferensiyalar, simpoziumlar va kongresslar. Biroq muloqotning eng qulay va keng tarqalgan yo‘li – olimlarning ilmiy asarlarini e’lon qilish. Maxfiy ishlovlarni hisobga olmaganda, har bir olim muammoga nisbatan o‘z yondashuvi, erishishga o‘z hayotini bag‘ishlagan natijalari bilan butun dunyoni tanishtirishga harakat qiladi. </w:t>
                      </w:r>
                    </w:p>
                    <w:p w:rsidR="0066678D" w:rsidRPr="008B0CB8" w:rsidRDefault="0066678D" w:rsidP="0066678D">
                      <w:pPr>
                        <w:rPr>
                          <w:szCs w:val="32"/>
                          <w:lang w:val="uz-Cyrl-UZ"/>
                        </w:rPr>
                      </w:pPr>
                    </w:p>
                  </w:txbxContent>
                </v:textbox>
              </v:shape>
            </w:pict>
          </mc:Fallback>
        </mc:AlternateContent>
      </w:r>
    </w:p>
    <w:p w:rsidR="0066678D" w:rsidRPr="00310E7B" w:rsidRDefault="0066678D" w:rsidP="0066678D">
      <w:pPr>
        <w:tabs>
          <w:tab w:val="left" w:pos="3635"/>
        </w:tabs>
        <w:spacing w:after="0" w:line="240" w:lineRule="auto"/>
        <w:ind w:firstLine="567"/>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Pr="009E38F0" w:rsidRDefault="0066678D" w:rsidP="0066678D">
      <w:pPr>
        <w:tabs>
          <w:tab w:val="left" w:pos="0"/>
          <w:tab w:val="left" w:pos="180"/>
          <w:tab w:val="left" w:pos="360"/>
        </w:tabs>
        <w:spacing w:after="0" w:line="240" w:lineRule="auto"/>
        <w:jc w:val="both"/>
        <w:rPr>
          <w:rFonts w:ascii="Times New Roman" w:hAnsi="Times New Roman"/>
          <w:sz w:val="28"/>
          <w:szCs w:val="28"/>
          <w:lang w:val="uz-Cyrl-UZ"/>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en-US"/>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en-US"/>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en-US"/>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en-US"/>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en-US"/>
        </w:rPr>
      </w:pPr>
    </w:p>
    <w:p w:rsidR="0066678D" w:rsidRDefault="0066678D" w:rsidP="0066678D">
      <w:pPr>
        <w:tabs>
          <w:tab w:val="left" w:pos="0"/>
          <w:tab w:val="left" w:pos="180"/>
          <w:tab w:val="left" w:pos="360"/>
        </w:tabs>
        <w:spacing w:after="0" w:line="240" w:lineRule="auto"/>
        <w:jc w:val="both"/>
        <w:rPr>
          <w:rFonts w:ascii="Times New Roman" w:hAnsi="Times New Roman"/>
          <w:sz w:val="28"/>
          <w:szCs w:val="28"/>
          <w:lang w:val="en-US"/>
        </w:rPr>
      </w:pPr>
    </w:p>
    <w:p w:rsidR="0066678D" w:rsidRDefault="0066678D" w:rsidP="0066678D">
      <w:pPr>
        <w:spacing w:after="0" w:line="240" w:lineRule="auto"/>
        <w:ind w:firstLine="567"/>
        <w:jc w:val="center"/>
        <w:rPr>
          <w:rFonts w:ascii="Times New Roman" w:hAnsi="Times New Roman"/>
          <w:b/>
          <w:sz w:val="28"/>
          <w:szCs w:val="28"/>
          <w:lang w:val="uz-Cyrl-UZ"/>
        </w:rPr>
      </w:pPr>
      <w:r w:rsidRPr="00310E7B">
        <w:rPr>
          <w:rFonts w:ascii="Times New Roman" w:hAnsi="Times New Roman"/>
          <w:b/>
          <w:sz w:val="28"/>
          <w:szCs w:val="28"/>
          <w:lang w:val="uz-Cyrl-UZ"/>
        </w:rPr>
        <w:t>Mustaqil i</w:t>
      </w:r>
      <w:r>
        <w:rPr>
          <w:rFonts w:ascii="Times New Roman" w:hAnsi="Times New Roman"/>
          <w:b/>
          <w:sz w:val="28"/>
          <w:szCs w:val="28"/>
          <w:lang w:val="uz-Cyrl-UZ"/>
        </w:rPr>
        <w:t>sh</w:t>
      </w:r>
      <w:r w:rsidRPr="00310E7B">
        <w:rPr>
          <w:rFonts w:ascii="Times New Roman" w:hAnsi="Times New Roman"/>
          <w:b/>
          <w:sz w:val="28"/>
          <w:szCs w:val="28"/>
          <w:lang w:val="uz-Cyrl-UZ"/>
        </w:rPr>
        <w:t>la</w:t>
      </w:r>
      <w:r>
        <w:rPr>
          <w:rFonts w:ascii="Times New Roman" w:hAnsi="Times New Roman"/>
          <w:b/>
          <w:sz w:val="28"/>
          <w:szCs w:val="28"/>
          <w:lang w:val="uz-Cyrl-UZ"/>
        </w:rPr>
        <w:t>sh</w:t>
      </w:r>
      <w:r w:rsidRPr="00310E7B">
        <w:rPr>
          <w:rFonts w:ascii="Times New Roman" w:hAnsi="Times New Roman"/>
          <w:b/>
          <w:sz w:val="28"/>
          <w:szCs w:val="28"/>
          <w:lang w:val="uz-Cyrl-UZ"/>
        </w:rPr>
        <w:t xml:space="preserve"> uchun savol va top</w:t>
      </w:r>
      <w:r>
        <w:rPr>
          <w:rFonts w:ascii="Times New Roman" w:hAnsi="Times New Roman"/>
          <w:b/>
          <w:sz w:val="28"/>
          <w:szCs w:val="28"/>
          <w:lang w:val="uz-Cyrl-UZ"/>
        </w:rPr>
        <w:t>sh</w:t>
      </w:r>
      <w:r w:rsidRPr="00310E7B">
        <w:rPr>
          <w:rFonts w:ascii="Times New Roman" w:hAnsi="Times New Roman"/>
          <w:b/>
          <w:sz w:val="28"/>
          <w:szCs w:val="28"/>
          <w:lang w:val="uz-Cyrl-UZ"/>
        </w:rPr>
        <w:t>iriqlar</w:t>
      </w:r>
      <w:r>
        <w:rPr>
          <w:rFonts w:ascii="Times New Roman" w:hAnsi="Times New Roman"/>
          <w:b/>
          <w:sz w:val="28"/>
          <w:szCs w:val="28"/>
          <w:lang w:val="uz-Cyrl-UZ"/>
        </w:rPr>
        <w:t>:</w:t>
      </w:r>
    </w:p>
    <w:p w:rsidR="0066678D" w:rsidRPr="00310E7B" w:rsidRDefault="0066678D" w:rsidP="0066678D">
      <w:pPr>
        <w:spacing w:after="0" w:line="240" w:lineRule="auto"/>
        <w:ind w:firstLine="567"/>
        <w:jc w:val="center"/>
        <w:rPr>
          <w:rFonts w:ascii="Times New Roman" w:hAnsi="Times New Roman"/>
          <w:b/>
          <w:sz w:val="28"/>
          <w:szCs w:val="28"/>
          <w:lang w:val="uz-Cyrl-UZ"/>
        </w:rPr>
      </w:pPr>
    </w:p>
    <w:p w:rsidR="0066678D" w:rsidRPr="00310E7B" w:rsidRDefault="0066678D" w:rsidP="0066678D">
      <w:pPr>
        <w:pStyle w:val="a3"/>
        <w:numPr>
          <w:ilvl w:val="0"/>
          <w:numId w:val="6"/>
        </w:numPr>
        <w:tabs>
          <w:tab w:val="left" w:pos="1134"/>
          <w:tab w:val="left" w:pos="1843"/>
        </w:tabs>
        <w:spacing w:after="0" w:line="240" w:lineRule="auto"/>
        <w:ind w:left="0" w:firstLine="1560"/>
        <w:rPr>
          <w:rFonts w:ascii="Times New Roman" w:hAnsi="Times New Roman"/>
          <w:sz w:val="28"/>
          <w:szCs w:val="28"/>
          <w:lang w:val="uz-Cyrl-UZ"/>
        </w:rPr>
      </w:pPr>
      <w:r w:rsidRPr="00310E7B">
        <w:rPr>
          <w:rFonts w:ascii="Times New Roman" w:hAnsi="Times New Roman"/>
          <w:sz w:val="28"/>
          <w:szCs w:val="28"/>
          <w:lang w:val="uz-Cyrl-UZ"/>
        </w:rPr>
        <w:t>Intuitiv bili</w:t>
      </w:r>
      <w:r>
        <w:rPr>
          <w:rFonts w:ascii="Times New Roman" w:hAnsi="Times New Roman"/>
          <w:sz w:val="28"/>
          <w:szCs w:val="28"/>
          <w:lang w:val="uz-Cyrl-UZ"/>
        </w:rPr>
        <w:t>sh</w:t>
      </w:r>
      <w:r w:rsidRPr="00310E7B">
        <w:rPr>
          <w:rFonts w:ascii="Times New Roman" w:hAnsi="Times New Roman"/>
          <w:sz w:val="28"/>
          <w:szCs w:val="28"/>
          <w:lang w:val="uz-Cyrl-UZ"/>
        </w:rPr>
        <w:t xml:space="preserve"> darajasi.</w:t>
      </w:r>
    </w:p>
    <w:p w:rsidR="0066678D" w:rsidRPr="00310E7B" w:rsidRDefault="0066678D" w:rsidP="0066678D">
      <w:pPr>
        <w:pStyle w:val="a3"/>
        <w:numPr>
          <w:ilvl w:val="0"/>
          <w:numId w:val="6"/>
        </w:numPr>
        <w:tabs>
          <w:tab w:val="left" w:pos="1134"/>
          <w:tab w:val="left" w:pos="1843"/>
        </w:tabs>
        <w:spacing w:after="0" w:line="240" w:lineRule="auto"/>
        <w:ind w:left="0" w:firstLine="1560"/>
        <w:rPr>
          <w:rFonts w:ascii="Times New Roman" w:hAnsi="Times New Roman"/>
          <w:sz w:val="28"/>
          <w:szCs w:val="28"/>
          <w:lang w:val="uz-Cyrl-UZ"/>
        </w:rPr>
      </w:pPr>
      <w:r w:rsidRPr="00310E7B">
        <w:rPr>
          <w:rFonts w:ascii="Times New Roman" w:hAnsi="Times New Roman"/>
          <w:sz w:val="28"/>
          <w:szCs w:val="28"/>
          <w:lang w:val="uz-Cyrl-UZ"/>
        </w:rPr>
        <w:t>Intuitsiya muammosi.</w:t>
      </w:r>
    </w:p>
    <w:p w:rsidR="0066678D" w:rsidRPr="00310E7B" w:rsidRDefault="0066678D" w:rsidP="0066678D">
      <w:pPr>
        <w:pStyle w:val="a3"/>
        <w:numPr>
          <w:ilvl w:val="0"/>
          <w:numId w:val="6"/>
        </w:numPr>
        <w:tabs>
          <w:tab w:val="left" w:pos="1134"/>
          <w:tab w:val="left" w:pos="1843"/>
        </w:tabs>
        <w:spacing w:after="0" w:line="240" w:lineRule="auto"/>
        <w:ind w:left="0" w:firstLine="1560"/>
        <w:rPr>
          <w:rFonts w:ascii="Times New Roman" w:hAnsi="Times New Roman"/>
          <w:b/>
          <w:sz w:val="28"/>
          <w:szCs w:val="28"/>
          <w:lang w:val="uz-Cyrl-UZ"/>
        </w:rPr>
      </w:pPr>
      <w:r w:rsidRPr="00310E7B">
        <w:rPr>
          <w:rFonts w:ascii="Times New Roman" w:hAnsi="Times New Roman"/>
          <w:sz w:val="28"/>
          <w:szCs w:val="28"/>
          <w:lang w:val="uz-Cyrl-UZ"/>
        </w:rPr>
        <w:t>Bugungi kunda irratsionalizm.</w:t>
      </w:r>
    </w:p>
    <w:p w:rsidR="0066678D" w:rsidRPr="00310E7B" w:rsidRDefault="0066678D" w:rsidP="0066678D">
      <w:pPr>
        <w:pStyle w:val="a3"/>
        <w:numPr>
          <w:ilvl w:val="0"/>
          <w:numId w:val="6"/>
        </w:numPr>
        <w:tabs>
          <w:tab w:val="left" w:pos="1134"/>
          <w:tab w:val="left" w:pos="1843"/>
        </w:tabs>
        <w:spacing w:after="0" w:line="240" w:lineRule="auto"/>
        <w:ind w:left="0" w:firstLine="1560"/>
        <w:jc w:val="both"/>
        <w:rPr>
          <w:rFonts w:ascii="Times New Roman" w:hAnsi="Times New Roman"/>
          <w:sz w:val="28"/>
          <w:szCs w:val="28"/>
          <w:lang w:val="uz-Cyrl-UZ"/>
        </w:rPr>
      </w:pPr>
      <w:r w:rsidRPr="00310E7B">
        <w:rPr>
          <w:rFonts w:ascii="Times New Roman" w:hAnsi="Times New Roman"/>
          <w:sz w:val="28"/>
          <w:szCs w:val="28"/>
          <w:lang w:val="uz-Cyrl-UZ"/>
        </w:rPr>
        <w:t>Super intellektual elita vakillarining faoliyati nimada namoyon bo‘ladi?</w:t>
      </w:r>
    </w:p>
    <w:p w:rsidR="0066678D" w:rsidRPr="00310E7B" w:rsidRDefault="0066678D" w:rsidP="0066678D">
      <w:pPr>
        <w:pStyle w:val="a3"/>
        <w:numPr>
          <w:ilvl w:val="0"/>
          <w:numId w:val="6"/>
        </w:numPr>
        <w:tabs>
          <w:tab w:val="left" w:pos="1134"/>
          <w:tab w:val="left" w:pos="1843"/>
        </w:tabs>
        <w:spacing w:after="0" w:line="240" w:lineRule="auto"/>
        <w:ind w:left="0" w:firstLine="1560"/>
        <w:jc w:val="both"/>
        <w:rPr>
          <w:rFonts w:ascii="Times New Roman" w:hAnsi="Times New Roman"/>
          <w:sz w:val="28"/>
          <w:szCs w:val="28"/>
          <w:lang w:val="uz-Cyrl-UZ"/>
        </w:rPr>
      </w:pPr>
      <w:r w:rsidRPr="00310E7B">
        <w:rPr>
          <w:rFonts w:ascii="Times New Roman" w:hAnsi="Times New Roman"/>
          <w:sz w:val="28"/>
          <w:szCs w:val="28"/>
          <w:lang w:val="uz-Cyrl-UZ"/>
        </w:rPr>
        <w:t>Konsensus nima? Uning qanday ko‘rini</w:t>
      </w:r>
      <w:r>
        <w:rPr>
          <w:rFonts w:ascii="Times New Roman" w:hAnsi="Times New Roman"/>
          <w:sz w:val="28"/>
          <w:szCs w:val="28"/>
          <w:lang w:val="uz-Cyrl-UZ"/>
        </w:rPr>
        <w:t>sh</w:t>
      </w:r>
      <w:r w:rsidRPr="00310E7B">
        <w:rPr>
          <w:rFonts w:ascii="Times New Roman" w:hAnsi="Times New Roman"/>
          <w:sz w:val="28"/>
          <w:szCs w:val="28"/>
          <w:lang w:val="uz-Cyrl-UZ"/>
        </w:rPr>
        <w:t>larini bilasiz?</w:t>
      </w:r>
    </w:p>
    <w:p w:rsidR="0066678D" w:rsidRPr="00310E7B" w:rsidRDefault="0066678D" w:rsidP="0066678D">
      <w:pPr>
        <w:pStyle w:val="a3"/>
        <w:numPr>
          <w:ilvl w:val="0"/>
          <w:numId w:val="6"/>
        </w:numPr>
        <w:tabs>
          <w:tab w:val="left" w:pos="1134"/>
          <w:tab w:val="left" w:pos="1843"/>
        </w:tabs>
        <w:spacing w:after="0" w:line="240" w:lineRule="auto"/>
        <w:ind w:left="0" w:firstLine="1560"/>
        <w:jc w:val="both"/>
        <w:rPr>
          <w:rFonts w:ascii="Times New Roman" w:hAnsi="Times New Roman"/>
          <w:sz w:val="28"/>
          <w:szCs w:val="28"/>
          <w:lang w:val="uz-Cyrl-UZ"/>
        </w:rPr>
      </w:pPr>
      <w:r w:rsidRPr="00310E7B">
        <w:rPr>
          <w:rFonts w:ascii="Times New Roman" w:hAnsi="Times New Roman"/>
          <w:sz w:val="28"/>
          <w:szCs w:val="28"/>
          <w:lang w:val="uz-Cyrl-UZ"/>
        </w:rPr>
        <w:t>F.Frank olimning mehnatini necha qismga bo‘ladi?</w:t>
      </w:r>
    </w:p>
    <w:p w:rsidR="0066678D" w:rsidRPr="00310E7B" w:rsidRDefault="0066678D" w:rsidP="0066678D">
      <w:pPr>
        <w:pStyle w:val="a3"/>
        <w:numPr>
          <w:ilvl w:val="0"/>
          <w:numId w:val="6"/>
        </w:numPr>
        <w:tabs>
          <w:tab w:val="left" w:pos="1134"/>
          <w:tab w:val="left" w:pos="1843"/>
        </w:tabs>
        <w:spacing w:after="0" w:line="240" w:lineRule="auto"/>
        <w:ind w:left="0" w:firstLine="1560"/>
        <w:jc w:val="both"/>
        <w:rPr>
          <w:rFonts w:ascii="Times New Roman" w:hAnsi="Times New Roman"/>
          <w:sz w:val="28"/>
          <w:szCs w:val="28"/>
          <w:lang w:val="uz-Cyrl-UZ"/>
        </w:rPr>
      </w:pPr>
      <w:r w:rsidRPr="00310E7B">
        <w:rPr>
          <w:rFonts w:ascii="Times New Roman" w:hAnsi="Times New Roman"/>
          <w:sz w:val="28"/>
          <w:szCs w:val="28"/>
          <w:lang w:val="uz-Cyrl-UZ"/>
        </w:rPr>
        <w:t>Ilm ahli va intellektual elita nima bilan bir-biridan farq qiladi?</w:t>
      </w:r>
    </w:p>
    <w:p w:rsidR="0066678D" w:rsidRPr="00310E7B" w:rsidRDefault="0066678D" w:rsidP="0066678D">
      <w:pPr>
        <w:pStyle w:val="a3"/>
        <w:numPr>
          <w:ilvl w:val="0"/>
          <w:numId w:val="6"/>
        </w:numPr>
        <w:tabs>
          <w:tab w:val="left" w:pos="1134"/>
          <w:tab w:val="left" w:pos="1843"/>
        </w:tabs>
        <w:spacing w:after="0" w:line="240" w:lineRule="auto"/>
        <w:ind w:left="0" w:firstLine="1560"/>
        <w:jc w:val="both"/>
        <w:rPr>
          <w:rFonts w:ascii="Times New Roman" w:hAnsi="Times New Roman"/>
          <w:sz w:val="28"/>
          <w:szCs w:val="28"/>
          <w:lang w:val="uz-Cyrl-UZ"/>
        </w:rPr>
      </w:pPr>
      <w:r w:rsidRPr="00310E7B">
        <w:rPr>
          <w:rFonts w:ascii="Times New Roman" w:hAnsi="Times New Roman"/>
          <w:sz w:val="28"/>
          <w:szCs w:val="28"/>
          <w:lang w:val="uz-Cyrl-UZ"/>
        </w:rPr>
        <w:t>Nobel mukofoti qachon joriy qilingan?</w:t>
      </w:r>
    </w:p>
    <w:p w:rsidR="0066678D" w:rsidRDefault="0066678D" w:rsidP="0066678D">
      <w:pPr>
        <w:tabs>
          <w:tab w:val="left" w:pos="4127"/>
        </w:tabs>
        <w:spacing w:after="0" w:line="240" w:lineRule="auto"/>
        <w:ind w:firstLine="142"/>
        <w:jc w:val="center"/>
        <w:rPr>
          <w:rFonts w:ascii="Times New Roman" w:hAnsi="Times New Roman"/>
          <w:b/>
          <w:sz w:val="28"/>
          <w:szCs w:val="28"/>
          <w:lang w:val="uz-Cyrl-UZ"/>
        </w:rPr>
      </w:pPr>
    </w:p>
    <w:p w:rsidR="0066678D" w:rsidRDefault="0066678D" w:rsidP="0066678D">
      <w:pPr>
        <w:tabs>
          <w:tab w:val="left" w:pos="4127"/>
        </w:tabs>
        <w:spacing w:after="0" w:line="240" w:lineRule="auto"/>
        <w:ind w:firstLine="142"/>
        <w:jc w:val="center"/>
        <w:rPr>
          <w:rFonts w:ascii="Times New Roman" w:hAnsi="Times New Roman"/>
          <w:b/>
          <w:sz w:val="28"/>
          <w:szCs w:val="28"/>
          <w:lang w:val="uz-Cyrl-UZ"/>
        </w:rPr>
      </w:pPr>
      <w:r w:rsidRPr="00A339DF">
        <w:rPr>
          <w:rFonts w:ascii="Times New Roman" w:hAnsi="Times New Roman"/>
          <w:b/>
          <w:sz w:val="28"/>
          <w:szCs w:val="28"/>
          <w:lang w:val="uz-Cyrl-UZ"/>
        </w:rPr>
        <w:t>АSОSIY АDАBIYOTLАR:</w:t>
      </w:r>
    </w:p>
    <w:p w:rsidR="0066678D" w:rsidRPr="00A339DF" w:rsidRDefault="0066678D" w:rsidP="0066678D">
      <w:pPr>
        <w:tabs>
          <w:tab w:val="left" w:pos="4127"/>
        </w:tabs>
        <w:spacing w:after="0" w:line="240" w:lineRule="auto"/>
        <w:ind w:firstLine="142"/>
        <w:jc w:val="center"/>
        <w:rPr>
          <w:rFonts w:ascii="Times New Roman" w:hAnsi="Times New Roman"/>
          <w:b/>
          <w:sz w:val="28"/>
          <w:szCs w:val="28"/>
          <w:lang w:val="en-US"/>
        </w:rPr>
      </w:pPr>
    </w:p>
    <w:p w:rsidR="0066678D" w:rsidRPr="004D0805" w:rsidRDefault="0066678D" w:rsidP="0066678D">
      <w:pPr>
        <w:pStyle w:val="a3"/>
        <w:numPr>
          <w:ilvl w:val="0"/>
          <w:numId w:val="4"/>
        </w:numPr>
        <w:tabs>
          <w:tab w:val="left" w:pos="993"/>
        </w:tabs>
        <w:spacing w:after="0" w:line="240" w:lineRule="auto"/>
        <w:ind w:left="0" w:firstLine="567"/>
        <w:jc w:val="both"/>
        <w:rPr>
          <w:rFonts w:ascii="Times New Roman" w:hAnsi="Times New Roman"/>
          <w:color w:val="000000"/>
          <w:sz w:val="28"/>
          <w:szCs w:val="28"/>
          <w:lang w:val="uz-Cyrl-UZ"/>
        </w:rPr>
      </w:pPr>
      <w:r w:rsidRPr="004D0805">
        <w:rPr>
          <w:rFonts w:ascii="Times New Roman" w:hAnsi="Times New Roman"/>
          <w:sz w:val="28"/>
          <w:szCs w:val="28"/>
          <w:lang w:val="uz-Cyrl-UZ"/>
        </w:rPr>
        <w:t>Saifnazarov I., Karimov T., Nikitchenko G.V. Ilmiy ijod metodologiyasi. – Toshkent, TDIU, 2004.</w:t>
      </w:r>
    </w:p>
    <w:p w:rsidR="0066678D" w:rsidRPr="004D0805" w:rsidRDefault="0066678D" w:rsidP="0066678D">
      <w:pPr>
        <w:pStyle w:val="a3"/>
        <w:numPr>
          <w:ilvl w:val="0"/>
          <w:numId w:val="4"/>
        </w:numPr>
        <w:tabs>
          <w:tab w:val="left" w:pos="993"/>
        </w:tabs>
        <w:spacing w:after="0" w:line="240" w:lineRule="auto"/>
        <w:ind w:left="0" w:firstLine="567"/>
        <w:jc w:val="both"/>
        <w:rPr>
          <w:rFonts w:ascii="Times New Roman" w:hAnsi="Times New Roman"/>
          <w:color w:val="000000"/>
          <w:sz w:val="28"/>
          <w:szCs w:val="28"/>
          <w:lang w:val="uz-Cyrl-UZ"/>
        </w:rPr>
      </w:pPr>
      <w:r w:rsidRPr="004D0805">
        <w:rPr>
          <w:rFonts w:ascii="Times New Roman" w:hAnsi="Times New Roman"/>
          <w:b/>
          <w:color w:val="000000"/>
          <w:sz w:val="28"/>
          <w:szCs w:val="28"/>
          <w:lang w:val="uz-Cyrl-UZ"/>
        </w:rPr>
        <w:t xml:space="preserve"> </w:t>
      </w:r>
      <w:r w:rsidRPr="004D0805">
        <w:rPr>
          <w:rFonts w:ascii="Times New Roman" w:hAnsi="Times New Roman"/>
          <w:color w:val="000000"/>
          <w:sz w:val="28"/>
          <w:szCs w:val="28"/>
          <w:lang w:val="uz-Cyrl-UZ"/>
        </w:rPr>
        <w:t xml:space="preserve">Shermuhammedova N.A.Ilmiy tadqiqot metodologiyasi (darslik).- T.: 2014 – 521 b.  </w:t>
      </w:r>
    </w:p>
    <w:p w:rsidR="0066678D" w:rsidRPr="00A339DF" w:rsidRDefault="0066678D" w:rsidP="0066678D">
      <w:pPr>
        <w:pStyle w:val="a3"/>
        <w:numPr>
          <w:ilvl w:val="0"/>
          <w:numId w:val="4"/>
        </w:numPr>
        <w:tabs>
          <w:tab w:val="left" w:pos="567"/>
          <w:tab w:val="left" w:pos="709"/>
          <w:tab w:val="left" w:pos="851"/>
          <w:tab w:val="left" w:pos="993"/>
        </w:tabs>
        <w:spacing w:after="0" w:line="24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lastRenderedPageBreak/>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proofErr w:type="spellStart"/>
      <w:r>
        <w:rPr>
          <w:rFonts w:ascii="Times New Roman" w:hAnsi="Times New Roman"/>
          <w:color w:val="000000"/>
          <w:sz w:val="28"/>
          <w:szCs w:val="28"/>
          <w:lang w:val="en-US"/>
        </w:rPr>
        <w:t>ziyosi</w:t>
      </w:r>
      <w:proofErr w:type="spellEnd"/>
      <w:r>
        <w:rPr>
          <w:rFonts w:ascii="Times New Roman" w:hAnsi="Times New Roman"/>
          <w:color w:val="000000"/>
          <w:sz w:val="28"/>
          <w:szCs w:val="28"/>
        </w:rPr>
        <w:t>», 2021, 373 стр.</w:t>
      </w:r>
    </w:p>
    <w:p w:rsidR="0066678D" w:rsidRPr="004D0805" w:rsidRDefault="0066678D" w:rsidP="0066678D">
      <w:pPr>
        <w:tabs>
          <w:tab w:val="left" w:pos="709"/>
          <w:tab w:val="left" w:pos="851"/>
          <w:tab w:val="left" w:pos="993"/>
        </w:tabs>
        <w:spacing w:after="0" w:line="240" w:lineRule="auto"/>
        <w:ind w:firstLine="567"/>
        <w:jc w:val="center"/>
        <w:rPr>
          <w:rFonts w:ascii="Times New Roman" w:hAnsi="Times New Roman"/>
          <w:b/>
          <w:sz w:val="28"/>
          <w:szCs w:val="28"/>
          <w:lang w:val="en-US"/>
        </w:rPr>
      </w:pPr>
      <w:r w:rsidRPr="004D0805">
        <w:rPr>
          <w:rFonts w:ascii="Times New Roman" w:hAnsi="Times New Roman"/>
          <w:b/>
          <w:sz w:val="28"/>
          <w:szCs w:val="28"/>
          <w:lang w:val="uz-Cyrl-UZ"/>
        </w:rPr>
        <w:t>QO‘SHIMCHA ADABIYOTLAR:</w:t>
      </w:r>
    </w:p>
    <w:p w:rsidR="0066678D" w:rsidRPr="00A339DF" w:rsidRDefault="0066678D" w:rsidP="0066678D">
      <w:pPr>
        <w:pStyle w:val="a3"/>
        <w:numPr>
          <w:ilvl w:val="0"/>
          <w:numId w:val="4"/>
        </w:numPr>
        <w:tabs>
          <w:tab w:val="left" w:pos="709"/>
          <w:tab w:val="left" w:pos="851"/>
          <w:tab w:val="left" w:pos="993"/>
        </w:tabs>
        <w:spacing w:after="0" w:line="240" w:lineRule="auto"/>
        <w:ind w:left="0" w:firstLine="567"/>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66678D" w:rsidRPr="00A339DF" w:rsidRDefault="0066678D" w:rsidP="0066678D">
      <w:pPr>
        <w:pStyle w:val="a3"/>
        <w:numPr>
          <w:ilvl w:val="0"/>
          <w:numId w:val="4"/>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66678D" w:rsidRPr="00A339DF" w:rsidRDefault="0066678D" w:rsidP="0066678D">
      <w:pPr>
        <w:pStyle w:val="a3"/>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66678D" w:rsidRPr="00A339DF" w:rsidRDefault="0066678D" w:rsidP="0066678D">
      <w:pPr>
        <w:pStyle w:val="a3"/>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66678D" w:rsidRPr="00A339DF" w:rsidRDefault="0066678D" w:rsidP="0066678D">
      <w:pPr>
        <w:pStyle w:val="a3"/>
        <w:numPr>
          <w:ilvl w:val="0"/>
          <w:numId w:val="4"/>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66678D" w:rsidRPr="00A339DF" w:rsidRDefault="0066678D" w:rsidP="0066678D">
      <w:pPr>
        <w:pStyle w:val="a3"/>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66678D" w:rsidRPr="00A339DF" w:rsidRDefault="0066678D" w:rsidP="0066678D">
      <w:pPr>
        <w:pStyle w:val="a3"/>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66678D" w:rsidRPr="00A339DF" w:rsidRDefault="0066678D" w:rsidP="0066678D">
      <w:pPr>
        <w:pStyle w:val="a3"/>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 xml:space="preserve">Kahn J.A., </w:t>
      </w:r>
      <w:proofErr w:type="spellStart"/>
      <w:r w:rsidRPr="00A339DF">
        <w:rPr>
          <w:rFonts w:ascii="Times New Roman" w:hAnsi="Times New Roman"/>
          <w:sz w:val="28"/>
          <w:szCs w:val="28"/>
          <w:lang w:val="en-US"/>
        </w:rPr>
        <w:t>Landsburg</w:t>
      </w:r>
      <w:proofErr w:type="spellEnd"/>
      <w:r w:rsidRPr="00A339DF">
        <w:rPr>
          <w:rFonts w:ascii="Times New Roman" w:hAnsi="Times New Roman"/>
          <w:sz w:val="28"/>
          <w:szCs w:val="28"/>
          <w:lang w:val="en-US"/>
        </w:rPr>
        <w:t xml:space="preserve">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 xml:space="preserve">Новиков А.М., Новиков Д.А. Методология научного исследования. – М.: </w:t>
      </w:r>
      <w:proofErr w:type="spellStart"/>
      <w:r w:rsidRPr="00A339DF">
        <w:rPr>
          <w:rFonts w:ascii="Times New Roman" w:hAnsi="Times New Roman"/>
          <w:sz w:val="28"/>
          <w:szCs w:val="28"/>
        </w:rPr>
        <w:t>Либроком</w:t>
      </w:r>
      <w:proofErr w:type="spellEnd"/>
      <w:r w:rsidRPr="00A339DF">
        <w:rPr>
          <w:rFonts w:ascii="Times New Roman" w:hAnsi="Times New Roman"/>
          <w:sz w:val="28"/>
          <w:szCs w:val="28"/>
        </w:rPr>
        <w:t>, 2010. – 280 с.</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lastRenderedPageBreak/>
        <w:t>Доклад по целям развития тысячилетия. Узбекистан. 2015/Под общ.ред.Г.Саидовой. – Т., Центр экономических исследований. 2015. – 100 с.</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World development report 2014: risk and opportunity – managing risk for development. The World Bank. Washington    D.C. 2014. 324 p.</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Рамочная программа ООН показанию содействия Республике Узбекистан в целях развития (ЮН-ДАФ) на 2016-2020 гг. /</w:t>
      </w:r>
      <w:r w:rsidRPr="00A339DF">
        <w:rPr>
          <w:rFonts w:ascii="Times New Roman" w:hAnsi="Times New Roman"/>
          <w:sz w:val="28"/>
          <w:szCs w:val="28"/>
          <w:lang w:val="en-US"/>
        </w:rPr>
        <w:t>UNDP</w:t>
      </w:r>
      <w:r w:rsidRPr="00A339DF">
        <w:rPr>
          <w:rFonts w:ascii="Times New Roman" w:hAnsi="Times New Roman"/>
          <w:sz w:val="28"/>
          <w:szCs w:val="28"/>
        </w:rPr>
        <w:t xml:space="preserve"> (ПРООН). – Ташкент, </w:t>
      </w:r>
      <w:proofErr w:type="spellStart"/>
      <w:r w:rsidRPr="00A339DF">
        <w:rPr>
          <w:rFonts w:ascii="Times New Roman" w:hAnsi="Times New Roman"/>
          <w:sz w:val="28"/>
          <w:szCs w:val="28"/>
          <w:lang w:val="en-US"/>
        </w:rPr>
        <w:t>Baktria</w:t>
      </w:r>
      <w:proofErr w:type="spellEnd"/>
      <w:r w:rsidRPr="00A339DF">
        <w:rPr>
          <w:rFonts w:ascii="Times New Roman" w:hAnsi="Times New Roman"/>
          <w:sz w:val="28"/>
          <w:szCs w:val="28"/>
        </w:rPr>
        <w:t xml:space="preserve"> </w:t>
      </w:r>
      <w:r w:rsidRPr="00A339DF">
        <w:rPr>
          <w:rFonts w:ascii="Times New Roman" w:hAnsi="Times New Roman"/>
          <w:sz w:val="28"/>
          <w:szCs w:val="28"/>
          <w:lang w:val="en-US"/>
        </w:rPr>
        <w:t>press</w:t>
      </w:r>
      <w:r w:rsidRPr="00A339DF">
        <w:rPr>
          <w:rFonts w:ascii="Times New Roman" w:hAnsi="Times New Roman"/>
          <w:sz w:val="28"/>
          <w:szCs w:val="28"/>
        </w:rPr>
        <w:t xml:space="preserve">. </w:t>
      </w:r>
      <w:r w:rsidRPr="00A339DF">
        <w:rPr>
          <w:rFonts w:ascii="Times New Roman" w:hAnsi="Times New Roman"/>
          <w:sz w:val="28"/>
          <w:szCs w:val="28"/>
          <w:lang w:val="en-US"/>
        </w:rPr>
        <w:t xml:space="preserve">2015/ - 88 </w:t>
      </w:r>
      <w:r w:rsidRPr="00A339DF">
        <w:rPr>
          <w:rFonts w:ascii="Times New Roman" w:hAnsi="Times New Roman"/>
          <w:sz w:val="28"/>
          <w:szCs w:val="28"/>
        </w:rPr>
        <w:t>с.</w:t>
      </w:r>
    </w:p>
    <w:p w:rsidR="0066678D" w:rsidRPr="00A339DF" w:rsidRDefault="0066678D" w:rsidP="0066678D">
      <w:pPr>
        <w:pStyle w:val="a3"/>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66678D" w:rsidRPr="004D0805" w:rsidRDefault="0066678D" w:rsidP="0066678D">
      <w:pPr>
        <w:widowControl w:val="0"/>
        <w:tabs>
          <w:tab w:val="left" w:pos="885"/>
          <w:tab w:val="left" w:pos="993"/>
          <w:tab w:val="left" w:pos="1134"/>
        </w:tabs>
        <w:spacing w:line="240" w:lineRule="auto"/>
        <w:ind w:firstLine="567"/>
        <w:jc w:val="center"/>
        <w:outlineLvl w:val="0"/>
        <w:rPr>
          <w:rFonts w:ascii="Times New Roman" w:hAnsi="Times New Roman"/>
          <w:b/>
          <w:color w:val="0070C0"/>
          <w:sz w:val="28"/>
          <w:szCs w:val="28"/>
          <w:lang w:val="uz-Cyrl-UZ"/>
        </w:rPr>
      </w:pPr>
      <w:r w:rsidRPr="004D0805">
        <w:rPr>
          <w:rFonts w:ascii="Times New Roman" w:hAnsi="Times New Roman"/>
          <w:b/>
          <w:noProof/>
          <w:color w:val="0070C0"/>
          <w:sz w:val="28"/>
          <w:szCs w:val="28"/>
          <w:lang w:val="uz-Latn-UZ"/>
        </w:rPr>
        <w:t>AXBORAT MANBALARI:</w:t>
      </w:r>
    </w:p>
    <w:p w:rsidR="0066678D" w:rsidRPr="00A339DF" w:rsidRDefault="0066678D" w:rsidP="0066678D">
      <w:pPr>
        <w:pStyle w:val="a3"/>
        <w:numPr>
          <w:ilvl w:val="0"/>
          <w:numId w:val="4"/>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6" w:history="1">
        <w:r w:rsidRPr="00A339DF">
          <w:rPr>
            <w:rStyle w:val="a5"/>
            <w:rFonts w:ascii="Times New Roman" w:hAnsi="Times New Roman"/>
            <w:sz w:val="28"/>
            <w:szCs w:val="28"/>
            <w:lang w:val="uz-Cyrl-UZ"/>
          </w:rPr>
          <w:t>www.ziyonet.uz</w:t>
        </w:r>
      </w:hyperlink>
      <w:r w:rsidRPr="00A339DF">
        <w:rPr>
          <w:rFonts w:ascii="Times New Roman" w:hAnsi="Times New Roman"/>
          <w:color w:val="244061"/>
          <w:sz w:val="28"/>
          <w:szCs w:val="28"/>
          <w:lang w:val="uz-Cyrl-UZ"/>
        </w:rPr>
        <w:t xml:space="preserve">. </w:t>
      </w:r>
    </w:p>
    <w:p w:rsidR="0066678D" w:rsidRPr="00A339DF" w:rsidRDefault="0066678D" w:rsidP="0066678D">
      <w:pPr>
        <w:pStyle w:val="a3"/>
        <w:numPr>
          <w:ilvl w:val="0"/>
          <w:numId w:val="4"/>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7" w:history="1">
        <w:r w:rsidRPr="00A339DF">
          <w:rPr>
            <w:rStyle w:val="a5"/>
            <w:rFonts w:ascii="Times New Roman" w:hAnsi="Times New Roman"/>
            <w:sz w:val="28"/>
            <w:szCs w:val="28"/>
            <w:lang w:val="uz-Cyrl-UZ"/>
          </w:rPr>
          <w:t>www.</w:t>
        </w:r>
        <w:proofErr w:type="spellStart"/>
        <w:r w:rsidRPr="00A339DF">
          <w:rPr>
            <w:rStyle w:val="a5"/>
            <w:rFonts w:ascii="Times New Roman" w:hAnsi="Times New Roman"/>
            <w:sz w:val="28"/>
            <w:szCs w:val="28"/>
            <w:lang w:val="en-US"/>
          </w:rPr>
          <w:t>gov</w:t>
        </w:r>
        <w:proofErr w:type="spellEnd"/>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Ўзбекистон Республикаси Ҳукуматининг портали.</w:t>
      </w:r>
    </w:p>
    <w:p w:rsidR="0066678D" w:rsidRPr="00A339DF" w:rsidRDefault="0066678D" w:rsidP="0066678D">
      <w:pPr>
        <w:pStyle w:val="a3"/>
        <w:numPr>
          <w:ilvl w:val="0"/>
          <w:numId w:val="4"/>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8"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stat</w:t>
        </w:r>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 xml:space="preserve">Ўзбекистон Республикаси Давлат </w:t>
      </w:r>
      <w:r w:rsidRPr="00A339DF">
        <w:rPr>
          <w:rFonts w:ascii="Times New Roman" w:hAnsi="Times New Roman"/>
          <w:sz w:val="28"/>
          <w:szCs w:val="28"/>
          <w:lang w:val="en-US"/>
        </w:rPr>
        <w:t>c</w:t>
      </w:r>
      <w:r w:rsidRPr="00A339DF">
        <w:rPr>
          <w:rFonts w:ascii="Times New Roman" w:hAnsi="Times New Roman"/>
          <w:sz w:val="28"/>
          <w:szCs w:val="28"/>
          <w:lang w:val="uz-Cyrl-UZ"/>
        </w:rPr>
        <w:t>татистика қўмитаси сайти.</w:t>
      </w:r>
    </w:p>
    <w:p w:rsidR="0066678D" w:rsidRPr="00A339DF" w:rsidRDefault="0066678D" w:rsidP="0066678D">
      <w:pPr>
        <w:pStyle w:val="a3"/>
        <w:numPr>
          <w:ilvl w:val="0"/>
          <w:numId w:val="4"/>
        </w:numPr>
        <w:tabs>
          <w:tab w:val="left" w:pos="567"/>
          <w:tab w:val="left" w:pos="851"/>
          <w:tab w:val="left" w:pos="993"/>
        </w:tabs>
        <w:spacing w:after="0" w:line="240" w:lineRule="auto"/>
        <w:ind w:left="0" w:firstLine="567"/>
        <w:rPr>
          <w:rFonts w:ascii="Times New Roman" w:hAnsi="Times New Roman"/>
          <w:color w:val="244061"/>
          <w:sz w:val="28"/>
          <w:szCs w:val="28"/>
          <w:u w:val="single"/>
          <w:lang w:val="uz-Cyrl-UZ"/>
        </w:rPr>
      </w:pPr>
      <w:hyperlink r:id="rId9" w:history="1">
        <w:r w:rsidRPr="00A339DF">
          <w:rPr>
            <w:rStyle w:val="a5"/>
            <w:rFonts w:ascii="Times New Roman" w:hAnsi="Times New Roman"/>
            <w:sz w:val="28"/>
            <w:szCs w:val="28"/>
            <w:lang w:val="uz-Cyrl-UZ"/>
          </w:rPr>
          <w:t>www.</w:t>
        </w:r>
        <w:proofErr w:type="spellStart"/>
        <w:r w:rsidRPr="00A339DF">
          <w:rPr>
            <w:rStyle w:val="a5"/>
            <w:rFonts w:ascii="Times New Roman" w:hAnsi="Times New Roman"/>
            <w:sz w:val="28"/>
            <w:szCs w:val="28"/>
            <w:lang w:val="en-US"/>
          </w:rPr>
          <w:t>lex</w:t>
        </w:r>
        <w:proofErr w:type="spellEnd"/>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p>
    <w:p w:rsidR="0066678D" w:rsidRPr="00217765" w:rsidRDefault="0066678D" w:rsidP="0066678D">
      <w:pPr>
        <w:tabs>
          <w:tab w:val="left" w:pos="0"/>
          <w:tab w:val="left" w:pos="180"/>
          <w:tab w:val="left" w:pos="360"/>
        </w:tabs>
        <w:spacing w:after="0" w:line="240" w:lineRule="auto"/>
        <w:jc w:val="both"/>
        <w:rPr>
          <w:rFonts w:ascii="Times New Roman" w:hAnsi="Times New Roman"/>
          <w:sz w:val="28"/>
          <w:szCs w:val="28"/>
          <w:lang w:val="en-US"/>
        </w:rPr>
      </w:pPr>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821"/>
    <w:multiLevelType w:val="hybridMultilevel"/>
    <w:tmpl w:val="BAC6D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957FD"/>
    <w:multiLevelType w:val="hybridMultilevel"/>
    <w:tmpl w:val="82A454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5C656515"/>
    <w:multiLevelType w:val="hybridMultilevel"/>
    <w:tmpl w:val="4CC24628"/>
    <w:lvl w:ilvl="0" w:tplc="0419000F">
      <w:start w:val="1"/>
      <w:numFmt w:val="decimal"/>
      <w:lvlText w:val="%1."/>
      <w:lvlJc w:val="left"/>
      <w:pPr>
        <w:ind w:left="5466" w:hanging="360"/>
      </w:pPr>
    </w:lvl>
    <w:lvl w:ilvl="1" w:tplc="04190019" w:tentative="1">
      <w:start w:val="1"/>
      <w:numFmt w:val="lowerLetter"/>
      <w:lvlText w:val="%2."/>
      <w:lvlJc w:val="left"/>
      <w:pPr>
        <w:ind w:left="6186" w:hanging="360"/>
      </w:pPr>
    </w:lvl>
    <w:lvl w:ilvl="2" w:tplc="0419001B" w:tentative="1">
      <w:start w:val="1"/>
      <w:numFmt w:val="lowerRoman"/>
      <w:lvlText w:val="%3."/>
      <w:lvlJc w:val="right"/>
      <w:pPr>
        <w:ind w:left="6906" w:hanging="180"/>
      </w:pPr>
    </w:lvl>
    <w:lvl w:ilvl="3" w:tplc="0419000F" w:tentative="1">
      <w:start w:val="1"/>
      <w:numFmt w:val="decimal"/>
      <w:lvlText w:val="%4."/>
      <w:lvlJc w:val="left"/>
      <w:pPr>
        <w:ind w:left="7626" w:hanging="360"/>
      </w:pPr>
    </w:lvl>
    <w:lvl w:ilvl="4" w:tplc="04190019" w:tentative="1">
      <w:start w:val="1"/>
      <w:numFmt w:val="lowerLetter"/>
      <w:lvlText w:val="%5."/>
      <w:lvlJc w:val="left"/>
      <w:pPr>
        <w:ind w:left="8346" w:hanging="360"/>
      </w:pPr>
    </w:lvl>
    <w:lvl w:ilvl="5" w:tplc="0419001B" w:tentative="1">
      <w:start w:val="1"/>
      <w:numFmt w:val="lowerRoman"/>
      <w:lvlText w:val="%6."/>
      <w:lvlJc w:val="right"/>
      <w:pPr>
        <w:ind w:left="9066" w:hanging="180"/>
      </w:pPr>
    </w:lvl>
    <w:lvl w:ilvl="6" w:tplc="0419000F" w:tentative="1">
      <w:start w:val="1"/>
      <w:numFmt w:val="decimal"/>
      <w:lvlText w:val="%7."/>
      <w:lvlJc w:val="left"/>
      <w:pPr>
        <w:ind w:left="9786" w:hanging="360"/>
      </w:pPr>
    </w:lvl>
    <w:lvl w:ilvl="7" w:tplc="04190019" w:tentative="1">
      <w:start w:val="1"/>
      <w:numFmt w:val="lowerLetter"/>
      <w:lvlText w:val="%8."/>
      <w:lvlJc w:val="left"/>
      <w:pPr>
        <w:ind w:left="10506" w:hanging="360"/>
      </w:pPr>
    </w:lvl>
    <w:lvl w:ilvl="8" w:tplc="0419001B" w:tentative="1">
      <w:start w:val="1"/>
      <w:numFmt w:val="lowerRoman"/>
      <w:lvlText w:val="%9."/>
      <w:lvlJc w:val="right"/>
      <w:pPr>
        <w:ind w:left="11226" w:hanging="180"/>
      </w:pPr>
    </w:lvl>
  </w:abstractNum>
  <w:abstractNum w:abstractNumId="3">
    <w:nsid w:val="6CAD6E19"/>
    <w:multiLevelType w:val="hybridMultilevel"/>
    <w:tmpl w:val="1FEE61F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4">
    <w:nsid w:val="6CFC4607"/>
    <w:multiLevelType w:val="hybridMultilevel"/>
    <w:tmpl w:val="7366AF76"/>
    <w:lvl w:ilvl="0" w:tplc="D458AC02">
      <w:start w:val="1"/>
      <w:numFmt w:val="decimal"/>
      <w:lvlText w:val="%1."/>
      <w:lvlJc w:val="left"/>
      <w:pPr>
        <w:ind w:left="110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7556265A"/>
    <w:multiLevelType w:val="hybridMultilevel"/>
    <w:tmpl w:val="0E844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9B8"/>
    <w:rsid w:val="0066678D"/>
    <w:rsid w:val="00B479B8"/>
    <w:rsid w:val="00D10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678D"/>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66678D"/>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66678D"/>
    <w:rPr>
      <w:rFonts w:ascii="Calibri" w:eastAsia="Times New Roman" w:hAnsi="Calibri" w:cs="Times New Roman"/>
      <w:lang w:eastAsia="ru-RU"/>
    </w:rPr>
  </w:style>
  <w:style w:type="paragraph" w:styleId="2">
    <w:name w:val="Body Text 2"/>
    <w:basedOn w:val="a"/>
    <w:link w:val="20"/>
    <w:uiPriority w:val="99"/>
    <w:unhideWhenUsed/>
    <w:rsid w:val="0066678D"/>
    <w:pPr>
      <w:spacing w:after="120" w:line="480" w:lineRule="auto"/>
    </w:pPr>
  </w:style>
  <w:style w:type="character" w:customStyle="1" w:styleId="20">
    <w:name w:val="Основной текст 2 Знак"/>
    <w:basedOn w:val="a0"/>
    <w:link w:val="2"/>
    <w:uiPriority w:val="99"/>
    <w:rsid w:val="0066678D"/>
    <w:rPr>
      <w:rFonts w:ascii="Calibri" w:eastAsia="Times New Roman" w:hAnsi="Calibri" w:cs="Times New Roman"/>
      <w:lang w:eastAsia="ru-RU"/>
    </w:rPr>
  </w:style>
  <w:style w:type="character" w:styleId="a5">
    <w:name w:val="Hyperlink"/>
    <w:uiPriority w:val="99"/>
    <w:rsid w:val="006667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678D"/>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66678D"/>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66678D"/>
    <w:rPr>
      <w:rFonts w:ascii="Calibri" w:eastAsia="Times New Roman" w:hAnsi="Calibri" w:cs="Times New Roman"/>
      <w:lang w:eastAsia="ru-RU"/>
    </w:rPr>
  </w:style>
  <w:style w:type="paragraph" w:styleId="2">
    <w:name w:val="Body Text 2"/>
    <w:basedOn w:val="a"/>
    <w:link w:val="20"/>
    <w:uiPriority w:val="99"/>
    <w:unhideWhenUsed/>
    <w:rsid w:val="0066678D"/>
    <w:pPr>
      <w:spacing w:after="120" w:line="480" w:lineRule="auto"/>
    </w:pPr>
  </w:style>
  <w:style w:type="character" w:customStyle="1" w:styleId="20">
    <w:name w:val="Основной текст 2 Знак"/>
    <w:basedOn w:val="a0"/>
    <w:link w:val="2"/>
    <w:uiPriority w:val="99"/>
    <w:rsid w:val="0066678D"/>
    <w:rPr>
      <w:rFonts w:ascii="Calibri" w:eastAsia="Times New Roman" w:hAnsi="Calibri" w:cs="Times New Roman"/>
      <w:lang w:eastAsia="ru-RU"/>
    </w:rPr>
  </w:style>
  <w:style w:type="character" w:styleId="a5">
    <w:name w:val="Hyperlink"/>
    <w:uiPriority w:val="99"/>
    <w:rsid w:val="00666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uz" TargetMode="External"/><Relationship Id="rId3" Type="http://schemas.microsoft.com/office/2007/relationships/stylesWithEffects" Target="stylesWithEffects.xml"/><Relationship Id="rId7" Type="http://schemas.openxmlformats.org/officeDocument/2006/relationships/hyperlink" Target="http://www.gov.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iyonet.uz"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ex.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1672</Words>
  <Characters>9532</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2022-01-29T19:19:00Z</dcterms:created>
  <dcterms:modified xsi:type="dcterms:W3CDTF">2022-01-29T19:19:00Z</dcterms:modified>
</cp:coreProperties>
</file>