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9F1" w:rsidRDefault="00CC19F1" w:rsidP="00CC19F1">
      <w:pPr>
        <w:tabs>
          <w:tab w:val="left" w:pos="0"/>
        </w:tabs>
        <w:spacing w:after="0" w:line="240" w:lineRule="auto"/>
        <w:ind w:firstLine="180"/>
        <w:jc w:val="center"/>
        <w:rPr>
          <w:rFonts w:ascii="Times New Roman" w:hAnsi="Times New Roman"/>
          <w:b/>
          <w:sz w:val="28"/>
          <w:szCs w:val="28"/>
          <w:lang w:val="en-US"/>
        </w:rPr>
      </w:pPr>
      <w:r w:rsidRPr="00C42D47">
        <w:rPr>
          <w:rFonts w:ascii="Times New Roman" w:hAnsi="Times New Roman"/>
          <w:b/>
          <w:sz w:val="28"/>
          <w:szCs w:val="28"/>
          <w:lang w:val="uz-Cyrl-UZ"/>
        </w:rPr>
        <w:t>6-</w:t>
      </w:r>
      <w:r>
        <w:rPr>
          <w:rFonts w:ascii="Times New Roman" w:hAnsi="Times New Roman"/>
          <w:b/>
          <w:sz w:val="28"/>
          <w:szCs w:val="28"/>
          <w:lang w:val="en-US"/>
        </w:rPr>
        <w:t>SEMINAR MASHG’ULOTI</w:t>
      </w:r>
    </w:p>
    <w:p w:rsidR="00CC19F1" w:rsidRPr="001F1CAD" w:rsidRDefault="00CC19F1" w:rsidP="00CC19F1">
      <w:pPr>
        <w:tabs>
          <w:tab w:val="left" w:pos="0"/>
        </w:tabs>
        <w:spacing w:after="0" w:line="240" w:lineRule="auto"/>
        <w:ind w:firstLine="180"/>
        <w:jc w:val="center"/>
        <w:rPr>
          <w:rFonts w:ascii="Times New Roman" w:hAnsi="Times New Roman"/>
          <w:b/>
          <w:sz w:val="28"/>
          <w:szCs w:val="28"/>
          <w:lang w:val="en-US"/>
        </w:rPr>
      </w:pPr>
    </w:p>
    <w:p w:rsidR="00CC19F1" w:rsidRPr="00C42D47" w:rsidRDefault="00CC19F1" w:rsidP="00CC19F1">
      <w:pPr>
        <w:tabs>
          <w:tab w:val="left" w:pos="0"/>
        </w:tabs>
        <w:spacing w:after="0" w:line="240" w:lineRule="auto"/>
        <w:ind w:firstLine="180"/>
        <w:jc w:val="center"/>
        <w:rPr>
          <w:rFonts w:ascii="Times New Roman" w:hAnsi="Times New Roman"/>
          <w:b/>
          <w:sz w:val="28"/>
          <w:szCs w:val="28"/>
          <w:lang w:val="uz-Cyrl-UZ"/>
        </w:rPr>
      </w:pPr>
      <w:r w:rsidRPr="00C42D47">
        <w:rPr>
          <w:rFonts w:ascii="Times New Roman" w:hAnsi="Times New Roman"/>
          <w:b/>
          <w:sz w:val="28"/>
          <w:szCs w:val="28"/>
          <w:lang w:val="en-US"/>
        </w:rPr>
        <w:t xml:space="preserve">MAVZU. </w:t>
      </w:r>
      <w:r w:rsidRPr="00C42D47">
        <w:rPr>
          <w:rFonts w:ascii="Times New Roman" w:hAnsi="Times New Roman"/>
          <w:b/>
          <w:sz w:val="28"/>
          <w:szCs w:val="28"/>
          <w:lang w:val="uz-Cyrl-UZ"/>
        </w:rPr>
        <w:t>ILMIY MAKTAB, METOD VA METODOLOGIK YONDASHUVLAR. INTELLEKTUAL MULK HUQUQI: INNOVATSIYA VA NOVATSILAR, KASHFIYOT VA IXTIRO, INTELLEKTUAL MULK VA PATENT TUSHUNCHALARINING MUTANOSIBLIGI</w:t>
      </w:r>
    </w:p>
    <w:p w:rsidR="00CC19F1" w:rsidRDefault="00CC19F1" w:rsidP="00CC19F1">
      <w:pPr>
        <w:spacing w:after="0" w:line="240" w:lineRule="auto"/>
        <w:ind w:firstLine="567"/>
        <w:rPr>
          <w:rFonts w:ascii="Times New Roman" w:hAnsi="Times New Roman"/>
          <w:b/>
          <w:bCs/>
          <w:sz w:val="28"/>
          <w:szCs w:val="28"/>
          <w:lang w:val="en-US"/>
        </w:rPr>
      </w:pPr>
    </w:p>
    <w:p w:rsidR="00CC19F1" w:rsidRDefault="00CC19F1" w:rsidP="00CC19F1">
      <w:pPr>
        <w:spacing w:after="0" w:line="240" w:lineRule="auto"/>
        <w:ind w:firstLine="567"/>
        <w:rPr>
          <w:rFonts w:ascii="Times New Roman" w:hAnsi="Times New Roman"/>
          <w:b/>
          <w:bCs/>
          <w:sz w:val="28"/>
          <w:szCs w:val="28"/>
          <w:lang w:val="en-US"/>
        </w:rPr>
      </w:pPr>
      <w:r w:rsidRPr="00310E7B">
        <w:rPr>
          <w:rFonts w:ascii="Times New Roman" w:hAnsi="Times New Roman"/>
          <w:b/>
          <w:bCs/>
          <w:sz w:val="28"/>
          <w:szCs w:val="28"/>
          <w:lang w:val="en-US"/>
        </w:rPr>
        <w:t>Reja:</w:t>
      </w:r>
    </w:p>
    <w:p w:rsidR="00CC19F1" w:rsidRPr="00310E7B" w:rsidRDefault="00CC19F1" w:rsidP="00CC19F1">
      <w:pPr>
        <w:spacing w:after="0" w:line="240" w:lineRule="auto"/>
        <w:ind w:firstLine="567"/>
        <w:rPr>
          <w:rFonts w:ascii="Times New Roman" w:hAnsi="Times New Roman"/>
          <w:b/>
          <w:bCs/>
          <w:sz w:val="28"/>
          <w:szCs w:val="28"/>
          <w:lang w:val="en-US"/>
        </w:rPr>
      </w:pPr>
    </w:p>
    <w:p w:rsidR="00CC19F1" w:rsidRPr="00494E40" w:rsidRDefault="00CC19F1" w:rsidP="00CC19F1">
      <w:pPr>
        <w:numPr>
          <w:ilvl w:val="0"/>
          <w:numId w:val="12"/>
        </w:numPr>
        <w:tabs>
          <w:tab w:val="left" w:pos="851"/>
        </w:tabs>
        <w:spacing w:after="0" w:line="240" w:lineRule="auto"/>
        <w:ind w:left="142" w:firstLine="425"/>
        <w:jc w:val="both"/>
        <w:rPr>
          <w:rFonts w:ascii="Times New Roman" w:hAnsi="Times New Roman"/>
          <w:b/>
          <w:sz w:val="28"/>
          <w:szCs w:val="28"/>
          <w:lang w:val="en-US"/>
        </w:rPr>
      </w:pPr>
      <w:r w:rsidRPr="00494E40">
        <w:rPr>
          <w:rFonts w:ascii="Times New Roman" w:hAnsi="Times New Roman"/>
          <w:b/>
          <w:sz w:val="28"/>
          <w:szCs w:val="28"/>
          <w:lang w:val="en-US"/>
        </w:rPr>
        <w:t xml:space="preserve">Ilmiy-nazariy izlanishlarda obyekt (predniet)ni analiz va sintez qilish an’anaga aylanganligi. </w:t>
      </w:r>
    </w:p>
    <w:p w:rsidR="00CC19F1" w:rsidRPr="00494E40" w:rsidRDefault="00CC19F1" w:rsidP="00CC19F1">
      <w:pPr>
        <w:numPr>
          <w:ilvl w:val="0"/>
          <w:numId w:val="12"/>
        </w:numPr>
        <w:tabs>
          <w:tab w:val="left" w:pos="851"/>
        </w:tabs>
        <w:spacing w:after="0" w:line="240" w:lineRule="auto"/>
        <w:ind w:left="142" w:firstLine="425"/>
        <w:jc w:val="both"/>
        <w:rPr>
          <w:rFonts w:ascii="Times New Roman" w:hAnsi="Times New Roman"/>
          <w:b/>
          <w:sz w:val="28"/>
          <w:szCs w:val="28"/>
          <w:lang w:val="en-US"/>
        </w:rPr>
      </w:pPr>
      <w:r w:rsidRPr="00494E40">
        <w:rPr>
          <w:rFonts w:ascii="Times New Roman" w:hAnsi="Times New Roman"/>
          <w:b/>
          <w:sz w:val="28"/>
          <w:szCs w:val="28"/>
          <w:lang w:val="en-US"/>
        </w:rPr>
        <w:t xml:space="preserve">Analizdan maqsad butunga xos bo’lgan xususiyatlar, belgilar, qonunlami topish, qismlami butun orqali ideal holatga yetish imkoniyatlarini izlash ekanligi. </w:t>
      </w:r>
    </w:p>
    <w:p w:rsidR="00CC19F1" w:rsidRPr="00494E40" w:rsidRDefault="00CC19F1" w:rsidP="00CC19F1">
      <w:pPr>
        <w:numPr>
          <w:ilvl w:val="0"/>
          <w:numId w:val="12"/>
        </w:numPr>
        <w:tabs>
          <w:tab w:val="left" w:pos="851"/>
        </w:tabs>
        <w:spacing w:after="0" w:line="240" w:lineRule="auto"/>
        <w:ind w:left="142" w:firstLine="425"/>
        <w:jc w:val="both"/>
        <w:rPr>
          <w:rFonts w:ascii="Times New Roman" w:hAnsi="Times New Roman"/>
          <w:b/>
          <w:sz w:val="28"/>
          <w:szCs w:val="28"/>
          <w:lang w:val="en-US"/>
        </w:rPr>
      </w:pPr>
      <w:r w:rsidRPr="00494E40">
        <w:rPr>
          <w:rFonts w:ascii="Times New Roman" w:hAnsi="Times New Roman"/>
          <w:b/>
          <w:sz w:val="28"/>
          <w:szCs w:val="28"/>
          <w:lang w:val="en-US"/>
        </w:rPr>
        <w:t xml:space="preserve">Analiz metodi klassifikatsiya va differensiatsiva usullariga tayanishi. Klassifikatsiya obyekt (predmet) qismlarini, bo‘laklarini yiriklashtirish, ya’ni bir-biriga funksional yaqinlarini birlashtirish orqali o‘rganish usuli ekanligi. </w:t>
      </w:r>
    </w:p>
    <w:p w:rsidR="00CC19F1" w:rsidRPr="00494E40" w:rsidRDefault="00CC19F1" w:rsidP="00CC19F1">
      <w:pPr>
        <w:numPr>
          <w:ilvl w:val="0"/>
          <w:numId w:val="12"/>
        </w:numPr>
        <w:tabs>
          <w:tab w:val="left" w:pos="851"/>
        </w:tabs>
        <w:spacing w:after="0" w:line="240" w:lineRule="auto"/>
        <w:ind w:left="142" w:firstLine="425"/>
        <w:jc w:val="both"/>
        <w:rPr>
          <w:rFonts w:ascii="Times New Roman" w:hAnsi="Times New Roman"/>
          <w:b/>
          <w:sz w:val="28"/>
          <w:szCs w:val="28"/>
          <w:lang w:val="en-US"/>
        </w:rPr>
      </w:pPr>
      <w:r w:rsidRPr="00494E40">
        <w:rPr>
          <w:rFonts w:ascii="Times New Roman" w:hAnsi="Times New Roman"/>
          <w:b/>
          <w:sz w:val="28"/>
          <w:szCs w:val="28"/>
          <w:lang w:val="en-US"/>
        </w:rPr>
        <w:t xml:space="preserve">Differensiatsiyalash - bugunga qarashli, ammo funksional birbiriga bogTiq boTmagan har xil qismlar, boiaklami o‘rganish. Sintez analiz metodi erishgan, yetgan likr, xulosalami umumlashtiruvchi tadqiqot metodi ekanligi. </w:t>
      </w:r>
    </w:p>
    <w:p w:rsidR="00CC19F1" w:rsidRPr="00494E40" w:rsidRDefault="00CC19F1" w:rsidP="00CC19F1">
      <w:pPr>
        <w:numPr>
          <w:ilvl w:val="0"/>
          <w:numId w:val="12"/>
        </w:numPr>
        <w:tabs>
          <w:tab w:val="left" w:pos="851"/>
        </w:tabs>
        <w:spacing w:after="0" w:line="240" w:lineRule="auto"/>
        <w:ind w:left="142" w:firstLine="425"/>
        <w:jc w:val="both"/>
        <w:rPr>
          <w:rFonts w:ascii="Times New Roman" w:hAnsi="Times New Roman"/>
          <w:b/>
          <w:sz w:val="28"/>
          <w:szCs w:val="28"/>
          <w:lang w:val="en-US"/>
        </w:rPr>
      </w:pPr>
      <w:r w:rsidRPr="00494E40">
        <w:rPr>
          <w:rFonts w:ascii="Times New Roman" w:hAnsi="Times New Roman"/>
          <w:b/>
          <w:sz w:val="28"/>
          <w:szCs w:val="28"/>
          <w:lang w:val="en-US"/>
        </w:rPr>
        <w:t xml:space="preserve">Sintez metodi umumfalsafiy xulosaiar chiqarishga xizmat qilishi. Induksiya va deduksiya. </w:t>
      </w:r>
    </w:p>
    <w:p w:rsidR="00CC19F1" w:rsidRPr="00494E40" w:rsidRDefault="00CC19F1" w:rsidP="00CC19F1">
      <w:pPr>
        <w:numPr>
          <w:ilvl w:val="0"/>
          <w:numId w:val="12"/>
        </w:numPr>
        <w:tabs>
          <w:tab w:val="left" w:pos="851"/>
        </w:tabs>
        <w:spacing w:after="0" w:line="240" w:lineRule="auto"/>
        <w:ind w:left="142" w:firstLine="425"/>
        <w:jc w:val="both"/>
        <w:rPr>
          <w:rFonts w:ascii="Times New Roman" w:hAnsi="Times New Roman"/>
          <w:b/>
          <w:sz w:val="28"/>
          <w:szCs w:val="28"/>
          <w:lang w:val="en-US"/>
        </w:rPr>
      </w:pPr>
      <w:r w:rsidRPr="00494E40">
        <w:rPr>
          <w:rFonts w:ascii="Times New Roman" w:hAnsi="Times New Roman"/>
          <w:b/>
          <w:sz w:val="28"/>
          <w:szCs w:val="28"/>
          <w:lang w:val="uz-Cyrl-UZ"/>
        </w:rPr>
        <w:t xml:space="preserve">Ilmiy maktab, metod va metodologik yondashuvlar. </w:t>
      </w:r>
    </w:p>
    <w:p w:rsidR="00CC19F1" w:rsidRPr="00494E40" w:rsidRDefault="00CC19F1" w:rsidP="00CC19F1">
      <w:pPr>
        <w:numPr>
          <w:ilvl w:val="0"/>
          <w:numId w:val="12"/>
        </w:numPr>
        <w:tabs>
          <w:tab w:val="left" w:pos="851"/>
        </w:tabs>
        <w:spacing w:after="0" w:line="240" w:lineRule="auto"/>
        <w:ind w:left="142" w:firstLine="425"/>
        <w:jc w:val="both"/>
        <w:rPr>
          <w:rFonts w:ascii="Times New Roman" w:hAnsi="Times New Roman"/>
          <w:b/>
          <w:sz w:val="28"/>
          <w:szCs w:val="28"/>
          <w:lang w:val="en-US"/>
        </w:rPr>
      </w:pPr>
      <w:r w:rsidRPr="00494E40">
        <w:rPr>
          <w:rFonts w:ascii="Times New Roman" w:hAnsi="Times New Roman"/>
          <w:b/>
          <w:sz w:val="28"/>
          <w:szCs w:val="28"/>
          <w:lang w:val="uz-Cyrl-UZ"/>
        </w:rPr>
        <w:t>Intellektual mulk huquqi: innovatsiya va novatsilar, kashfiyot va ixtiro, intellektual mulk va patent tushunchalarining mutanosibligi</w:t>
      </w:r>
      <w:r w:rsidRPr="00494E40">
        <w:rPr>
          <w:rFonts w:ascii="Times New Roman" w:hAnsi="Times New Roman"/>
          <w:b/>
          <w:sz w:val="28"/>
          <w:szCs w:val="28"/>
          <w:lang w:val="en-US"/>
        </w:rPr>
        <w:t>.</w:t>
      </w:r>
    </w:p>
    <w:p w:rsidR="00CC19F1" w:rsidRDefault="00CC19F1" w:rsidP="00CC19F1">
      <w:pPr>
        <w:pStyle w:val="4"/>
        <w:tabs>
          <w:tab w:val="left" w:pos="0"/>
          <w:tab w:val="left" w:pos="851"/>
        </w:tabs>
        <w:spacing w:line="240" w:lineRule="auto"/>
        <w:ind w:left="387" w:firstLine="0"/>
        <w:rPr>
          <w:rFonts w:ascii="Times New Roman" w:hAnsi="Times New Roman"/>
          <w:sz w:val="28"/>
          <w:szCs w:val="28"/>
          <w:lang w:val="en-US"/>
        </w:rPr>
      </w:pPr>
    </w:p>
    <w:p w:rsidR="00CC19F1" w:rsidRDefault="00CC19F1" w:rsidP="00CC19F1">
      <w:pPr>
        <w:pStyle w:val="4"/>
        <w:tabs>
          <w:tab w:val="left" w:pos="0"/>
          <w:tab w:val="left" w:pos="851"/>
        </w:tabs>
        <w:spacing w:line="240" w:lineRule="auto"/>
        <w:ind w:left="387" w:firstLine="0"/>
        <w:rPr>
          <w:rFonts w:ascii="Times New Roman" w:hAnsi="Times New Roman"/>
          <w:sz w:val="28"/>
          <w:szCs w:val="28"/>
          <w:lang w:val="en-US"/>
        </w:rPr>
      </w:pPr>
      <w:r w:rsidRPr="00494E40">
        <w:rPr>
          <w:rFonts w:ascii="Times New Roman" w:hAnsi="Times New Roman"/>
          <w:sz w:val="28"/>
          <w:szCs w:val="28"/>
          <w:lang w:val="uz-Cyrl-UZ"/>
        </w:rPr>
        <w:t>Tayanch iboralar</w:t>
      </w:r>
      <w:r>
        <w:rPr>
          <w:rFonts w:ascii="Times New Roman" w:hAnsi="Times New Roman"/>
          <w:sz w:val="28"/>
          <w:szCs w:val="28"/>
          <w:lang w:val="en-US"/>
        </w:rPr>
        <w:t>:</w:t>
      </w:r>
    </w:p>
    <w:p w:rsidR="00CC19F1" w:rsidRDefault="00CC19F1" w:rsidP="00CC19F1">
      <w:pPr>
        <w:tabs>
          <w:tab w:val="left" w:pos="0"/>
        </w:tabs>
        <w:spacing w:after="0" w:line="240" w:lineRule="auto"/>
        <w:ind w:firstLine="567"/>
        <w:jc w:val="both"/>
        <w:rPr>
          <w:rFonts w:ascii="Times New Roman" w:hAnsi="Times New Roman"/>
          <w:i/>
          <w:sz w:val="28"/>
          <w:szCs w:val="28"/>
          <w:lang w:val="en-US"/>
        </w:rPr>
      </w:pPr>
    </w:p>
    <w:p w:rsidR="00CC19F1" w:rsidRPr="00310E7B" w:rsidRDefault="00CC19F1" w:rsidP="00CC19F1">
      <w:pPr>
        <w:tabs>
          <w:tab w:val="left" w:pos="0"/>
        </w:tabs>
        <w:spacing w:after="0" w:line="240" w:lineRule="auto"/>
        <w:ind w:firstLine="567"/>
        <w:jc w:val="both"/>
        <w:rPr>
          <w:rFonts w:ascii="Times New Roman" w:hAnsi="Times New Roman"/>
          <w:b/>
          <w:bCs/>
          <w:i/>
          <w:sz w:val="28"/>
          <w:szCs w:val="28"/>
          <w:lang w:val="uz-Cyrl-UZ"/>
        </w:rPr>
      </w:pPr>
      <w:r w:rsidRPr="00310E7B">
        <w:rPr>
          <w:rFonts w:ascii="Times New Roman" w:hAnsi="Times New Roman"/>
          <w:i/>
          <w:sz w:val="28"/>
          <w:szCs w:val="28"/>
          <w:lang w:val="uz-Cyrl-UZ"/>
        </w:rPr>
        <w:tab/>
        <w:t>Metod, metodologiya, empirik usullar, kuzati</w:t>
      </w:r>
      <w:r>
        <w:rPr>
          <w:rFonts w:ascii="Times New Roman" w:hAnsi="Times New Roman"/>
          <w:i/>
          <w:sz w:val="28"/>
          <w:szCs w:val="28"/>
          <w:lang w:val="uz-Cyrl-UZ"/>
        </w:rPr>
        <w:t>sh</w:t>
      </w:r>
      <w:r w:rsidRPr="00310E7B">
        <w:rPr>
          <w:rFonts w:ascii="Times New Roman" w:hAnsi="Times New Roman"/>
          <w:i/>
          <w:sz w:val="28"/>
          <w:szCs w:val="28"/>
          <w:lang w:val="uz-Cyrl-UZ"/>
        </w:rPr>
        <w:t>, eksperiment, taqqosla</w:t>
      </w:r>
      <w:r>
        <w:rPr>
          <w:rFonts w:ascii="Times New Roman" w:hAnsi="Times New Roman"/>
          <w:i/>
          <w:sz w:val="28"/>
          <w:szCs w:val="28"/>
          <w:lang w:val="uz-Cyrl-UZ"/>
        </w:rPr>
        <w:t>sh</w:t>
      </w:r>
      <w:r w:rsidRPr="00310E7B">
        <w:rPr>
          <w:rFonts w:ascii="Times New Roman" w:hAnsi="Times New Roman"/>
          <w:i/>
          <w:sz w:val="28"/>
          <w:szCs w:val="28"/>
          <w:lang w:val="uz-Cyrl-UZ"/>
        </w:rPr>
        <w:t>, tavsifla</w:t>
      </w:r>
      <w:r>
        <w:rPr>
          <w:rFonts w:ascii="Times New Roman" w:hAnsi="Times New Roman"/>
          <w:i/>
          <w:sz w:val="28"/>
          <w:szCs w:val="28"/>
          <w:lang w:val="uz-Cyrl-UZ"/>
        </w:rPr>
        <w:t>sh</w:t>
      </w:r>
      <w:r w:rsidRPr="00310E7B">
        <w:rPr>
          <w:rFonts w:ascii="Times New Roman" w:hAnsi="Times New Roman"/>
          <w:i/>
          <w:sz w:val="28"/>
          <w:szCs w:val="28"/>
          <w:lang w:val="uz-Cyrl-UZ"/>
        </w:rPr>
        <w:t>, o‘lcha</w:t>
      </w:r>
      <w:r>
        <w:rPr>
          <w:rFonts w:ascii="Times New Roman" w:hAnsi="Times New Roman"/>
          <w:i/>
          <w:sz w:val="28"/>
          <w:szCs w:val="28"/>
          <w:lang w:val="uz-Cyrl-UZ"/>
        </w:rPr>
        <w:t>sh</w:t>
      </w:r>
      <w:r w:rsidRPr="00310E7B">
        <w:rPr>
          <w:rFonts w:ascii="Times New Roman" w:hAnsi="Times New Roman"/>
          <w:i/>
          <w:sz w:val="28"/>
          <w:szCs w:val="28"/>
          <w:lang w:val="uz-Cyrl-UZ"/>
        </w:rPr>
        <w:t>, formalla</w:t>
      </w:r>
      <w:r>
        <w:rPr>
          <w:rFonts w:ascii="Times New Roman" w:hAnsi="Times New Roman"/>
          <w:i/>
          <w:sz w:val="28"/>
          <w:szCs w:val="28"/>
          <w:lang w:val="uz-Cyrl-UZ"/>
        </w:rPr>
        <w:t>sh</w:t>
      </w:r>
      <w:r w:rsidRPr="00310E7B">
        <w:rPr>
          <w:rFonts w:ascii="Times New Roman" w:hAnsi="Times New Roman"/>
          <w:i/>
          <w:sz w:val="28"/>
          <w:szCs w:val="28"/>
          <w:lang w:val="uz-Cyrl-UZ"/>
        </w:rPr>
        <w:t>tiri</w:t>
      </w:r>
      <w:r>
        <w:rPr>
          <w:rFonts w:ascii="Times New Roman" w:hAnsi="Times New Roman"/>
          <w:i/>
          <w:sz w:val="28"/>
          <w:szCs w:val="28"/>
          <w:lang w:val="uz-Cyrl-UZ"/>
        </w:rPr>
        <w:t>sh</w:t>
      </w:r>
      <w:r w:rsidRPr="00310E7B">
        <w:rPr>
          <w:rFonts w:ascii="Times New Roman" w:hAnsi="Times New Roman"/>
          <w:i/>
          <w:sz w:val="28"/>
          <w:szCs w:val="28"/>
          <w:lang w:val="uz-Cyrl-UZ"/>
        </w:rPr>
        <w:t>, aksiomatik, gipotetik, analiz, umumla</w:t>
      </w:r>
      <w:r>
        <w:rPr>
          <w:rFonts w:ascii="Times New Roman" w:hAnsi="Times New Roman"/>
          <w:i/>
          <w:sz w:val="28"/>
          <w:szCs w:val="28"/>
          <w:lang w:val="uz-Cyrl-UZ"/>
        </w:rPr>
        <w:t>sh</w:t>
      </w:r>
      <w:r w:rsidRPr="00310E7B">
        <w:rPr>
          <w:rFonts w:ascii="Times New Roman" w:hAnsi="Times New Roman"/>
          <w:i/>
          <w:sz w:val="28"/>
          <w:szCs w:val="28"/>
          <w:lang w:val="uz-Cyrl-UZ"/>
        </w:rPr>
        <w:t>tiri</w:t>
      </w:r>
      <w:r>
        <w:rPr>
          <w:rFonts w:ascii="Times New Roman" w:hAnsi="Times New Roman"/>
          <w:i/>
          <w:sz w:val="28"/>
          <w:szCs w:val="28"/>
          <w:lang w:val="uz-Cyrl-UZ"/>
        </w:rPr>
        <w:t>sh</w:t>
      </w:r>
      <w:r w:rsidRPr="00310E7B">
        <w:rPr>
          <w:rFonts w:ascii="Times New Roman" w:hAnsi="Times New Roman"/>
          <w:i/>
          <w:sz w:val="28"/>
          <w:szCs w:val="28"/>
          <w:lang w:val="uz-Cyrl-UZ"/>
        </w:rPr>
        <w:t>, idealla</w:t>
      </w:r>
      <w:r>
        <w:rPr>
          <w:rFonts w:ascii="Times New Roman" w:hAnsi="Times New Roman"/>
          <w:i/>
          <w:sz w:val="28"/>
          <w:szCs w:val="28"/>
          <w:lang w:val="uz-Cyrl-UZ"/>
        </w:rPr>
        <w:t>sh</w:t>
      </w:r>
      <w:r w:rsidRPr="00310E7B">
        <w:rPr>
          <w:rFonts w:ascii="Times New Roman" w:hAnsi="Times New Roman"/>
          <w:i/>
          <w:sz w:val="28"/>
          <w:szCs w:val="28"/>
          <w:lang w:val="uz-Cyrl-UZ"/>
        </w:rPr>
        <w:t>tiri</w:t>
      </w:r>
      <w:r>
        <w:rPr>
          <w:rFonts w:ascii="Times New Roman" w:hAnsi="Times New Roman"/>
          <w:i/>
          <w:sz w:val="28"/>
          <w:szCs w:val="28"/>
          <w:lang w:val="uz-Cyrl-UZ"/>
        </w:rPr>
        <w:t>sh</w:t>
      </w:r>
      <w:r w:rsidRPr="00310E7B">
        <w:rPr>
          <w:rFonts w:ascii="Times New Roman" w:hAnsi="Times New Roman"/>
          <w:i/>
          <w:sz w:val="28"/>
          <w:szCs w:val="28"/>
          <w:lang w:val="uz-Cyrl-UZ"/>
        </w:rPr>
        <w:t xml:space="preserve">, analogiya, strukturaviy, ehtimoliy, etnometodologiya, muvofiqlik, to‘ldiruvchanlik, verifikasiya, falsifikasiya, reduksiya, </w:t>
      </w:r>
      <w:r>
        <w:rPr>
          <w:rFonts w:ascii="Times New Roman" w:hAnsi="Times New Roman"/>
          <w:i/>
          <w:sz w:val="28"/>
          <w:szCs w:val="28"/>
          <w:lang w:val="uz-Cyrl-UZ"/>
        </w:rPr>
        <w:t>yaxlit</w:t>
      </w:r>
      <w:r w:rsidRPr="00310E7B">
        <w:rPr>
          <w:rFonts w:ascii="Times New Roman" w:hAnsi="Times New Roman"/>
          <w:i/>
          <w:sz w:val="28"/>
          <w:szCs w:val="28"/>
          <w:lang w:val="uz-Cyrl-UZ"/>
        </w:rPr>
        <w:t>lik, kontrreduksiya, sistemali yonda</w:t>
      </w:r>
      <w:r>
        <w:rPr>
          <w:rFonts w:ascii="Times New Roman" w:hAnsi="Times New Roman"/>
          <w:i/>
          <w:sz w:val="28"/>
          <w:szCs w:val="28"/>
          <w:lang w:val="uz-Cyrl-UZ"/>
        </w:rPr>
        <w:t>shu</w:t>
      </w:r>
      <w:r w:rsidRPr="00310E7B">
        <w:rPr>
          <w:rFonts w:ascii="Times New Roman" w:hAnsi="Times New Roman"/>
          <w:i/>
          <w:sz w:val="28"/>
          <w:szCs w:val="28"/>
          <w:lang w:val="uz-Cyrl-UZ"/>
        </w:rPr>
        <w:t>v, modella</w:t>
      </w:r>
      <w:r>
        <w:rPr>
          <w:rFonts w:ascii="Times New Roman" w:hAnsi="Times New Roman"/>
          <w:i/>
          <w:sz w:val="28"/>
          <w:szCs w:val="28"/>
          <w:lang w:val="uz-Cyrl-UZ"/>
        </w:rPr>
        <w:t>sh</w:t>
      </w:r>
      <w:r w:rsidRPr="00310E7B">
        <w:rPr>
          <w:rFonts w:ascii="Times New Roman" w:hAnsi="Times New Roman"/>
          <w:i/>
          <w:sz w:val="28"/>
          <w:szCs w:val="28"/>
          <w:lang w:val="uz-Cyrl-UZ"/>
        </w:rPr>
        <w:t>tiri</w:t>
      </w:r>
      <w:r>
        <w:rPr>
          <w:rFonts w:ascii="Times New Roman" w:hAnsi="Times New Roman"/>
          <w:i/>
          <w:sz w:val="28"/>
          <w:szCs w:val="28"/>
          <w:lang w:val="uz-Cyrl-UZ"/>
        </w:rPr>
        <w:t>sh</w:t>
      </w:r>
      <w:r w:rsidRPr="00310E7B">
        <w:rPr>
          <w:rFonts w:ascii="Times New Roman" w:hAnsi="Times New Roman"/>
          <w:i/>
          <w:sz w:val="28"/>
          <w:szCs w:val="28"/>
          <w:lang w:val="uz-Cyrl-UZ"/>
        </w:rPr>
        <w:t>, o‘x</w:t>
      </w:r>
      <w:r>
        <w:rPr>
          <w:rFonts w:ascii="Times New Roman" w:hAnsi="Times New Roman"/>
          <w:i/>
          <w:sz w:val="28"/>
          <w:szCs w:val="28"/>
          <w:lang w:val="uz-Cyrl-UZ"/>
        </w:rPr>
        <w:t>sh</w:t>
      </w:r>
      <w:r w:rsidRPr="00310E7B">
        <w:rPr>
          <w:rFonts w:ascii="Times New Roman" w:hAnsi="Times New Roman"/>
          <w:i/>
          <w:sz w:val="28"/>
          <w:szCs w:val="28"/>
          <w:lang w:val="uz-Cyrl-UZ"/>
        </w:rPr>
        <w:t>ati</w:t>
      </w:r>
      <w:r>
        <w:rPr>
          <w:rFonts w:ascii="Times New Roman" w:hAnsi="Times New Roman"/>
          <w:i/>
          <w:sz w:val="28"/>
          <w:szCs w:val="28"/>
          <w:lang w:val="uz-Cyrl-UZ"/>
        </w:rPr>
        <w:t>sh</w:t>
      </w:r>
      <w:r w:rsidRPr="00310E7B">
        <w:rPr>
          <w:rFonts w:ascii="Times New Roman" w:hAnsi="Times New Roman"/>
          <w:i/>
          <w:sz w:val="28"/>
          <w:szCs w:val="28"/>
          <w:lang w:val="uz-Cyrl-UZ"/>
        </w:rPr>
        <w:t xml:space="preserve"> metodi, paradigmalar, tarixiylik, mavhumla</w:t>
      </w:r>
      <w:r>
        <w:rPr>
          <w:rFonts w:ascii="Times New Roman" w:hAnsi="Times New Roman"/>
          <w:i/>
          <w:sz w:val="28"/>
          <w:szCs w:val="28"/>
          <w:lang w:val="uz-Cyrl-UZ"/>
        </w:rPr>
        <w:t>sh</w:t>
      </w:r>
      <w:r w:rsidRPr="00310E7B">
        <w:rPr>
          <w:rFonts w:ascii="Times New Roman" w:hAnsi="Times New Roman"/>
          <w:i/>
          <w:sz w:val="28"/>
          <w:szCs w:val="28"/>
          <w:lang w:val="uz-Cyrl-UZ"/>
        </w:rPr>
        <w:t>tiri</w:t>
      </w:r>
      <w:r>
        <w:rPr>
          <w:rFonts w:ascii="Times New Roman" w:hAnsi="Times New Roman"/>
          <w:i/>
          <w:sz w:val="28"/>
          <w:szCs w:val="28"/>
          <w:lang w:val="uz-Cyrl-UZ"/>
        </w:rPr>
        <w:t>sh</w:t>
      </w:r>
      <w:r w:rsidRPr="00310E7B">
        <w:rPr>
          <w:rFonts w:ascii="Times New Roman" w:hAnsi="Times New Roman"/>
          <w:i/>
          <w:sz w:val="28"/>
          <w:szCs w:val="28"/>
          <w:lang w:val="uz-Cyrl-UZ"/>
        </w:rPr>
        <w:t>, induksiya va deduksiya, meta</w:t>
      </w:r>
      <w:r>
        <w:rPr>
          <w:rFonts w:ascii="Times New Roman" w:hAnsi="Times New Roman"/>
          <w:i/>
          <w:sz w:val="28"/>
          <w:szCs w:val="28"/>
          <w:lang w:val="uz-Cyrl-UZ"/>
        </w:rPr>
        <w:t>yaxlit</w:t>
      </w:r>
      <w:r w:rsidRPr="00310E7B">
        <w:rPr>
          <w:rFonts w:ascii="Times New Roman" w:hAnsi="Times New Roman"/>
          <w:i/>
          <w:sz w:val="28"/>
          <w:szCs w:val="28"/>
          <w:lang w:val="uz-Cyrl-UZ"/>
        </w:rPr>
        <w:t xml:space="preserve">, </w:t>
      </w:r>
      <w:r>
        <w:rPr>
          <w:rFonts w:ascii="Times New Roman" w:hAnsi="Times New Roman"/>
          <w:i/>
          <w:sz w:val="28"/>
          <w:szCs w:val="28"/>
          <w:lang w:val="uz-Cyrl-UZ"/>
        </w:rPr>
        <w:t>yaxlit</w:t>
      </w:r>
      <w:r w:rsidRPr="00310E7B">
        <w:rPr>
          <w:rFonts w:ascii="Times New Roman" w:hAnsi="Times New Roman"/>
          <w:i/>
          <w:sz w:val="28"/>
          <w:szCs w:val="28"/>
          <w:lang w:val="uz-Cyrl-UZ"/>
        </w:rPr>
        <w:t xml:space="preserve"> xossalar.</w:t>
      </w:r>
    </w:p>
    <w:p w:rsidR="00CC19F1" w:rsidRDefault="00CC19F1" w:rsidP="00CC19F1">
      <w:pPr>
        <w:pStyle w:val="2"/>
        <w:spacing w:line="240" w:lineRule="auto"/>
        <w:ind w:left="142" w:right="-6" w:firstLine="142"/>
        <w:jc w:val="center"/>
        <w:rPr>
          <w:rFonts w:ascii="Times New Roman" w:hAnsi="Times New Roman"/>
          <w:b/>
          <w:sz w:val="28"/>
          <w:szCs w:val="28"/>
          <w:lang w:val="en-US"/>
        </w:rPr>
      </w:pPr>
    </w:p>
    <w:p w:rsidR="00CC19F1" w:rsidRPr="00C42D47" w:rsidRDefault="00CC19F1" w:rsidP="00CC19F1">
      <w:pPr>
        <w:pStyle w:val="2"/>
        <w:spacing w:line="240" w:lineRule="auto"/>
        <w:ind w:left="142" w:right="-6" w:firstLine="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CC19F1" w:rsidRPr="002A1440" w:rsidRDefault="00CC19F1" w:rsidP="00CC19F1">
      <w:pPr>
        <w:spacing w:after="0" w:line="240" w:lineRule="auto"/>
        <w:ind w:firstLine="539"/>
        <w:jc w:val="both"/>
        <w:rPr>
          <w:rFonts w:ascii="Times New Roman" w:hAnsi="Times New Roman"/>
          <w:b/>
          <w:sz w:val="28"/>
          <w:szCs w:val="28"/>
          <w:lang w:val="uz-Cyrl-UZ"/>
        </w:rPr>
      </w:pPr>
      <w:r w:rsidRPr="00C42D47">
        <w:rPr>
          <w:rFonts w:ascii="Times New Roman" w:hAnsi="Times New Roman"/>
          <w:sz w:val="28"/>
          <w:szCs w:val="28"/>
          <w:lang w:val="uz-Cyrl-UZ"/>
        </w:rPr>
        <w:t xml:space="preserve">Ushbu mavzuni o‘tishda ta’limning interfaol usullaridan keng foydalanish, o‘quv jarayonini yangi pedagogik texnologiyalar asosida tashkil etish samarali natija beradi. Bu boradagi zamonaviy pedagogik texnologiyalarning “Mashg‘ulotlarda suhbat usulidan foydalanish”, “Mashg‘ulotlarda aqliy hujum usulidan foydalanish”, “Pinbard usuli”, «Dumaloq stul atrofida» kabi interaktiv </w:t>
      </w:r>
      <w:r w:rsidRPr="00C42D47">
        <w:rPr>
          <w:rFonts w:ascii="Times New Roman" w:hAnsi="Times New Roman"/>
          <w:sz w:val="28"/>
          <w:szCs w:val="28"/>
          <w:lang w:val="uz-Cyrl-UZ"/>
        </w:rPr>
        <w:lastRenderedPageBreak/>
        <w:t>metodlaridan, shuningdek, texnika falsafasi strukturasini o‘zida aks ettirgan slaydlardan unumli foydalanish ham ko‘zda tutilgan</w:t>
      </w:r>
      <w:r w:rsidRPr="00C42D47">
        <w:rPr>
          <w:rFonts w:ascii="Times New Roman" w:hAnsi="Times New Roman"/>
          <w:b/>
          <w:sz w:val="28"/>
          <w:szCs w:val="28"/>
          <w:lang w:val="uz-Cyrl-UZ"/>
        </w:rPr>
        <w:t xml:space="preserve"> </w:t>
      </w:r>
    </w:p>
    <w:p w:rsidR="00CC19F1" w:rsidRPr="001B62EC" w:rsidRDefault="00CC19F1" w:rsidP="00CC19F1">
      <w:pPr>
        <w:spacing w:after="0" w:line="240" w:lineRule="auto"/>
        <w:ind w:firstLine="540"/>
        <w:jc w:val="center"/>
        <w:rPr>
          <w:rFonts w:ascii="Times New Roman" w:hAnsi="Times New Roman"/>
          <w:b/>
          <w:sz w:val="28"/>
          <w:szCs w:val="28"/>
          <w:lang w:val="uz-Cyrl-UZ"/>
        </w:rPr>
      </w:pPr>
    </w:p>
    <w:p w:rsidR="00CC19F1" w:rsidRDefault="00CC19F1" w:rsidP="00CC19F1">
      <w:pPr>
        <w:spacing w:after="0" w:line="240" w:lineRule="auto"/>
        <w:ind w:firstLine="540"/>
        <w:jc w:val="center"/>
        <w:rPr>
          <w:rFonts w:ascii="Times New Roman" w:hAnsi="Times New Roman"/>
          <w:b/>
          <w:sz w:val="28"/>
          <w:szCs w:val="28"/>
          <w:lang w:val="en-US"/>
        </w:rPr>
      </w:pPr>
      <w:r w:rsidRPr="00C42D47">
        <w:rPr>
          <w:rFonts w:ascii="Times New Roman" w:hAnsi="Times New Roman"/>
          <w:b/>
          <w:sz w:val="28"/>
          <w:szCs w:val="28"/>
          <w:lang w:val="uz-Cyrl-UZ"/>
        </w:rPr>
        <w:t>“Mashg‘ulotlardan suhbat usuli”dan foydalanish</w:t>
      </w:r>
    </w:p>
    <w:p w:rsidR="00CC19F1" w:rsidRPr="00B80BE3" w:rsidRDefault="00CC19F1" w:rsidP="00CC19F1">
      <w:pPr>
        <w:spacing w:after="0" w:line="240" w:lineRule="auto"/>
        <w:ind w:firstLine="540"/>
        <w:jc w:val="center"/>
        <w:rPr>
          <w:rFonts w:ascii="Times New Roman" w:hAnsi="Times New Roman"/>
          <w:b/>
          <w:sz w:val="28"/>
          <w:szCs w:val="28"/>
          <w:lang w:val="en-US"/>
        </w:rPr>
      </w:pPr>
    </w:p>
    <w:p w:rsidR="00CC19F1" w:rsidRPr="00C42D47" w:rsidRDefault="00CC19F1" w:rsidP="00CC19F1">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Suhbat ta’limning dialogik  savol-javob usuli. Bu usulning etakchi funksiyasi – mativatsiya qilish.  Aniq maqsadni ko‘zga tutadigan va  mohirona qo‘yilgan savollar yordamida magistrlarning o‘z bilimlarini berilgan mavzu bo‘yicha esga olish, bayon etishga  muhokama etishga o‘rgatadi.</w:t>
      </w:r>
    </w:p>
    <w:p w:rsidR="00CC19F1" w:rsidRPr="00C42D47" w:rsidRDefault="00CC19F1" w:rsidP="00CC19F1">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Suhbat davomida magistrlar yangi bilimlarini mustaqil fikrlash, xulosa chiqarish, yakunlash va umumlashtirish yo‘li bilan egallab oladilar, tushunadilar. Fikr yuritishni  maksimal faollashtiradi, bilim olishga intilishni yanada rivojlantirish imkonini beradi.</w:t>
      </w:r>
    </w:p>
    <w:p w:rsidR="00CC19F1" w:rsidRPr="00C42D47" w:rsidRDefault="00CC19F1" w:rsidP="00CC19F1">
      <w:pPr>
        <w:spacing w:after="0" w:line="240" w:lineRule="auto"/>
        <w:ind w:firstLine="540"/>
        <w:jc w:val="both"/>
        <w:rPr>
          <w:rFonts w:ascii="Times New Roman" w:hAnsi="Times New Roman"/>
          <w:sz w:val="28"/>
          <w:szCs w:val="28"/>
          <w:lang w:val="uz-Cyrl-UZ"/>
        </w:rPr>
      </w:pPr>
    </w:p>
    <w:p w:rsidR="00CC19F1" w:rsidRPr="00C42D47" w:rsidRDefault="00CC19F1" w:rsidP="00CC19F1">
      <w:pPr>
        <w:spacing w:after="0" w:line="240" w:lineRule="auto"/>
        <w:ind w:firstLine="540"/>
        <w:jc w:val="both"/>
        <w:rPr>
          <w:rFonts w:ascii="Times New Roman" w:hAnsi="Times New Roman"/>
          <w:sz w:val="28"/>
          <w:szCs w:val="28"/>
          <w:lang w:val="uz-Cyrl-UZ"/>
        </w:rPr>
      </w:pPr>
      <w:r w:rsidRPr="00C42D47">
        <w:rPr>
          <w:rFonts w:ascii="Times New Roman" w:hAnsi="Times New Roman"/>
          <w:b/>
          <w:sz w:val="28"/>
          <w:szCs w:val="28"/>
          <w:lang w:val="uz-Cyrl-UZ"/>
        </w:rPr>
        <w:t>Belgilangan maqsad bo‘yicha suxbatlar</w:t>
      </w:r>
      <w:r w:rsidRPr="00C42D47">
        <w:rPr>
          <w:rFonts w:ascii="Times New Roman" w:hAnsi="Times New Roman"/>
          <w:sz w:val="28"/>
          <w:szCs w:val="28"/>
          <w:lang w:val="uz-Cyrl-UZ"/>
        </w:rPr>
        <w:t xml:space="preserve">: </w:t>
      </w:r>
    </w:p>
    <w:p w:rsidR="00CC19F1" w:rsidRPr="00C42D47" w:rsidRDefault="00CC19F1" w:rsidP="00CC19F1">
      <w:pPr>
        <w:spacing w:after="0" w:line="240" w:lineRule="auto"/>
        <w:ind w:firstLine="540"/>
        <w:jc w:val="both"/>
        <w:rPr>
          <w:rFonts w:ascii="Times New Roman" w:hAnsi="Times New Roman"/>
          <w:sz w:val="28"/>
          <w:szCs w:val="28"/>
          <w:lang w:val="uz-Cyrl-UZ"/>
        </w:rPr>
      </w:pPr>
    </w:p>
    <w:p w:rsidR="00CC19F1" w:rsidRPr="00C42D47" w:rsidRDefault="00CC19F1" w:rsidP="00CC19F1">
      <w:pPr>
        <w:pStyle w:val="a3"/>
        <w:numPr>
          <w:ilvl w:val="0"/>
          <w:numId w:val="6"/>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Kirish yoki tashkil qiluvchi. (didaktik vazifasi - magistrlarni mashg‘ulotga tayyorlash).</w:t>
      </w:r>
    </w:p>
    <w:p w:rsidR="00CC19F1" w:rsidRPr="00C42D47" w:rsidRDefault="00CC19F1" w:rsidP="00CC19F1">
      <w:pPr>
        <w:pStyle w:val="a3"/>
        <w:numPr>
          <w:ilvl w:val="0"/>
          <w:numId w:val="6"/>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YAngi bilimlardan xabardor qilish.  (didaktik vazifasi - magistrlarni yangi material bilan tanishtiradi).</w:t>
      </w:r>
    </w:p>
    <w:p w:rsidR="00CC19F1" w:rsidRPr="00C42D47" w:rsidRDefault="00CC19F1" w:rsidP="00CC19F1">
      <w:pPr>
        <w:pStyle w:val="a3"/>
        <w:numPr>
          <w:ilvl w:val="0"/>
          <w:numId w:val="6"/>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Sintezlovchi yoki mustahkamlovchi. (didaktik vazifasi - magistrlar tomonidan bilimlarni tizimlashtirish, mustahkamlash, eslab qolish, anglash). </w:t>
      </w:r>
    </w:p>
    <w:p w:rsidR="00CC19F1" w:rsidRPr="00C42D47" w:rsidRDefault="00CC19F1" w:rsidP="00CC19F1">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Suhbatlar o‘quv va davra suhbatlariga bo‘linadi. Davra suhbatlarida ishtirokchilarning joylashish tartibi va asosiysi ularning o‘z fikrini navbat bilan bildirishidir. Suxbat erkin vaziyatda olib borilib,  savollar aniq, lo‘nda berilishi juda muhimdir.</w:t>
      </w:r>
    </w:p>
    <w:p w:rsidR="00CC19F1" w:rsidRPr="00C42D47" w:rsidRDefault="00CC19F1" w:rsidP="00CC19F1">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Ular o‘zaro mantiqiy bog‘liq bo‘lishi, o‘rganilayotgan materialni tub ma’nosini  ochib berishi,  bilimni  tartibli ravishda   egallab olishga  imkoniyat  yaratilishidadir.</w:t>
      </w:r>
    </w:p>
    <w:p w:rsidR="00CC19F1" w:rsidRPr="00C42D47" w:rsidRDefault="00CC19F1" w:rsidP="00CC19F1">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 xml:space="preserve">Savollar ma’nosi va shakli jihatdan magistrlarni rivojlantirish darajasiga mos bo‘lishi kerak. Oson savollarda faol bo‘lishi, bilishga jiddiy yondashuv intilishni kuchaytiradi. </w:t>
      </w:r>
    </w:p>
    <w:p w:rsidR="00CC19F1" w:rsidRPr="00C42D47" w:rsidRDefault="00CC19F1" w:rsidP="00CC19F1">
      <w:pPr>
        <w:spacing w:after="0" w:line="240" w:lineRule="auto"/>
        <w:ind w:firstLine="540"/>
        <w:jc w:val="both"/>
        <w:rPr>
          <w:rFonts w:ascii="Times New Roman" w:hAnsi="Times New Roman"/>
          <w:sz w:val="28"/>
          <w:szCs w:val="28"/>
          <w:lang w:val="uz-Cyrl-UZ"/>
        </w:rPr>
      </w:pPr>
    </w:p>
    <w:p w:rsidR="00CC19F1" w:rsidRPr="00C42D47" w:rsidRDefault="00CC19F1" w:rsidP="00CC19F1">
      <w:pPr>
        <w:spacing w:after="0" w:line="240" w:lineRule="auto"/>
        <w:ind w:firstLine="540"/>
        <w:jc w:val="both"/>
        <w:rPr>
          <w:rFonts w:ascii="Times New Roman" w:hAnsi="Times New Roman"/>
          <w:b/>
          <w:sz w:val="28"/>
          <w:szCs w:val="28"/>
          <w:lang w:val="uz-Cyrl-UZ"/>
        </w:rPr>
      </w:pPr>
      <w:r w:rsidRPr="00C42D47">
        <w:rPr>
          <w:rFonts w:ascii="Times New Roman" w:hAnsi="Times New Roman"/>
          <w:b/>
          <w:sz w:val="28"/>
          <w:szCs w:val="28"/>
          <w:lang w:val="uz-Cyrl-UZ"/>
        </w:rPr>
        <w:t>Suhbat usulini qo‘llashda quyidanilarga amal qiling:</w:t>
      </w:r>
    </w:p>
    <w:p w:rsidR="00CC19F1" w:rsidRPr="00C42D47" w:rsidRDefault="00CC19F1" w:rsidP="00CC19F1">
      <w:pPr>
        <w:spacing w:after="0" w:line="240" w:lineRule="auto"/>
        <w:ind w:firstLine="540"/>
        <w:jc w:val="both"/>
        <w:rPr>
          <w:rFonts w:ascii="Times New Roman" w:hAnsi="Times New Roman"/>
          <w:sz w:val="28"/>
          <w:szCs w:val="28"/>
          <w:lang w:val="uz-Cyrl-UZ"/>
        </w:rPr>
      </w:pPr>
    </w:p>
    <w:p w:rsidR="00CC19F1" w:rsidRPr="00C42D47" w:rsidRDefault="00CC19F1" w:rsidP="00CC19F1">
      <w:pPr>
        <w:numPr>
          <w:ilvl w:val="0"/>
          <w:numId w:val="1"/>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Har bir savolni barchaga berasiz, o‘ylash uchun bir oz o‘tgandan keyingina magistrlarni javob berishga taklif qilasiz.</w:t>
      </w:r>
    </w:p>
    <w:p w:rsidR="00CC19F1" w:rsidRPr="00C42D47" w:rsidRDefault="00CC19F1" w:rsidP="00CC19F1">
      <w:pPr>
        <w:numPr>
          <w:ilvl w:val="0"/>
          <w:numId w:val="1"/>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Savolga joydan turib baqirib javob bergan magistrni rag‘batlantirmang.</w:t>
      </w:r>
    </w:p>
    <w:p w:rsidR="00CC19F1" w:rsidRPr="00C42D47" w:rsidRDefault="00CC19F1" w:rsidP="00CC19F1">
      <w:pPr>
        <w:numPr>
          <w:ilvl w:val="0"/>
          <w:numId w:val="1"/>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Juda uzun yoki “qo‘shaloq” savollar qo‘ymang.</w:t>
      </w:r>
    </w:p>
    <w:p w:rsidR="00CC19F1" w:rsidRPr="00C42D47" w:rsidRDefault="00CC19F1" w:rsidP="00CC19F1">
      <w:pPr>
        <w:numPr>
          <w:ilvl w:val="0"/>
          <w:numId w:val="1"/>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Savolga javob ololmasangiz, savolni qayta tuzish yoki  bo‘laklarga ajratib yo‘naltiruvchi savollar bering.</w:t>
      </w:r>
    </w:p>
    <w:p w:rsidR="00CC19F1" w:rsidRPr="00C42D47" w:rsidRDefault="00CC19F1" w:rsidP="00CC19F1">
      <w:pPr>
        <w:numPr>
          <w:ilvl w:val="0"/>
          <w:numId w:val="1"/>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 xml:space="preserve">Javoblarni isbotlashga, taqqoslashga, o‘z dadili va misollari bilan asoslashga imkon bering. </w:t>
      </w:r>
    </w:p>
    <w:p w:rsidR="00CC19F1" w:rsidRPr="00C42D47" w:rsidRDefault="00CC19F1" w:rsidP="00CC19F1">
      <w:pPr>
        <w:numPr>
          <w:ilvl w:val="0"/>
          <w:numId w:val="1"/>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lastRenderedPageBreak/>
        <w:t xml:space="preserve">Suhbat usulini qo‘llayotganingizda o‘z imkoniyatingizni va magistrlarningizni tayyorgarlik darajasini  taroziga solib ko‘ring.  </w:t>
      </w:r>
    </w:p>
    <w:p w:rsidR="00CC19F1" w:rsidRPr="00C42D47" w:rsidRDefault="00CC19F1" w:rsidP="00CC19F1">
      <w:pPr>
        <w:spacing w:after="0" w:line="240" w:lineRule="auto"/>
        <w:ind w:firstLine="540"/>
        <w:rPr>
          <w:rFonts w:ascii="Times New Roman" w:hAnsi="Times New Roman"/>
          <w:b/>
          <w:sz w:val="28"/>
          <w:szCs w:val="28"/>
          <w:lang w:val="uz-Cyrl-UZ"/>
        </w:rPr>
      </w:pPr>
    </w:p>
    <w:p w:rsidR="00CC19F1" w:rsidRPr="00C42D47" w:rsidRDefault="00CC19F1" w:rsidP="00CC19F1">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Suhbat usulining texnologik xaritasi</w:t>
      </w:r>
    </w:p>
    <w:p w:rsidR="00CC19F1" w:rsidRPr="00C42D47" w:rsidRDefault="00CC19F1" w:rsidP="00CC19F1">
      <w:pPr>
        <w:spacing w:after="0" w:line="240" w:lineRule="auto"/>
        <w:ind w:firstLine="540"/>
        <w:rPr>
          <w:rFonts w:ascii="Times New Roman" w:hAnsi="Times New Roman"/>
          <w:b/>
          <w:sz w:val="28"/>
          <w:szCs w:val="28"/>
          <w:lang w:val="uz-Cyrl-UZ"/>
        </w:rPr>
      </w:pPr>
    </w:p>
    <w:tbl>
      <w:tblPr>
        <w:tblW w:w="0" w:type="auto"/>
        <w:tblLook w:val="01E0" w:firstRow="1" w:lastRow="1" w:firstColumn="1" w:lastColumn="1" w:noHBand="0" w:noVBand="0"/>
      </w:tblPr>
      <w:tblGrid>
        <w:gridCol w:w="2166"/>
        <w:gridCol w:w="4605"/>
        <w:gridCol w:w="2800"/>
      </w:tblGrid>
      <w:tr w:rsidR="00CC19F1" w:rsidRPr="00C42D47" w:rsidTr="00BC5622">
        <w:tc>
          <w:tcPr>
            <w:tcW w:w="2166"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rPr>
              <w:t>Faoliyat bos</w:t>
            </w:r>
            <w:r w:rsidRPr="00C42D47">
              <w:rPr>
                <w:rFonts w:ascii="Times New Roman" w:hAnsi="Times New Roman"/>
                <w:b/>
                <w:sz w:val="28"/>
                <w:szCs w:val="28"/>
                <w:lang w:val="uz-Cyrl-UZ"/>
              </w:rPr>
              <w:t>qichlari</w:t>
            </w:r>
          </w:p>
        </w:tc>
        <w:tc>
          <w:tcPr>
            <w:tcW w:w="4605"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2800"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CC19F1" w:rsidRPr="001B62EC" w:rsidTr="00BC5622">
        <w:tc>
          <w:tcPr>
            <w:tcW w:w="2166"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1.Tayyorlov bosqichi</w:t>
            </w:r>
          </w:p>
        </w:tc>
        <w:tc>
          <w:tcPr>
            <w:tcW w:w="4605" w:type="dxa"/>
            <w:tcBorders>
              <w:top w:val="single" w:sz="4" w:space="0" w:color="auto"/>
              <w:left w:val="single" w:sz="4" w:space="0" w:color="auto"/>
              <w:bottom w:val="single" w:sz="4" w:space="0" w:color="auto"/>
              <w:right w:val="single" w:sz="4" w:space="0" w:color="auto"/>
            </w:tcBorders>
          </w:tcPr>
          <w:p w:rsidR="00CC19F1" w:rsidRPr="00C42D47" w:rsidRDefault="00CC19F1" w:rsidP="00CC19F1">
            <w:pPr>
              <w:pStyle w:val="a3"/>
              <w:numPr>
                <w:ilvl w:val="0"/>
                <w:numId w:val="2"/>
              </w:numPr>
              <w:spacing w:after="0" w:line="240" w:lineRule="auto"/>
              <w:ind w:left="244" w:right="-80" w:hanging="283"/>
              <w:jc w:val="both"/>
              <w:rPr>
                <w:rFonts w:ascii="Times New Roman" w:hAnsi="Times New Roman"/>
                <w:sz w:val="28"/>
                <w:szCs w:val="28"/>
                <w:lang w:val="uz-Cyrl-UZ"/>
              </w:rPr>
            </w:pPr>
            <w:r w:rsidRPr="00C42D47">
              <w:rPr>
                <w:rFonts w:ascii="Times New Roman" w:hAnsi="Times New Roman"/>
                <w:sz w:val="28"/>
                <w:szCs w:val="28"/>
                <w:lang w:val="uz-Cyrl-UZ"/>
              </w:rPr>
              <w:t>Suhbat mavzularini, maqsadi- ni, vazifasini va natijasini aniqlaydi, ko‘rgazmali vosi-talari tanlaydi, asosiy va yordamchi savollarni  aniqlay-di: uni tashkil qilish va olib borishni puxta o‘ylab chiqadi:</w:t>
            </w:r>
          </w:p>
          <w:p w:rsidR="00CC19F1" w:rsidRPr="00C42D47" w:rsidRDefault="00CC19F1" w:rsidP="00CC19F1">
            <w:pPr>
              <w:pStyle w:val="a3"/>
              <w:numPr>
                <w:ilvl w:val="0"/>
                <w:numId w:val="2"/>
              </w:numPr>
              <w:tabs>
                <w:tab w:val="left" w:pos="254"/>
              </w:tabs>
              <w:spacing w:after="0" w:line="240" w:lineRule="auto"/>
              <w:ind w:left="244" w:right="-80" w:hanging="283"/>
              <w:jc w:val="both"/>
              <w:rPr>
                <w:rFonts w:ascii="Times New Roman" w:hAnsi="Times New Roman"/>
                <w:sz w:val="28"/>
                <w:szCs w:val="28"/>
                <w:lang w:val="uz-Cyrl-UZ"/>
              </w:rPr>
            </w:pPr>
            <w:r w:rsidRPr="00C42D47">
              <w:rPr>
                <w:rFonts w:ascii="Times New Roman" w:hAnsi="Times New Roman"/>
                <w:sz w:val="28"/>
                <w:szCs w:val="28"/>
                <w:lang w:val="uz-Cyrl-UZ"/>
              </w:rPr>
              <w:t>Savol berish tartibi, asosiy holatlarni, umumlashtirish, xulosa qilish kerakligini aniqlaydi.</w:t>
            </w:r>
          </w:p>
        </w:tc>
        <w:tc>
          <w:tcPr>
            <w:tcW w:w="2800"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spacing w:after="0" w:line="240" w:lineRule="auto"/>
              <w:ind w:firstLine="540"/>
              <w:jc w:val="both"/>
              <w:rPr>
                <w:rFonts w:ascii="Times New Roman" w:hAnsi="Times New Roman"/>
                <w:sz w:val="28"/>
                <w:szCs w:val="28"/>
                <w:lang w:val="uz-Cyrl-UZ"/>
              </w:rPr>
            </w:pPr>
          </w:p>
        </w:tc>
      </w:tr>
      <w:tr w:rsidR="00CC19F1" w:rsidRPr="001B62EC" w:rsidTr="00BC5622">
        <w:tc>
          <w:tcPr>
            <w:tcW w:w="2166"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2.Suhbatga kirish bosqichi</w:t>
            </w:r>
          </w:p>
        </w:tc>
        <w:tc>
          <w:tcPr>
            <w:tcW w:w="4605" w:type="dxa"/>
            <w:tcBorders>
              <w:top w:val="single" w:sz="4" w:space="0" w:color="auto"/>
              <w:left w:val="single" w:sz="4" w:space="0" w:color="auto"/>
              <w:bottom w:val="single" w:sz="4" w:space="0" w:color="auto"/>
              <w:right w:val="single" w:sz="4" w:space="0" w:color="auto"/>
            </w:tcBorders>
          </w:tcPr>
          <w:p w:rsidR="00CC19F1" w:rsidRPr="00C42D47" w:rsidRDefault="00CC19F1" w:rsidP="00CC19F1">
            <w:pPr>
              <w:pStyle w:val="a3"/>
              <w:numPr>
                <w:ilvl w:val="0"/>
                <w:numId w:val="3"/>
              </w:numPr>
              <w:spacing w:after="0" w:line="240" w:lineRule="auto"/>
              <w:ind w:left="244" w:hanging="218"/>
              <w:jc w:val="both"/>
              <w:rPr>
                <w:rFonts w:ascii="Times New Roman" w:hAnsi="Times New Roman"/>
                <w:sz w:val="28"/>
                <w:szCs w:val="28"/>
                <w:lang w:val="uz-Cyrl-UZ"/>
              </w:rPr>
            </w:pPr>
            <w:r w:rsidRPr="00C42D47">
              <w:rPr>
                <w:rFonts w:ascii="Times New Roman" w:hAnsi="Times New Roman"/>
                <w:sz w:val="28"/>
                <w:szCs w:val="28"/>
                <w:lang w:val="uz-Cyrl-UZ"/>
              </w:rPr>
              <w:t xml:space="preserve">Qisqacha ma’lumot tarzida o‘quv suhbatining mavzusini, vazifasini e’lon qiladi.  </w:t>
            </w:r>
          </w:p>
        </w:tc>
        <w:tc>
          <w:tcPr>
            <w:tcW w:w="2800"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spacing w:after="0" w:line="240" w:lineRule="auto"/>
              <w:ind w:firstLine="540"/>
              <w:jc w:val="both"/>
              <w:rPr>
                <w:rFonts w:ascii="Times New Roman" w:hAnsi="Times New Roman"/>
                <w:sz w:val="28"/>
                <w:szCs w:val="28"/>
                <w:lang w:val="uz-Cyrl-UZ"/>
              </w:rPr>
            </w:pPr>
          </w:p>
        </w:tc>
      </w:tr>
      <w:tr w:rsidR="00CC19F1" w:rsidRPr="00C42D47" w:rsidTr="00BC5622">
        <w:tc>
          <w:tcPr>
            <w:tcW w:w="2166"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3.O‘quv materiallarni bayon etish</w:t>
            </w:r>
          </w:p>
        </w:tc>
        <w:tc>
          <w:tcPr>
            <w:tcW w:w="4605" w:type="dxa"/>
            <w:tcBorders>
              <w:top w:val="single" w:sz="4" w:space="0" w:color="auto"/>
              <w:left w:val="single" w:sz="4" w:space="0" w:color="auto"/>
              <w:bottom w:val="single" w:sz="4" w:space="0" w:color="auto"/>
              <w:right w:val="single" w:sz="4" w:space="0" w:color="auto"/>
            </w:tcBorders>
          </w:tcPr>
          <w:p w:rsidR="00CC19F1" w:rsidRPr="00C42D47" w:rsidRDefault="00CC19F1" w:rsidP="00CC19F1">
            <w:pPr>
              <w:pStyle w:val="a3"/>
              <w:numPr>
                <w:ilvl w:val="0"/>
                <w:numId w:val="3"/>
              </w:numPr>
              <w:tabs>
                <w:tab w:val="left" w:pos="6663"/>
              </w:tabs>
              <w:spacing w:after="0" w:line="240" w:lineRule="auto"/>
              <w:ind w:left="244" w:right="-108" w:hanging="283"/>
              <w:jc w:val="both"/>
              <w:rPr>
                <w:rFonts w:ascii="Times New Roman" w:hAnsi="Times New Roman"/>
                <w:sz w:val="28"/>
                <w:szCs w:val="28"/>
                <w:lang w:val="uz-Cyrl-UZ"/>
              </w:rPr>
            </w:pPr>
            <w:r w:rsidRPr="00C42D47">
              <w:rPr>
                <w:rFonts w:ascii="Times New Roman" w:hAnsi="Times New Roman"/>
                <w:sz w:val="28"/>
                <w:szCs w:val="28"/>
                <w:lang w:val="uz-Cyrl-UZ"/>
              </w:rPr>
              <w:t>Suhbat davomida mag</w:t>
            </w:r>
            <w:r>
              <w:rPr>
                <w:rFonts w:ascii="Times New Roman" w:hAnsi="Times New Roman"/>
                <w:sz w:val="28"/>
                <w:szCs w:val="28"/>
                <w:lang w:val="uz-Cyrl-UZ"/>
              </w:rPr>
              <w:t>istrlar</w:t>
            </w:r>
            <w:r w:rsidRPr="00C42D47">
              <w:rPr>
                <w:rFonts w:ascii="Times New Roman" w:hAnsi="Times New Roman"/>
                <w:sz w:val="28"/>
                <w:szCs w:val="28"/>
                <w:lang w:val="uz-Cyrl-UZ"/>
              </w:rPr>
              <w:t>ning alohida mulohazalarini umumlashti</w:t>
            </w:r>
            <w:r>
              <w:rPr>
                <w:rFonts w:ascii="Times New Roman" w:hAnsi="Times New Roman"/>
                <w:sz w:val="28"/>
                <w:szCs w:val="28"/>
                <w:lang w:val="en-US"/>
              </w:rPr>
              <w:t>-</w:t>
            </w:r>
            <w:r>
              <w:rPr>
                <w:rFonts w:ascii="Times New Roman" w:hAnsi="Times New Roman"/>
                <w:sz w:val="28"/>
                <w:szCs w:val="28"/>
                <w:lang w:val="uz-Cyrl-UZ"/>
              </w:rPr>
              <w:t>radi, qo‘yilgan vazi</w:t>
            </w:r>
            <w:r w:rsidRPr="00C42D47">
              <w:rPr>
                <w:rFonts w:ascii="Times New Roman" w:hAnsi="Times New Roman"/>
                <w:sz w:val="28"/>
                <w:szCs w:val="28"/>
                <w:lang w:val="uz-Cyrl-UZ"/>
              </w:rPr>
              <w:t xml:space="preserve">falarga mos ravishda ularni  to‘ldiradi.   </w:t>
            </w:r>
          </w:p>
          <w:p w:rsidR="00CC19F1" w:rsidRPr="00C42D47" w:rsidRDefault="00CC19F1" w:rsidP="00CC19F1">
            <w:pPr>
              <w:pStyle w:val="a3"/>
              <w:numPr>
                <w:ilvl w:val="0"/>
                <w:numId w:val="3"/>
              </w:numPr>
              <w:tabs>
                <w:tab w:val="left" w:pos="6663"/>
              </w:tabs>
              <w:spacing w:after="0" w:line="240" w:lineRule="auto"/>
              <w:ind w:left="244" w:right="-80" w:hanging="283"/>
              <w:jc w:val="both"/>
              <w:rPr>
                <w:rFonts w:ascii="Times New Roman" w:hAnsi="Times New Roman"/>
                <w:sz w:val="28"/>
                <w:szCs w:val="28"/>
                <w:lang w:val="uz-Cyrl-UZ"/>
              </w:rPr>
            </w:pPr>
            <w:r w:rsidRPr="00C42D47">
              <w:rPr>
                <w:rFonts w:ascii="Times New Roman" w:hAnsi="Times New Roman"/>
                <w:sz w:val="28"/>
                <w:szCs w:val="28"/>
                <w:lang w:val="uz-Cyrl-UZ"/>
              </w:rPr>
              <w:t>Barcha magistrlarning suhbatda faol qatnashishlarga harakat qiladi. To‘g‘ri javoblarni ma’qullaydi, noto‘g‘ri va to‘liq bo‘lmaganlarini sharhlaydi, noto‘g‘ri  javob bergan  magist-rlarga o‘z xatosini o‘zi topishni taklif etadi. Boshqalarni yordamga chaqiradi.</w:t>
            </w:r>
          </w:p>
        </w:tc>
        <w:tc>
          <w:tcPr>
            <w:tcW w:w="2800"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 xml:space="preserve">Savollarni diqqat bilan tanlaydi. Javoblarni o‘ylaydilar. O‘rtoqlarining javoblarini tahlil qiladilar. </w:t>
            </w:r>
          </w:p>
          <w:p w:rsidR="00CC19F1" w:rsidRPr="00C42D47" w:rsidRDefault="00CC19F1"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O‘z mulohazalarini aytadilar.</w:t>
            </w:r>
          </w:p>
        </w:tc>
      </w:tr>
      <w:tr w:rsidR="00CC19F1" w:rsidRPr="001B62EC" w:rsidTr="00BC5622">
        <w:tc>
          <w:tcPr>
            <w:tcW w:w="2166"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4. Xulosa bosqichi</w:t>
            </w:r>
          </w:p>
        </w:tc>
        <w:tc>
          <w:tcPr>
            <w:tcW w:w="4605" w:type="dxa"/>
            <w:tcBorders>
              <w:top w:val="single" w:sz="4" w:space="0" w:color="auto"/>
              <w:left w:val="single" w:sz="4" w:space="0" w:color="auto"/>
              <w:bottom w:val="single" w:sz="4" w:space="0" w:color="auto"/>
              <w:right w:val="single" w:sz="4" w:space="0" w:color="auto"/>
            </w:tcBorders>
          </w:tcPr>
          <w:p w:rsidR="00CC19F1" w:rsidRPr="00C42D47" w:rsidRDefault="00CC19F1" w:rsidP="00CC19F1">
            <w:pPr>
              <w:pStyle w:val="a3"/>
              <w:numPr>
                <w:ilvl w:val="0"/>
                <w:numId w:val="4"/>
              </w:numPr>
              <w:tabs>
                <w:tab w:val="left" w:pos="6663"/>
              </w:tabs>
              <w:spacing w:after="0" w:line="240" w:lineRule="auto"/>
              <w:ind w:left="244" w:right="-80" w:hanging="244"/>
              <w:jc w:val="both"/>
              <w:rPr>
                <w:rFonts w:ascii="Times New Roman" w:hAnsi="Times New Roman"/>
                <w:sz w:val="28"/>
                <w:szCs w:val="28"/>
                <w:lang w:val="uz-Cyrl-UZ"/>
              </w:rPr>
            </w:pPr>
            <w:r w:rsidRPr="00C42D47">
              <w:rPr>
                <w:rFonts w:ascii="Times New Roman" w:hAnsi="Times New Roman"/>
                <w:sz w:val="28"/>
                <w:szCs w:val="28"/>
                <w:lang w:val="uz-Cyrl-UZ"/>
              </w:rPr>
              <w:t>Usullardan birini ta</w:t>
            </w:r>
            <w:r>
              <w:rPr>
                <w:rFonts w:ascii="Times New Roman" w:hAnsi="Times New Roman"/>
                <w:sz w:val="28"/>
                <w:szCs w:val="28"/>
                <w:lang w:val="uz-Cyrl-UZ"/>
              </w:rPr>
              <w:t>nlab suhbat natijasini umumlash</w:t>
            </w:r>
            <w:r w:rsidRPr="00C42D47">
              <w:rPr>
                <w:rFonts w:ascii="Times New Roman" w:hAnsi="Times New Roman"/>
                <w:sz w:val="28"/>
                <w:szCs w:val="28"/>
                <w:lang w:val="uz-Cyrl-UZ"/>
              </w:rPr>
              <w:t>tiradi. O‘zi yakun yasaydi.</w:t>
            </w:r>
          </w:p>
          <w:p w:rsidR="00CC19F1" w:rsidRPr="00C42D47" w:rsidRDefault="00CC19F1" w:rsidP="00CC19F1">
            <w:pPr>
              <w:pStyle w:val="a3"/>
              <w:numPr>
                <w:ilvl w:val="0"/>
                <w:numId w:val="4"/>
              </w:numPr>
              <w:tabs>
                <w:tab w:val="left" w:pos="6663"/>
              </w:tabs>
              <w:spacing w:after="0" w:line="240" w:lineRule="auto"/>
              <w:ind w:left="244" w:right="-80" w:hanging="244"/>
              <w:jc w:val="both"/>
              <w:rPr>
                <w:rFonts w:ascii="Times New Roman" w:hAnsi="Times New Roman"/>
                <w:sz w:val="28"/>
                <w:szCs w:val="28"/>
                <w:lang w:val="uz-Cyrl-UZ"/>
              </w:rPr>
            </w:pPr>
            <w:r w:rsidRPr="00C42D47">
              <w:rPr>
                <w:rFonts w:ascii="Times New Roman" w:hAnsi="Times New Roman"/>
                <w:sz w:val="28"/>
                <w:szCs w:val="28"/>
                <w:lang w:val="uz-Cyrl-UZ"/>
              </w:rPr>
              <w:t>Faolligi bilan ajralib turgan magistrlardan suhbat natija-larini umumlashtrish va ma’lumot berish so‘raladi.</w:t>
            </w:r>
          </w:p>
          <w:p w:rsidR="00CC19F1" w:rsidRPr="00C42D47" w:rsidRDefault="00CC19F1" w:rsidP="00CC19F1">
            <w:pPr>
              <w:pStyle w:val="a3"/>
              <w:numPr>
                <w:ilvl w:val="0"/>
                <w:numId w:val="4"/>
              </w:numPr>
              <w:tabs>
                <w:tab w:val="left" w:pos="6663"/>
              </w:tabs>
              <w:spacing w:after="0" w:line="240" w:lineRule="auto"/>
              <w:ind w:left="244" w:right="-80" w:hanging="244"/>
              <w:jc w:val="both"/>
              <w:rPr>
                <w:rFonts w:ascii="Times New Roman" w:hAnsi="Times New Roman"/>
                <w:sz w:val="28"/>
                <w:szCs w:val="28"/>
                <w:lang w:val="uz-Cyrl-UZ"/>
              </w:rPr>
            </w:pPr>
            <w:r w:rsidRPr="00C42D47">
              <w:rPr>
                <w:rFonts w:ascii="Times New Roman" w:hAnsi="Times New Roman"/>
                <w:sz w:val="28"/>
                <w:szCs w:val="28"/>
                <w:lang w:val="uz-Cyrl-UZ"/>
              </w:rPr>
              <w:t>Yo‘naltiruvchi savollar yorda-mida suhbat natijalarini umumlashtiradi.</w:t>
            </w:r>
          </w:p>
        </w:tc>
        <w:tc>
          <w:tcPr>
            <w:tcW w:w="2800"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tabs>
                <w:tab w:val="left" w:pos="6663"/>
              </w:tabs>
              <w:spacing w:after="0" w:line="240" w:lineRule="auto"/>
              <w:jc w:val="center"/>
              <w:rPr>
                <w:rFonts w:ascii="Times New Roman" w:hAnsi="Times New Roman"/>
                <w:sz w:val="28"/>
                <w:szCs w:val="28"/>
                <w:lang w:val="uz-Cyrl-UZ"/>
              </w:rPr>
            </w:pPr>
          </w:p>
        </w:tc>
      </w:tr>
      <w:tr w:rsidR="00CC19F1" w:rsidRPr="001B62EC" w:rsidTr="00BC5622">
        <w:tc>
          <w:tcPr>
            <w:tcW w:w="2166"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5.Yakun yasash, tahlil qilish, baholash</w:t>
            </w:r>
          </w:p>
        </w:tc>
        <w:tc>
          <w:tcPr>
            <w:tcW w:w="4605" w:type="dxa"/>
            <w:tcBorders>
              <w:top w:val="single" w:sz="4" w:space="0" w:color="auto"/>
              <w:left w:val="single" w:sz="4" w:space="0" w:color="auto"/>
              <w:bottom w:val="single" w:sz="4" w:space="0" w:color="auto"/>
              <w:right w:val="single" w:sz="4" w:space="0" w:color="auto"/>
            </w:tcBorders>
          </w:tcPr>
          <w:p w:rsidR="00CC19F1" w:rsidRPr="00C42D47" w:rsidRDefault="00CC19F1" w:rsidP="00CC19F1">
            <w:pPr>
              <w:pStyle w:val="a3"/>
              <w:numPr>
                <w:ilvl w:val="0"/>
                <w:numId w:val="5"/>
              </w:numPr>
              <w:tabs>
                <w:tab w:val="left" w:pos="6663"/>
              </w:tabs>
              <w:spacing w:after="0" w:line="240" w:lineRule="auto"/>
              <w:ind w:left="244" w:hanging="244"/>
              <w:jc w:val="both"/>
              <w:rPr>
                <w:rFonts w:ascii="Times New Roman" w:hAnsi="Times New Roman"/>
                <w:sz w:val="28"/>
                <w:szCs w:val="28"/>
                <w:lang w:val="uz-Cyrl-UZ"/>
              </w:rPr>
            </w:pPr>
            <w:r w:rsidRPr="00C42D47">
              <w:rPr>
                <w:rFonts w:ascii="Times New Roman" w:hAnsi="Times New Roman"/>
                <w:sz w:val="28"/>
                <w:szCs w:val="28"/>
                <w:lang w:val="uz-Cyrl-UZ"/>
              </w:rPr>
              <w:t>Yakun yasaydi, magistrlar tomo-nidan amalga oshirilgan faoliyatni tahlil qiladi va baholaydi.</w:t>
            </w:r>
          </w:p>
        </w:tc>
        <w:tc>
          <w:tcPr>
            <w:tcW w:w="2800" w:type="dxa"/>
            <w:tcBorders>
              <w:top w:val="single" w:sz="4" w:space="0" w:color="auto"/>
              <w:left w:val="single" w:sz="4" w:space="0" w:color="auto"/>
              <w:bottom w:val="single" w:sz="4" w:space="0" w:color="auto"/>
              <w:right w:val="single" w:sz="4" w:space="0" w:color="auto"/>
            </w:tcBorders>
          </w:tcPr>
          <w:p w:rsidR="00CC19F1" w:rsidRPr="00C42D47" w:rsidRDefault="00CC19F1"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O‘z-o‘zini baholashni amalga oshirish mumkin.</w:t>
            </w:r>
          </w:p>
        </w:tc>
      </w:tr>
    </w:tbl>
    <w:p w:rsidR="00CC19F1" w:rsidRDefault="00CC19F1" w:rsidP="00CC19F1">
      <w:pPr>
        <w:spacing w:after="0" w:line="240" w:lineRule="auto"/>
        <w:ind w:left="360" w:firstLine="540"/>
        <w:jc w:val="center"/>
        <w:rPr>
          <w:rFonts w:ascii="Times New Roman" w:hAnsi="Times New Roman"/>
          <w:b/>
          <w:sz w:val="28"/>
          <w:szCs w:val="28"/>
          <w:lang w:val="en-US"/>
        </w:rPr>
      </w:pPr>
    </w:p>
    <w:p w:rsidR="00CC19F1" w:rsidRDefault="00CC19F1" w:rsidP="00CC19F1">
      <w:pPr>
        <w:spacing w:after="0" w:line="240" w:lineRule="auto"/>
        <w:ind w:left="360" w:firstLine="540"/>
        <w:jc w:val="center"/>
        <w:rPr>
          <w:rFonts w:ascii="Times New Roman" w:hAnsi="Times New Roman"/>
          <w:b/>
          <w:sz w:val="28"/>
          <w:szCs w:val="28"/>
          <w:lang w:val="en-US"/>
        </w:rPr>
      </w:pPr>
      <w:r w:rsidRPr="00C42D47">
        <w:rPr>
          <w:rFonts w:ascii="Times New Roman" w:hAnsi="Times New Roman"/>
          <w:b/>
          <w:sz w:val="28"/>
          <w:szCs w:val="28"/>
          <w:lang w:val="uz-Cyrl-UZ"/>
        </w:rPr>
        <w:lastRenderedPageBreak/>
        <w:t>“Pinbard usuli”ning texnologik xaritasi</w:t>
      </w:r>
    </w:p>
    <w:p w:rsidR="00CC19F1" w:rsidRPr="00B80BE3" w:rsidRDefault="00CC19F1" w:rsidP="00CC19F1">
      <w:pPr>
        <w:spacing w:after="0" w:line="240" w:lineRule="auto"/>
        <w:ind w:left="360" w:firstLine="540"/>
        <w:jc w:val="center"/>
        <w:rPr>
          <w:rFonts w:ascii="Times New Roman" w:hAnsi="Times New Roman"/>
          <w:b/>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6"/>
        <w:gridCol w:w="3756"/>
        <w:gridCol w:w="3509"/>
      </w:tblGrid>
      <w:tr w:rsidR="00CC19F1" w:rsidRPr="00C42D47" w:rsidTr="00BC5622">
        <w:tc>
          <w:tcPr>
            <w:tcW w:w="2306" w:type="dxa"/>
            <w:shd w:val="clear" w:color="auto" w:fill="auto"/>
          </w:tcPr>
          <w:p w:rsidR="00CC19F1" w:rsidRPr="00C42D47" w:rsidRDefault="00CC19F1" w:rsidP="00BC5622">
            <w:pPr>
              <w:spacing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Faoliyat bosqichlari</w:t>
            </w:r>
          </w:p>
        </w:tc>
        <w:tc>
          <w:tcPr>
            <w:tcW w:w="3756" w:type="dxa"/>
            <w:shd w:val="clear" w:color="auto" w:fill="auto"/>
          </w:tcPr>
          <w:p w:rsidR="00CC19F1" w:rsidRPr="00C42D47" w:rsidRDefault="00CC19F1" w:rsidP="00BC5622">
            <w:pPr>
              <w:spacing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3509" w:type="dxa"/>
            <w:shd w:val="clear" w:color="auto" w:fill="auto"/>
          </w:tcPr>
          <w:p w:rsidR="00CC19F1" w:rsidRPr="00C42D47" w:rsidRDefault="00CC19F1" w:rsidP="00BC5622">
            <w:pPr>
              <w:spacing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CC19F1" w:rsidRPr="001B62EC" w:rsidTr="00BC5622">
        <w:tc>
          <w:tcPr>
            <w:tcW w:w="2306" w:type="dxa"/>
            <w:shd w:val="clear" w:color="auto" w:fill="auto"/>
          </w:tcPr>
          <w:p w:rsidR="00CC19F1" w:rsidRPr="00C42D47" w:rsidRDefault="00CC19F1"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1. Tayyorlov bosqichi</w:t>
            </w:r>
          </w:p>
        </w:tc>
        <w:tc>
          <w:tcPr>
            <w:tcW w:w="3756" w:type="dxa"/>
            <w:shd w:val="clear" w:color="auto" w:fill="auto"/>
          </w:tcPr>
          <w:p w:rsidR="00CC19F1" w:rsidRPr="00C42D47" w:rsidRDefault="00CC19F1" w:rsidP="00CC19F1">
            <w:pPr>
              <w:pStyle w:val="a3"/>
              <w:numPr>
                <w:ilvl w:val="0"/>
                <w:numId w:val="7"/>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 xml:space="preserve">Mavzuni aniqlaydi, maqsadni aniq ifoda qiladi. </w:t>
            </w:r>
          </w:p>
          <w:p w:rsidR="00CC19F1" w:rsidRPr="00C42D47" w:rsidRDefault="00CC19F1" w:rsidP="00CC19F1">
            <w:pPr>
              <w:pStyle w:val="a3"/>
              <w:numPr>
                <w:ilvl w:val="0"/>
                <w:numId w:val="7"/>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 xml:space="preserve">Natija va baholash mezonini aniqlaydi. </w:t>
            </w:r>
          </w:p>
          <w:p w:rsidR="00CC19F1" w:rsidRPr="00C42D47" w:rsidRDefault="00CC19F1" w:rsidP="00CC19F1">
            <w:pPr>
              <w:pStyle w:val="a3"/>
              <w:numPr>
                <w:ilvl w:val="0"/>
                <w:numId w:val="7"/>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Qiziqtiruv</w:t>
            </w:r>
            <w:r>
              <w:rPr>
                <w:rFonts w:ascii="Times New Roman" w:hAnsi="Times New Roman"/>
                <w:sz w:val="28"/>
                <w:szCs w:val="28"/>
                <w:lang w:val="uz-Cyrl-UZ"/>
              </w:rPr>
              <w:t>chi savol va fikrlarni shakllan</w:t>
            </w:r>
            <w:r w:rsidRPr="00C42D47">
              <w:rPr>
                <w:rFonts w:ascii="Times New Roman" w:hAnsi="Times New Roman"/>
                <w:sz w:val="28"/>
                <w:szCs w:val="28"/>
                <w:lang w:val="uz-Cyrl-UZ"/>
              </w:rPr>
              <w:t xml:space="preserve">tiradi. </w:t>
            </w:r>
          </w:p>
        </w:tc>
        <w:tc>
          <w:tcPr>
            <w:tcW w:w="3509" w:type="dxa"/>
            <w:shd w:val="clear" w:color="auto" w:fill="auto"/>
          </w:tcPr>
          <w:p w:rsidR="00CC19F1" w:rsidRPr="00C42D47" w:rsidRDefault="00CC19F1" w:rsidP="00BC5622">
            <w:pPr>
              <w:spacing w:line="240" w:lineRule="auto"/>
              <w:ind w:firstLine="540"/>
              <w:jc w:val="both"/>
              <w:rPr>
                <w:rFonts w:ascii="Times New Roman" w:hAnsi="Times New Roman"/>
                <w:sz w:val="28"/>
                <w:szCs w:val="28"/>
                <w:lang w:val="uz-Cyrl-UZ"/>
              </w:rPr>
            </w:pPr>
          </w:p>
        </w:tc>
      </w:tr>
      <w:tr w:rsidR="00CC19F1" w:rsidRPr="001B62EC" w:rsidTr="00BC5622">
        <w:tc>
          <w:tcPr>
            <w:tcW w:w="2306" w:type="dxa"/>
            <w:shd w:val="clear" w:color="auto" w:fill="auto"/>
          </w:tcPr>
          <w:p w:rsidR="00CC19F1" w:rsidRPr="00C42D47" w:rsidRDefault="00CC19F1"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2. Mavzuni ishlash bosqichi</w:t>
            </w:r>
          </w:p>
        </w:tc>
        <w:tc>
          <w:tcPr>
            <w:tcW w:w="3756" w:type="dxa"/>
            <w:shd w:val="clear" w:color="auto" w:fill="auto"/>
          </w:tcPr>
          <w:p w:rsidR="00CC19F1" w:rsidRPr="00C42D47" w:rsidRDefault="00CC19F1" w:rsidP="00CC19F1">
            <w:pPr>
              <w:pStyle w:val="a3"/>
              <w:numPr>
                <w:ilvl w:val="0"/>
                <w:numId w:val="8"/>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Mavzuning tuzilishini aniqlaydi.</w:t>
            </w:r>
          </w:p>
          <w:p w:rsidR="00CC19F1" w:rsidRPr="00C42D47" w:rsidRDefault="00CC19F1" w:rsidP="00CC19F1">
            <w:pPr>
              <w:pStyle w:val="a3"/>
              <w:numPr>
                <w:ilvl w:val="0"/>
                <w:numId w:val="8"/>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 xml:space="preserve">O‘z mulohazalarini bil-diradi va magistrlarga o‘z nuqtai nazarini bayon etishni  taklif etadi. </w:t>
            </w:r>
          </w:p>
          <w:p w:rsidR="00CC19F1" w:rsidRPr="00C42D47" w:rsidRDefault="00CC19F1" w:rsidP="00CC19F1">
            <w:pPr>
              <w:pStyle w:val="a3"/>
              <w:numPr>
                <w:ilvl w:val="0"/>
                <w:numId w:val="8"/>
              </w:numPr>
              <w:spacing w:after="0" w:line="240" w:lineRule="auto"/>
              <w:ind w:left="388"/>
              <w:jc w:val="both"/>
              <w:rPr>
                <w:rFonts w:ascii="Times New Roman" w:hAnsi="Times New Roman"/>
                <w:sz w:val="28"/>
                <w:szCs w:val="28"/>
                <w:lang w:val="uz-Cyrl-UZ"/>
              </w:rPr>
            </w:pPr>
            <w:r>
              <w:rPr>
                <w:rFonts w:ascii="Times New Roman" w:hAnsi="Times New Roman"/>
                <w:sz w:val="28"/>
                <w:szCs w:val="28"/>
                <w:lang w:val="uz-Cyrl-UZ"/>
              </w:rPr>
              <w:t>“Pinbard” usuli mohi</w:t>
            </w:r>
            <w:r w:rsidRPr="00C42D47">
              <w:rPr>
                <w:rFonts w:ascii="Times New Roman" w:hAnsi="Times New Roman"/>
                <w:sz w:val="28"/>
                <w:szCs w:val="28"/>
                <w:lang w:val="uz-Cyrl-UZ"/>
              </w:rPr>
              <w:t>yatini tushuntiradi.</w:t>
            </w:r>
          </w:p>
          <w:p w:rsidR="00CC19F1" w:rsidRPr="00C42D47" w:rsidRDefault="00CC19F1" w:rsidP="00CC19F1">
            <w:pPr>
              <w:pStyle w:val="a3"/>
              <w:numPr>
                <w:ilvl w:val="0"/>
                <w:numId w:val="8"/>
              </w:numPr>
              <w:spacing w:after="0" w:line="240" w:lineRule="auto"/>
              <w:ind w:left="388"/>
              <w:jc w:val="both"/>
              <w:rPr>
                <w:rFonts w:ascii="Times New Roman" w:hAnsi="Times New Roman"/>
                <w:sz w:val="28"/>
                <w:szCs w:val="28"/>
                <w:lang w:val="uz-Cyrl-UZ"/>
              </w:rPr>
            </w:pPr>
            <w:r>
              <w:rPr>
                <w:rFonts w:ascii="Times New Roman" w:hAnsi="Times New Roman"/>
                <w:sz w:val="28"/>
                <w:szCs w:val="28"/>
                <w:lang w:val="uz-Cyrl-UZ"/>
              </w:rPr>
              <w:t>Munozara boshlanishi</w:t>
            </w:r>
            <w:r w:rsidRPr="00C42D47">
              <w:rPr>
                <w:rFonts w:ascii="Times New Roman" w:hAnsi="Times New Roman"/>
                <w:sz w:val="28"/>
                <w:szCs w:val="28"/>
                <w:lang w:val="uz-Cyrl-UZ"/>
              </w:rPr>
              <w:t xml:space="preserve">ni tezlashtirish uchun tayyorlangan savollarni beradi. </w:t>
            </w:r>
          </w:p>
        </w:tc>
        <w:tc>
          <w:tcPr>
            <w:tcW w:w="3509" w:type="dxa"/>
            <w:shd w:val="clear" w:color="auto" w:fill="auto"/>
          </w:tcPr>
          <w:p w:rsidR="00CC19F1" w:rsidRPr="00C42D47" w:rsidRDefault="00CC19F1" w:rsidP="00BC5622">
            <w:pPr>
              <w:spacing w:line="240" w:lineRule="auto"/>
              <w:ind w:hanging="29"/>
              <w:jc w:val="center"/>
              <w:rPr>
                <w:rFonts w:ascii="Times New Roman" w:hAnsi="Times New Roman"/>
                <w:sz w:val="28"/>
                <w:szCs w:val="28"/>
                <w:lang w:val="uz-Cyrl-UZ"/>
              </w:rPr>
            </w:pPr>
            <w:r w:rsidRPr="00C42D47">
              <w:rPr>
                <w:rFonts w:ascii="Times New Roman" w:hAnsi="Times New Roman"/>
                <w:sz w:val="28"/>
                <w:szCs w:val="28"/>
                <w:lang w:val="uz-Cyrl-UZ"/>
              </w:rPr>
              <w:t>Munozara vaqtida mavzuni ishlab chiqadilar</w:t>
            </w:r>
          </w:p>
        </w:tc>
      </w:tr>
      <w:tr w:rsidR="00CC19F1" w:rsidRPr="001B62EC" w:rsidTr="00BC5622">
        <w:tc>
          <w:tcPr>
            <w:tcW w:w="2306" w:type="dxa"/>
            <w:shd w:val="clear" w:color="auto" w:fill="auto"/>
          </w:tcPr>
          <w:p w:rsidR="00CC19F1" w:rsidRPr="00C42D47" w:rsidRDefault="00CC19F1"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3. O‘z xulosalarini yozma bayon etish</w:t>
            </w:r>
          </w:p>
        </w:tc>
        <w:tc>
          <w:tcPr>
            <w:tcW w:w="3756" w:type="dxa"/>
            <w:shd w:val="clear" w:color="auto" w:fill="auto"/>
          </w:tcPr>
          <w:p w:rsidR="00CC19F1" w:rsidRPr="00C42D47" w:rsidRDefault="00CC19F1" w:rsidP="00CC19F1">
            <w:pPr>
              <w:pStyle w:val="a3"/>
              <w:numPr>
                <w:ilvl w:val="0"/>
                <w:numId w:val="9"/>
              </w:numPr>
              <w:spacing w:after="0" w:line="240" w:lineRule="auto"/>
              <w:ind w:left="388"/>
              <w:rPr>
                <w:rFonts w:ascii="Times New Roman" w:hAnsi="Times New Roman"/>
                <w:sz w:val="28"/>
                <w:szCs w:val="28"/>
                <w:lang w:val="uz-Cyrl-UZ"/>
              </w:rPr>
            </w:pPr>
            <w:r w:rsidRPr="00C42D47">
              <w:rPr>
                <w:rFonts w:ascii="Times New Roman" w:hAnsi="Times New Roman"/>
                <w:sz w:val="28"/>
                <w:szCs w:val="28"/>
                <w:lang w:val="uz-Cyrl-UZ"/>
              </w:rPr>
              <w:t>Kuzatadi</w:t>
            </w:r>
          </w:p>
        </w:tc>
        <w:tc>
          <w:tcPr>
            <w:tcW w:w="3509" w:type="dxa"/>
            <w:shd w:val="clear" w:color="auto" w:fill="auto"/>
          </w:tcPr>
          <w:p w:rsidR="00CC19F1" w:rsidRPr="00C42D47" w:rsidRDefault="00CC19F1" w:rsidP="00BC5622">
            <w:pPr>
              <w:spacing w:line="240" w:lineRule="auto"/>
              <w:ind w:hanging="29"/>
              <w:jc w:val="center"/>
              <w:rPr>
                <w:rFonts w:ascii="Times New Roman" w:hAnsi="Times New Roman"/>
                <w:sz w:val="28"/>
                <w:szCs w:val="28"/>
                <w:lang w:val="uz-Cyrl-UZ"/>
              </w:rPr>
            </w:pPr>
            <w:r w:rsidRPr="00C42D47">
              <w:rPr>
                <w:rFonts w:ascii="Times New Roman" w:hAnsi="Times New Roman"/>
                <w:sz w:val="28"/>
                <w:szCs w:val="28"/>
                <w:lang w:val="uz-Cyrl-UZ"/>
              </w:rPr>
              <w:t>Munozara davomida shakllangan fikrlarni asosiy xulosalar ko‘rinishida qog‘oz varag‘i yoki  kartochkaga yozib, doskaga ilib qo‘yadilar.</w:t>
            </w:r>
          </w:p>
        </w:tc>
      </w:tr>
      <w:tr w:rsidR="00CC19F1" w:rsidRPr="001B62EC" w:rsidTr="00BC5622">
        <w:tc>
          <w:tcPr>
            <w:tcW w:w="2306" w:type="dxa"/>
            <w:shd w:val="clear" w:color="auto" w:fill="auto"/>
          </w:tcPr>
          <w:p w:rsidR="00CC19F1" w:rsidRPr="00C42D47" w:rsidRDefault="00CC19F1"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4. Umumlashtirish bosqichi</w:t>
            </w:r>
          </w:p>
        </w:tc>
        <w:tc>
          <w:tcPr>
            <w:tcW w:w="3756" w:type="dxa"/>
            <w:shd w:val="clear" w:color="auto" w:fill="auto"/>
          </w:tcPr>
          <w:p w:rsidR="00CC19F1" w:rsidRPr="00C42D47" w:rsidRDefault="00CC19F1" w:rsidP="00CC19F1">
            <w:pPr>
              <w:pStyle w:val="a3"/>
              <w:numPr>
                <w:ilvl w:val="0"/>
                <w:numId w:val="9"/>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Maslahat va tavsiya orqali majbur qilmasdan ko‘mak beradi</w:t>
            </w:r>
          </w:p>
        </w:tc>
        <w:tc>
          <w:tcPr>
            <w:tcW w:w="3509" w:type="dxa"/>
            <w:shd w:val="clear" w:color="auto" w:fill="auto"/>
          </w:tcPr>
          <w:p w:rsidR="00CC19F1" w:rsidRPr="00C42D47" w:rsidRDefault="00CC19F1" w:rsidP="00BC5622">
            <w:pPr>
              <w:spacing w:line="240" w:lineRule="auto"/>
              <w:ind w:left="-81" w:right="-143" w:hanging="29"/>
              <w:jc w:val="center"/>
              <w:rPr>
                <w:rFonts w:ascii="Times New Roman" w:hAnsi="Times New Roman"/>
                <w:sz w:val="28"/>
                <w:szCs w:val="28"/>
                <w:lang w:val="uz-Cyrl-UZ"/>
              </w:rPr>
            </w:pPr>
            <w:r w:rsidRPr="00C42D47">
              <w:rPr>
                <w:rFonts w:ascii="Times New Roman" w:hAnsi="Times New Roman"/>
                <w:sz w:val="28"/>
                <w:szCs w:val="28"/>
                <w:lang w:val="uz-Cyrl-UZ"/>
              </w:rPr>
              <w:t>Har bir guruhning 2-3 a’zosi o‘rtoqlari bilan masla-xatlashgan holda mazmunga qarab axborotlarni tar-tiblaydilar va guruhlarga ajratadilar. Strelka, chiziq va boshqa belgilar  yordamida  ularning o‘zaro muno-sabatini bir butun  yoki qarama-qarshi nuqtai nazarlarni shakllantiradilar</w:t>
            </w:r>
          </w:p>
        </w:tc>
      </w:tr>
      <w:tr w:rsidR="00CC19F1" w:rsidRPr="001B62EC" w:rsidTr="00BC5622">
        <w:tc>
          <w:tcPr>
            <w:tcW w:w="2306" w:type="dxa"/>
            <w:shd w:val="clear" w:color="auto" w:fill="auto"/>
          </w:tcPr>
          <w:p w:rsidR="00CC19F1" w:rsidRPr="00C42D47" w:rsidRDefault="00CC19F1"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 xml:space="preserve">5. YAkun yasash, taxlil qilish va natija-larni </w:t>
            </w:r>
            <w:r w:rsidRPr="00C42D47">
              <w:rPr>
                <w:rFonts w:ascii="Times New Roman" w:hAnsi="Times New Roman"/>
                <w:sz w:val="28"/>
                <w:szCs w:val="28"/>
                <w:lang w:val="uz-Cyrl-UZ"/>
              </w:rPr>
              <w:lastRenderedPageBreak/>
              <w:t>baholash bosqichi</w:t>
            </w:r>
          </w:p>
        </w:tc>
        <w:tc>
          <w:tcPr>
            <w:tcW w:w="3756" w:type="dxa"/>
            <w:shd w:val="clear" w:color="auto" w:fill="auto"/>
          </w:tcPr>
          <w:p w:rsidR="00CC19F1" w:rsidRPr="00C42D47" w:rsidRDefault="00CC19F1" w:rsidP="00CC19F1">
            <w:pPr>
              <w:pStyle w:val="a3"/>
              <w:numPr>
                <w:ilvl w:val="0"/>
                <w:numId w:val="9"/>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lastRenderedPageBreak/>
              <w:t xml:space="preserve">Magistrlar tomonidan amalga oshirilgan  vazi-falarga yakun  yasaydi, </w:t>
            </w:r>
            <w:r w:rsidRPr="00C42D47">
              <w:rPr>
                <w:rFonts w:ascii="Times New Roman" w:hAnsi="Times New Roman"/>
                <w:sz w:val="28"/>
                <w:szCs w:val="28"/>
                <w:lang w:val="uz-Cyrl-UZ"/>
              </w:rPr>
              <w:lastRenderedPageBreak/>
              <w:t>taxlil qiladi va baholaydi.</w:t>
            </w:r>
          </w:p>
        </w:tc>
        <w:tc>
          <w:tcPr>
            <w:tcW w:w="3509" w:type="dxa"/>
            <w:shd w:val="clear" w:color="auto" w:fill="auto"/>
          </w:tcPr>
          <w:p w:rsidR="00CC19F1" w:rsidRPr="00C42D47" w:rsidRDefault="00CC19F1"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lastRenderedPageBreak/>
              <w:t>O‘z-o‘ziga baho berishni amalga oshirishlari mumkin.</w:t>
            </w:r>
          </w:p>
        </w:tc>
      </w:tr>
    </w:tbl>
    <w:p w:rsidR="00CC19F1" w:rsidRDefault="00CC19F1" w:rsidP="00CC19F1">
      <w:pPr>
        <w:tabs>
          <w:tab w:val="left" w:pos="0"/>
        </w:tabs>
        <w:spacing w:after="0" w:line="240" w:lineRule="auto"/>
        <w:jc w:val="center"/>
        <w:rPr>
          <w:rFonts w:ascii="Times New Roman" w:hAnsi="Times New Roman"/>
          <w:b/>
          <w:sz w:val="28"/>
          <w:szCs w:val="28"/>
          <w:lang w:val="en-US"/>
        </w:rPr>
      </w:pPr>
    </w:p>
    <w:p w:rsidR="00CC19F1" w:rsidRDefault="00CC19F1" w:rsidP="00CC19F1">
      <w:pPr>
        <w:spacing w:line="240" w:lineRule="auto"/>
        <w:ind w:firstLine="567"/>
        <w:jc w:val="center"/>
        <w:rPr>
          <w:rFonts w:ascii="Times New Roman" w:hAnsi="Times New Roman"/>
          <w:b/>
          <w:sz w:val="28"/>
          <w:szCs w:val="28"/>
          <w:lang w:val="en-US"/>
        </w:rPr>
      </w:pPr>
      <w:r>
        <w:rPr>
          <w:rFonts w:ascii="Times New Roman" w:hAnsi="Times New Roman"/>
          <w:b/>
          <w:sz w:val="28"/>
          <w:szCs w:val="28"/>
          <w:lang w:val="en-US"/>
        </w:rPr>
        <w:t>TARQATMA MATERIALLAR</w:t>
      </w:r>
    </w:p>
    <w:p w:rsidR="00CC19F1" w:rsidRDefault="00CC19F1" w:rsidP="00CC19F1">
      <w:pPr>
        <w:spacing w:line="240" w:lineRule="auto"/>
        <w:ind w:firstLine="284"/>
        <w:jc w:val="center"/>
        <w:rPr>
          <w:rFonts w:ascii="Times New Roman" w:hAnsi="Times New Roman"/>
          <w:b/>
          <w:sz w:val="28"/>
          <w:szCs w:val="28"/>
        </w:rPr>
      </w:pPr>
      <w:r>
        <w:rPr>
          <w:rFonts w:ascii="Times New Roman" w:hAnsi="Times New Roman"/>
          <w:b/>
          <w:noProof/>
          <w:sz w:val="28"/>
          <w:szCs w:val="28"/>
        </w:rPr>
        <w:drawing>
          <wp:inline distT="0" distB="0" distL="0" distR="0" wp14:anchorId="7880A70E" wp14:editId="7A95C6E8">
            <wp:extent cx="5814059" cy="19431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6600" cy="1943949"/>
                    </a:xfrm>
                    <a:prstGeom prst="rect">
                      <a:avLst/>
                    </a:prstGeom>
                    <a:noFill/>
                    <a:ln>
                      <a:noFill/>
                    </a:ln>
                  </pic:spPr>
                </pic:pic>
              </a:graphicData>
            </a:graphic>
          </wp:inline>
        </w:drawing>
      </w:r>
      <w:r>
        <w:rPr>
          <w:rFonts w:ascii="Times New Roman" w:hAnsi="Times New Roman"/>
          <w:b/>
          <w:noProof/>
          <w:sz w:val="28"/>
          <w:szCs w:val="28"/>
        </w:rPr>
        <w:drawing>
          <wp:inline distT="0" distB="0" distL="0" distR="0" wp14:anchorId="5EFCB82D" wp14:editId="203286F8">
            <wp:extent cx="5783580" cy="1676400"/>
            <wp:effectExtent l="0" t="0" r="762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6176" cy="1677152"/>
                    </a:xfrm>
                    <a:prstGeom prst="rect">
                      <a:avLst/>
                    </a:prstGeom>
                    <a:noFill/>
                    <a:ln>
                      <a:noFill/>
                    </a:ln>
                  </pic:spPr>
                </pic:pic>
              </a:graphicData>
            </a:graphic>
          </wp:inline>
        </w:drawing>
      </w:r>
    </w:p>
    <w:p w:rsidR="00CC19F1" w:rsidRDefault="00CC19F1" w:rsidP="00CC19F1">
      <w:pPr>
        <w:spacing w:line="240" w:lineRule="auto"/>
        <w:ind w:firstLine="567"/>
        <w:jc w:val="center"/>
        <w:rPr>
          <w:rFonts w:ascii="Times New Roman" w:hAnsi="Times New Roman"/>
          <w:b/>
          <w:sz w:val="28"/>
          <w:szCs w:val="28"/>
          <w:lang w:val="en-US"/>
        </w:rPr>
      </w:pPr>
      <w:r>
        <w:rPr>
          <w:rFonts w:ascii="Times New Roman" w:hAnsi="Times New Roman"/>
          <w:b/>
          <w:noProof/>
          <w:sz w:val="28"/>
          <w:szCs w:val="28"/>
        </w:rPr>
        <w:drawing>
          <wp:inline distT="0" distB="0" distL="0" distR="0" wp14:anchorId="71AFD152" wp14:editId="00FE2A2F">
            <wp:extent cx="5570855" cy="3115945"/>
            <wp:effectExtent l="0" t="0" r="0" b="825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855" cy="3115945"/>
                    </a:xfrm>
                    <a:prstGeom prst="rect">
                      <a:avLst/>
                    </a:prstGeom>
                    <a:noFill/>
                    <a:ln>
                      <a:noFill/>
                    </a:ln>
                  </pic:spPr>
                </pic:pic>
              </a:graphicData>
            </a:graphic>
          </wp:inline>
        </w:drawing>
      </w:r>
    </w:p>
    <w:p w:rsidR="00CC19F1" w:rsidRDefault="00CC19F1" w:rsidP="00CC19F1">
      <w:pPr>
        <w:spacing w:line="240" w:lineRule="auto"/>
        <w:ind w:firstLine="567"/>
        <w:jc w:val="center"/>
        <w:rPr>
          <w:rFonts w:ascii="Times New Roman" w:hAnsi="Times New Roman"/>
          <w:b/>
          <w:sz w:val="28"/>
          <w:szCs w:val="28"/>
        </w:rPr>
      </w:pPr>
      <w:r>
        <w:rPr>
          <w:rFonts w:ascii="Times New Roman" w:hAnsi="Times New Roman"/>
          <w:b/>
          <w:noProof/>
          <w:sz w:val="28"/>
          <w:szCs w:val="28"/>
        </w:rPr>
        <w:lastRenderedPageBreak/>
        <w:drawing>
          <wp:inline distT="0" distB="0" distL="0" distR="0" wp14:anchorId="20808501" wp14:editId="7D7B3763">
            <wp:extent cx="5697855" cy="2946400"/>
            <wp:effectExtent l="0" t="0" r="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855" cy="2946400"/>
                    </a:xfrm>
                    <a:prstGeom prst="rect">
                      <a:avLst/>
                    </a:prstGeom>
                    <a:noFill/>
                    <a:ln>
                      <a:noFill/>
                    </a:ln>
                  </pic:spPr>
                </pic:pic>
              </a:graphicData>
            </a:graphic>
          </wp:inline>
        </w:drawing>
      </w:r>
    </w:p>
    <w:p w:rsidR="00CC19F1" w:rsidRPr="005831D4" w:rsidRDefault="00CC19F1" w:rsidP="00CC19F1">
      <w:pPr>
        <w:spacing w:line="240" w:lineRule="auto"/>
        <w:ind w:firstLine="567"/>
        <w:jc w:val="center"/>
        <w:rPr>
          <w:rFonts w:ascii="Times New Roman" w:hAnsi="Times New Roman"/>
          <w:b/>
          <w:sz w:val="28"/>
          <w:szCs w:val="28"/>
        </w:rPr>
      </w:pPr>
      <w:r>
        <w:rPr>
          <w:rFonts w:ascii="Times New Roman" w:hAnsi="Times New Roman"/>
          <w:b/>
          <w:noProof/>
          <w:sz w:val="28"/>
          <w:szCs w:val="28"/>
        </w:rPr>
        <w:drawing>
          <wp:inline distT="0" distB="0" distL="0" distR="0" wp14:anchorId="1AA53369" wp14:editId="4EB1F3C6">
            <wp:extent cx="5960745" cy="2118360"/>
            <wp:effectExtent l="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745" cy="2118360"/>
                    </a:xfrm>
                    <a:prstGeom prst="rect">
                      <a:avLst/>
                    </a:prstGeom>
                    <a:noFill/>
                    <a:ln>
                      <a:noFill/>
                    </a:ln>
                  </pic:spPr>
                </pic:pic>
              </a:graphicData>
            </a:graphic>
          </wp:inline>
        </w:drawing>
      </w:r>
    </w:p>
    <w:p w:rsidR="00CC19F1" w:rsidRDefault="00CC19F1" w:rsidP="00CC19F1">
      <w:pPr>
        <w:spacing w:line="240" w:lineRule="auto"/>
        <w:jc w:val="center"/>
        <w:rPr>
          <w:rFonts w:ascii="Times New Roman" w:hAnsi="Times New Roman"/>
          <w:b/>
          <w:sz w:val="28"/>
          <w:szCs w:val="28"/>
          <w:lang w:val="en-US"/>
        </w:rPr>
      </w:pPr>
      <w:r>
        <w:rPr>
          <w:rFonts w:ascii="Times New Roman" w:hAnsi="Times New Roman"/>
          <w:b/>
          <w:noProof/>
          <w:sz w:val="28"/>
          <w:szCs w:val="28"/>
        </w:rPr>
        <w:lastRenderedPageBreak/>
        <w:drawing>
          <wp:inline distT="0" distB="0" distL="0" distR="0" wp14:anchorId="3FCFDADE" wp14:editId="240C5D01">
            <wp:extent cx="5960101" cy="5608320"/>
            <wp:effectExtent l="0" t="0" r="317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745" cy="5608926"/>
                    </a:xfrm>
                    <a:prstGeom prst="rect">
                      <a:avLst/>
                    </a:prstGeom>
                    <a:noFill/>
                    <a:ln>
                      <a:noFill/>
                    </a:ln>
                  </pic:spPr>
                </pic:pic>
              </a:graphicData>
            </a:graphic>
          </wp:inline>
        </w:drawing>
      </w:r>
    </w:p>
    <w:p w:rsidR="00CC19F1" w:rsidRPr="00C42D47" w:rsidRDefault="00CC19F1" w:rsidP="00CC19F1">
      <w:pPr>
        <w:spacing w:line="240" w:lineRule="auto"/>
        <w:ind w:firstLine="567"/>
        <w:jc w:val="center"/>
        <w:rPr>
          <w:rFonts w:ascii="Times New Roman" w:hAnsi="Times New Roman"/>
          <w:b/>
          <w:sz w:val="28"/>
          <w:szCs w:val="28"/>
          <w:lang w:val="en-US"/>
        </w:rPr>
      </w:pPr>
      <w:r w:rsidRPr="00DC0E15">
        <w:rPr>
          <w:noProof/>
          <w:lang w:val="en-US"/>
        </w:rPr>
        <w:t xml:space="preserve">  </w:t>
      </w:r>
      <w:r w:rsidRPr="00C42D47">
        <w:rPr>
          <w:rFonts w:ascii="Times New Roman" w:hAnsi="Times New Roman"/>
          <w:b/>
          <w:sz w:val="28"/>
          <w:szCs w:val="28"/>
          <w:lang w:val="uz-Cyrl-UZ"/>
        </w:rPr>
        <w:t>Mustaqil ishlash uchun savol va topshiriqlar</w:t>
      </w:r>
    </w:p>
    <w:p w:rsidR="00CC19F1" w:rsidRPr="00C42D47" w:rsidRDefault="00CC19F1" w:rsidP="00CC19F1">
      <w:pPr>
        <w:numPr>
          <w:ilvl w:val="0"/>
          <w:numId w:val="10"/>
        </w:numPr>
        <w:tabs>
          <w:tab w:val="left" w:pos="360"/>
          <w:tab w:val="left" w:pos="426"/>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Ilmiy maktab nima, uningmetod bilan farqi va aloqasini ta’riflang</w:t>
      </w:r>
    </w:p>
    <w:p w:rsidR="00CC19F1" w:rsidRPr="00C42D47" w:rsidRDefault="00CC19F1" w:rsidP="00CC19F1">
      <w:pPr>
        <w:numPr>
          <w:ilvl w:val="0"/>
          <w:numId w:val="10"/>
        </w:numPr>
        <w:tabs>
          <w:tab w:val="left" w:pos="360"/>
          <w:tab w:val="left" w:pos="426"/>
        </w:tabs>
        <w:spacing w:after="0" w:line="240" w:lineRule="auto"/>
        <w:jc w:val="both"/>
        <w:rPr>
          <w:rFonts w:ascii="Times New Roman" w:hAnsi="Times New Roman"/>
          <w:sz w:val="28"/>
          <w:szCs w:val="28"/>
        </w:rPr>
      </w:pPr>
      <w:r w:rsidRPr="00C42D47">
        <w:rPr>
          <w:rFonts w:ascii="Times New Roman" w:hAnsi="Times New Roman"/>
          <w:sz w:val="28"/>
          <w:szCs w:val="28"/>
        </w:rPr>
        <w:t>Hozirgi zamon metodologiyasi</w:t>
      </w:r>
      <w:r w:rsidRPr="00C42D47">
        <w:rPr>
          <w:rFonts w:ascii="Times New Roman" w:hAnsi="Times New Roman"/>
          <w:sz w:val="28"/>
          <w:szCs w:val="28"/>
          <w:lang w:val="uz-Cyrl-UZ"/>
        </w:rPr>
        <w:t>ga ta’rif bering</w:t>
      </w:r>
    </w:p>
    <w:p w:rsidR="00CC19F1" w:rsidRPr="00C42D47" w:rsidRDefault="00CC19F1" w:rsidP="00CC19F1">
      <w:pPr>
        <w:numPr>
          <w:ilvl w:val="0"/>
          <w:numId w:val="10"/>
        </w:numPr>
        <w:tabs>
          <w:tab w:val="left" w:pos="360"/>
          <w:tab w:val="left" w:pos="426"/>
        </w:tabs>
        <w:spacing w:after="0" w:line="240" w:lineRule="auto"/>
        <w:jc w:val="both"/>
        <w:rPr>
          <w:rFonts w:ascii="Times New Roman" w:hAnsi="Times New Roman"/>
          <w:sz w:val="28"/>
          <w:szCs w:val="28"/>
          <w:lang w:val="en-US"/>
        </w:rPr>
      </w:pPr>
      <w:r w:rsidRPr="00C42D47">
        <w:rPr>
          <w:rFonts w:ascii="Times New Roman" w:hAnsi="Times New Roman"/>
          <w:sz w:val="28"/>
          <w:szCs w:val="28"/>
          <w:lang w:val="en-US"/>
        </w:rPr>
        <w:t>Ilmiy metodning uch jihatliligini asoslang?</w:t>
      </w:r>
    </w:p>
    <w:p w:rsidR="00CC19F1" w:rsidRPr="00C42D47" w:rsidRDefault="00CC19F1" w:rsidP="00CC19F1">
      <w:pPr>
        <w:numPr>
          <w:ilvl w:val="0"/>
          <w:numId w:val="10"/>
        </w:numPr>
        <w:tabs>
          <w:tab w:val="left" w:pos="360"/>
          <w:tab w:val="left" w:pos="426"/>
        </w:tabs>
        <w:spacing w:after="0" w:line="240" w:lineRule="auto"/>
        <w:jc w:val="both"/>
        <w:rPr>
          <w:rFonts w:ascii="Times New Roman" w:hAnsi="Times New Roman"/>
          <w:sz w:val="28"/>
          <w:szCs w:val="28"/>
          <w:lang w:val="en-US"/>
        </w:rPr>
      </w:pPr>
      <w:r w:rsidRPr="00C42D47">
        <w:rPr>
          <w:rFonts w:ascii="Times New Roman" w:hAnsi="Times New Roman"/>
          <w:sz w:val="28"/>
          <w:szCs w:val="28"/>
          <w:lang w:val="en-US"/>
        </w:rPr>
        <w:t>Ilmiy metodning o‘ziga xos belgilari nimalarda namoyon bo‘ladi?</w:t>
      </w:r>
    </w:p>
    <w:p w:rsidR="00CC19F1" w:rsidRPr="00C42D47" w:rsidRDefault="00CC19F1" w:rsidP="00CC19F1">
      <w:pPr>
        <w:numPr>
          <w:ilvl w:val="0"/>
          <w:numId w:val="10"/>
        </w:numPr>
        <w:tabs>
          <w:tab w:val="left" w:pos="360"/>
          <w:tab w:val="left" w:pos="426"/>
        </w:tabs>
        <w:spacing w:after="0" w:line="240" w:lineRule="auto"/>
        <w:jc w:val="both"/>
        <w:rPr>
          <w:rFonts w:ascii="Times New Roman" w:hAnsi="Times New Roman"/>
          <w:sz w:val="28"/>
          <w:szCs w:val="28"/>
          <w:lang w:val="en-US"/>
        </w:rPr>
      </w:pPr>
      <w:r w:rsidRPr="00C42D47">
        <w:rPr>
          <w:rFonts w:ascii="Times New Roman" w:hAnsi="Times New Roman"/>
          <w:sz w:val="28"/>
          <w:szCs w:val="28"/>
          <w:lang w:val="en-US"/>
        </w:rPr>
        <w:t>Ilmiy bilishning barcha metodlarini umumiyligi va qo‘llanish darajasiga qarab guruhlarga bo‘linganligini tushuntiring?</w:t>
      </w:r>
    </w:p>
    <w:p w:rsidR="00CC19F1" w:rsidRPr="00C42D47" w:rsidRDefault="00CC19F1" w:rsidP="00CC19F1">
      <w:pPr>
        <w:numPr>
          <w:ilvl w:val="0"/>
          <w:numId w:val="10"/>
        </w:numPr>
        <w:tabs>
          <w:tab w:val="left" w:pos="426"/>
        </w:tabs>
        <w:spacing w:after="0" w:line="240" w:lineRule="auto"/>
        <w:jc w:val="both"/>
        <w:rPr>
          <w:rFonts w:ascii="Times New Roman" w:hAnsi="Times New Roman"/>
          <w:sz w:val="28"/>
          <w:szCs w:val="28"/>
          <w:lang w:val="en-US"/>
        </w:rPr>
      </w:pPr>
      <w:r w:rsidRPr="00C42D47">
        <w:rPr>
          <w:rFonts w:ascii="Times New Roman" w:hAnsi="Times New Roman"/>
          <w:sz w:val="28"/>
          <w:szCs w:val="28"/>
          <w:lang w:val="en-US"/>
        </w:rPr>
        <w:t>Muvofiqlik va to‘ldiruvchanlik tamoyilining o‘zaro farqi nimada namoyon bo‘ladi?</w:t>
      </w:r>
    </w:p>
    <w:p w:rsidR="00CC19F1" w:rsidRPr="00C42D47" w:rsidRDefault="00CC19F1" w:rsidP="00CC19F1">
      <w:pPr>
        <w:numPr>
          <w:ilvl w:val="0"/>
          <w:numId w:val="10"/>
        </w:numPr>
        <w:tabs>
          <w:tab w:val="left" w:pos="426"/>
        </w:tabs>
        <w:spacing w:after="0" w:line="240" w:lineRule="auto"/>
        <w:jc w:val="both"/>
        <w:rPr>
          <w:rFonts w:ascii="Times New Roman" w:hAnsi="Times New Roman"/>
          <w:sz w:val="28"/>
          <w:szCs w:val="28"/>
          <w:lang w:val="en-US"/>
        </w:rPr>
      </w:pPr>
      <w:r w:rsidRPr="00C42D47">
        <w:rPr>
          <w:rFonts w:ascii="Times New Roman" w:hAnsi="Times New Roman"/>
          <w:sz w:val="28"/>
          <w:szCs w:val="28"/>
          <w:lang w:val="en-US"/>
        </w:rPr>
        <w:t>Reduksiya va yaxlitlik tamoyilining o‘zaro farqini ko‘rsating.</w:t>
      </w:r>
    </w:p>
    <w:p w:rsidR="00CC19F1" w:rsidRPr="00C42D47" w:rsidRDefault="00CC19F1" w:rsidP="00CC19F1">
      <w:pPr>
        <w:numPr>
          <w:ilvl w:val="0"/>
          <w:numId w:val="10"/>
        </w:numPr>
        <w:tabs>
          <w:tab w:val="left" w:pos="426"/>
        </w:tabs>
        <w:spacing w:after="0" w:line="240" w:lineRule="auto"/>
        <w:jc w:val="both"/>
        <w:rPr>
          <w:rFonts w:ascii="Times New Roman" w:hAnsi="Times New Roman"/>
          <w:sz w:val="28"/>
          <w:szCs w:val="28"/>
          <w:lang w:val="en-US"/>
        </w:rPr>
      </w:pPr>
      <w:r w:rsidRPr="00C42D47">
        <w:rPr>
          <w:rFonts w:ascii="Times New Roman" w:hAnsi="Times New Roman"/>
          <w:sz w:val="28"/>
          <w:szCs w:val="28"/>
          <w:lang w:val="en-US"/>
        </w:rPr>
        <w:t>Kontrreduksiya tamoyilining o‘ziga xosligini tushuntiring.</w:t>
      </w:r>
    </w:p>
    <w:p w:rsidR="00CC19F1" w:rsidRPr="00C42D47" w:rsidRDefault="00CC19F1" w:rsidP="00CC19F1">
      <w:pPr>
        <w:numPr>
          <w:ilvl w:val="0"/>
          <w:numId w:val="10"/>
        </w:numPr>
        <w:tabs>
          <w:tab w:val="left" w:pos="426"/>
        </w:tabs>
        <w:spacing w:after="0" w:line="240" w:lineRule="auto"/>
        <w:jc w:val="both"/>
        <w:rPr>
          <w:rFonts w:ascii="Times New Roman" w:hAnsi="Times New Roman"/>
          <w:sz w:val="28"/>
          <w:szCs w:val="28"/>
          <w:lang w:val="en-US"/>
        </w:rPr>
      </w:pPr>
      <w:r w:rsidRPr="00C42D47">
        <w:rPr>
          <w:rFonts w:ascii="Times New Roman" w:hAnsi="Times New Roman"/>
          <w:sz w:val="28"/>
          <w:szCs w:val="28"/>
          <w:lang w:val="en-US"/>
        </w:rPr>
        <w:t>Ayni bir ob’ektni har xil darajada ko‘rish imkonini beruvchi reduksiya, yaxlitlik va kontrreduksiya tamoyillarini aytib bering.</w:t>
      </w:r>
    </w:p>
    <w:p w:rsidR="00CC19F1" w:rsidRPr="00C42D47" w:rsidRDefault="00CC19F1" w:rsidP="00CC19F1">
      <w:pPr>
        <w:numPr>
          <w:ilvl w:val="0"/>
          <w:numId w:val="10"/>
        </w:numPr>
        <w:tabs>
          <w:tab w:val="left" w:pos="360"/>
          <w:tab w:val="left" w:pos="426"/>
        </w:tabs>
        <w:spacing w:after="0" w:line="240" w:lineRule="auto"/>
        <w:jc w:val="both"/>
        <w:rPr>
          <w:rFonts w:ascii="Times New Roman" w:hAnsi="Times New Roman"/>
          <w:sz w:val="28"/>
          <w:szCs w:val="28"/>
          <w:lang w:val="en-US"/>
        </w:rPr>
      </w:pPr>
      <w:r w:rsidRPr="00C42D47">
        <w:rPr>
          <w:rFonts w:ascii="Times New Roman" w:hAnsi="Times New Roman"/>
          <w:sz w:val="28"/>
          <w:szCs w:val="28"/>
          <w:lang w:val="uz-Cyrl-UZ"/>
        </w:rPr>
        <w:t>Ilmiy tadqiqot metod</w:t>
      </w:r>
      <w:r w:rsidRPr="00C42D47">
        <w:rPr>
          <w:rFonts w:ascii="Times New Roman" w:hAnsi="Times New Roman"/>
          <w:sz w:val="28"/>
          <w:szCs w:val="28"/>
          <w:lang w:val="en-US"/>
        </w:rPr>
        <w:t>larining o‘zaro aloqadorligi</w:t>
      </w:r>
      <w:r w:rsidRPr="00C42D47">
        <w:rPr>
          <w:rFonts w:ascii="Times New Roman" w:hAnsi="Times New Roman"/>
          <w:sz w:val="28"/>
          <w:szCs w:val="28"/>
          <w:lang w:val="uz-Cyrl-UZ"/>
        </w:rPr>
        <w:t xml:space="preserve"> qanday namoyon bo‘ladi?</w:t>
      </w:r>
    </w:p>
    <w:p w:rsidR="00CC19F1" w:rsidRPr="00C42D47" w:rsidRDefault="00CC19F1" w:rsidP="00CC19F1">
      <w:pPr>
        <w:pStyle w:val="a3"/>
        <w:numPr>
          <w:ilvl w:val="0"/>
          <w:numId w:val="10"/>
        </w:numPr>
        <w:tabs>
          <w:tab w:val="left" w:pos="0"/>
          <w:tab w:val="left" w:pos="426"/>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Innovasiya tushunchasi haqida nimalar bilasiz?</w:t>
      </w:r>
    </w:p>
    <w:p w:rsidR="00CC19F1" w:rsidRPr="00C42D47" w:rsidRDefault="00CC19F1" w:rsidP="00CC19F1">
      <w:pPr>
        <w:pStyle w:val="a3"/>
        <w:numPr>
          <w:ilvl w:val="0"/>
          <w:numId w:val="10"/>
        </w:numPr>
        <w:tabs>
          <w:tab w:val="left" w:pos="0"/>
          <w:tab w:val="left" w:pos="426"/>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Kashfiyot, ixtiro tushunchalarining innovasion xarakteri nimadan  iborat?</w:t>
      </w:r>
    </w:p>
    <w:p w:rsidR="00CC19F1" w:rsidRPr="00C42D47" w:rsidRDefault="00CC19F1" w:rsidP="00CC19F1">
      <w:pPr>
        <w:pStyle w:val="a3"/>
        <w:numPr>
          <w:ilvl w:val="0"/>
          <w:numId w:val="10"/>
        </w:numPr>
        <w:tabs>
          <w:tab w:val="left" w:pos="0"/>
          <w:tab w:val="left" w:pos="426"/>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lastRenderedPageBreak/>
        <w:t>Novasiyalarning o‘ziga xos xususiyatlari nimalardan iborat?</w:t>
      </w:r>
    </w:p>
    <w:p w:rsidR="00CC19F1" w:rsidRPr="00C42D47" w:rsidRDefault="00CC19F1" w:rsidP="00CC19F1">
      <w:pPr>
        <w:pStyle w:val="a3"/>
        <w:numPr>
          <w:ilvl w:val="0"/>
          <w:numId w:val="10"/>
        </w:numPr>
        <w:tabs>
          <w:tab w:val="left" w:pos="0"/>
        </w:tabs>
        <w:spacing w:after="0" w:line="240" w:lineRule="auto"/>
        <w:jc w:val="both"/>
        <w:rPr>
          <w:rFonts w:ascii="Times New Roman" w:hAnsi="Times New Roman"/>
          <w:sz w:val="28"/>
          <w:szCs w:val="28"/>
          <w:lang w:val="en-US"/>
        </w:rPr>
      </w:pPr>
      <w:r w:rsidRPr="00C42D47">
        <w:rPr>
          <w:rFonts w:ascii="Times New Roman" w:hAnsi="Times New Roman"/>
          <w:sz w:val="28"/>
          <w:szCs w:val="28"/>
          <w:lang w:val="uz-Cyrl-UZ"/>
        </w:rPr>
        <w:t xml:space="preserve">Kashfiyot tushunchasi. </w:t>
      </w:r>
    </w:p>
    <w:p w:rsidR="00CC19F1" w:rsidRPr="00C42D47" w:rsidRDefault="00CC19F1" w:rsidP="00CC19F1">
      <w:pPr>
        <w:pStyle w:val="a3"/>
        <w:numPr>
          <w:ilvl w:val="0"/>
          <w:numId w:val="10"/>
        </w:numPr>
        <w:tabs>
          <w:tab w:val="left" w:pos="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Ixtiro tushunchasi </w:t>
      </w:r>
    </w:p>
    <w:p w:rsidR="00CC19F1" w:rsidRPr="00C42D47" w:rsidRDefault="00CC19F1" w:rsidP="00CC19F1">
      <w:pPr>
        <w:pStyle w:val="a3"/>
        <w:numPr>
          <w:ilvl w:val="0"/>
          <w:numId w:val="10"/>
        </w:numPr>
        <w:tabs>
          <w:tab w:val="left" w:pos="0"/>
        </w:tabs>
        <w:spacing w:after="0" w:line="240" w:lineRule="auto"/>
        <w:jc w:val="both"/>
        <w:rPr>
          <w:rFonts w:ascii="Times New Roman" w:hAnsi="Times New Roman"/>
          <w:b/>
          <w:sz w:val="28"/>
          <w:szCs w:val="28"/>
          <w:lang w:val="uz-Cyrl-UZ"/>
        </w:rPr>
      </w:pPr>
      <w:r w:rsidRPr="00C42D47">
        <w:rPr>
          <w:rFonts w:ascii="Times New Roman" w:hAnsi="Times New Roman"/>
          <w:sz w:val="28"/>
          <w:szCs w:val="28"/>
          <w:lang w:val="uz-Cyrl-UZ"/>
        </w:rPr>
        <w:t>Innovasiya va novasiyalarning bir-biridan farqi .</w:t>
      </w:r>
    </w:p>
    <w:p w:rsidR="00CC19F1" w:rsidRPr="00C42D47" w:rsidRDefault="00CC19F1" w:rsidP="00CC19F1">
      <w:pPr>
        <w:pStyle w:val="a3"/>
        <w:numPr>
          <w:ilvl w:val="0"/>
          <w:numId w:val="10"/>
        </w:numPr>
        <w:tabs>
          <w:tab w:val="left" w:pos="0"/>
          <w:tab w:val="left" w:pos="34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Innovasiya tushunchasi va uning tahlili</w:t>
      </w:r>
    </w:p>
    <w:p w:rsidR="00CC19F1" w:rsidRPr="00C42D47" w:rsidRDefault="00CC19F1" w:rsidP="00CC19F1">
      <w:pPr>
        <w:pStyle w:val="a3"/>
        <w:numPr>
          <w:ilvl w:val="0"/>
          <w:numId w:val="10"/>
        </w:numPr>
        <w:tabs>
          <w:tab w:val="left" w:pos="0"/>
          <w:tab w:val="left" w:pos="34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Novasiyalarning o‘ziga xos xususiyatlari </w:t>
      </w:r>
    </w:p>
    <w:p w:rsidR="00CC19F1" w:rsidRPr="00C42D47" w:rsidRDefault="00CC19F1" w:rsidP="00CC19F1">
      <w:pPr>
        <w:numPr>
          <w:ilvl w:val="0"/>
          <w:numId w:val="10"/>
        </w:numPr>
        <w:tabs>
          <w:tab w:val="left" w:pos="0"/>
          <w:tab w:val="left" w:pos="34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Kashfiyot, ixtiro tushunchalarining innovasion xarakteri</w:t>
      </w:r>
    </w:p>
    <w:p w:rsidR="00CC19F1" w:rsidRDefault="00CC19F1" w:rsidP="00CC19F1">
      <w:pPr>
        <w:tabs>
          <w:tab w:val="left" w:pos="4127"/>
        </w:tabs>
        <w:spacing w:after="0" w:line="240" w:lineRule="auto"/>
        <w:ind w:firstLine="142"/>
        <w:jc w:val="center"/>
        <w:rPr>
          <w:rFonts w:ascii="Times New Roman" w:hAnsi="Times New Roman"/>
          <w:b/>
          <w:sz w:val="28"/>
          <w:szCs w:val="28"/>
          <w:lang w:val="en-US"/>
        </w:rPr>
      </w:pPr>
    </w:p>
    <w:p w:rsidR="00CC19F1" w:rsidRDefault="00CC19F1" w:rsidP="00CC19F1">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CC19F1" w:rsidRPr="0036064E" w:rsidRDefault="00CC19F1" w:rsidP="00CC19F1">
      <w:pPr>
        <w:tabs>
          <w:tab w:val="left" w:pos="4127"/>
        </w:tabs>
        <w:spacing w:after="0" w:line="240" w:lineRule="auto"/>
        <w:ind w:firstLine="142"/>
        <w:jc w:val="center"/>
        <w:rPr>
          <w:rFonts w:ascii="Times New Roman" w:hAnsi="Times New Roman"/>
          <w:b/>
          <w:sz w:val="28"/>
          <w:szCs w:val="28"/>
          <w:lang w:val="en-US"/>
        </w:rPr>
      </w:pPr>
    </w:p>
    <w:p w:rsidR="00CC19F1" w:rsidRPr="00A339DF" w:rsidRDefault="00CC19F1" w:rsidP="00CC19F1">
      <w:pPr>
        <w:pStyle w:val="a3"/>
        <w:numPr>
          <w:ilvl w:val="0"/>
          <w:numId w:val="11"/>
        </w:numPr>
        <w:tabs>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Saifnazarov I., Karimov T., Nikitchenko G.V. Ilmiy ijod metodologiyasi. – Toshkent, TDIU, 2004.</w:t>
      </w:r>
    </w:p>
    <w:p w:rsidR="00CC19F1" w:rsidRPr="00A339DF" w:rsidRDefault="00CC19F1" w:rsidP="00CC19F1">
      <w:pPr>
        <w:pStyle w:val="a3"/>
        <w:numPr>
          <w:ilvl w:val="0"/>
          <w:numId w:val="11"/>
        </w:numPr>
        <w:tabs>
          <w:tab w:val="left" w:pos="567"/>
          <w:tab w:val="left" w:pos="709"/>
          <w:tab w:val="left" w:pos="851"/>
          <w:tab w:val="left" w:pos="993"/>
        </w:tabs>
        <w:spacing w:after="0" w:line="240" w:lineRule="auto"/>
        <w:ind w:left="0" w:firstLine="567"/>
        <w:jc w:val="both"/>
        <w:rPr>
          <w:rFonts w:ascii="Times New Roman" w:hAnsi="Times New Roman"/>
          <w:color w:val="000000"/>
          <w:sz w:val="28"/>
          <w:szCs w:val="28"/>
          <w:lang w:val="uz-Cyrl-UZ"/>
        </w:rPr>
      </w:pPr>
      <w:r w:rsidRPr="00A339DF">
        <w:rPr>
          <w:rFonts w:ascii="Times New Roman" w:hAnsi="Times New Roman"/>
          <w:b/>
          <w:color w:val="000000"/>
          <w:sz w:val="28"/>
          <w:szCs w:val="28"/>
          <w:lang w:val="uz-Cyrl-UZ"/>
        </w:rPr>
        <w:t xml:space="preserve"> </w:t>
      </w:r>
      <w:r w:rsidRPr="00A339DF">
        <w:rPr>
          <w:rFonts w:ascii="Times New Roman" w:hAnsi="Times New Roman"/>
          <w:color w:val="000000"/>
          <w:sz w:val="28"/>
          <w:szCs w:val="28"/>
          <w:lang w:val="uz-Cyrl-UZ"/>
        </w:rPr>
        <w:t xml:space="preserve">Shermuhammedova N.A.Ilmiy tadqiqot metodologiyasi (darslik).- T.: 2014 – 521 b.  </w:t>
      </w:r>
    </w:p>
    <w:p w:rsidR="00CC19F1" w:rsidRPr="00A339DF" w:rsidRDefault="00CC19F1" w:rsidP="00CC19F1">
      <w:pPr>
        <w:pStyle w:val="a3"/>
        <w:numPr>
          <w:ilvl w:val="0"/>
          <w:numId w:val="11"/>
        </w:numPr>
        <w:tabs>
          <w:tab w:val="left" w:pos="567"/>
          <w:tab w:val="left" w:pos="709"/>
          <w:tab w:val="left" w:pos="851"/>
          <w:tab w:val="left" w:pos="993"/>
        </w:tabs>
        <w:spacing w:after="0" w:line="24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r>
        <w:rPr>
          <w:rFonts w:ascii="Times New Roman" w:hAnsi="Times New Roman"/>
          <w:color w:val="000000"/>
          <w:sz w:val="28"/>
          <w:szCs w:val="28"/>
          <w:lang w:val="en-US"/>
        </w:rPr>
        <w:t>ziyosi</w:t>
      </w:r>
      <w:r>
        <w:rPr>
          <w:rFonts w:ascii="Times New Roman" w:hAnsi="Times New Roman"/>
          <w:color w:val="000000"/>
          <w:sz w:val="28"/>
          <w:szCs w:val="28"/>
        </w:rPr>
        <w:t>», 2021, 373 стр.</w:t>
      </w:r>
    </w:p>
    <w:p w:rsidR="00CC19F1" w:rsidRPr="001B62EC" w:rsidRDefault="00CC19F1" w:rsidP="00CC19F1">
      <w:pPr>
        <w:tabs>
          <w:tab w:val="left" w:pos="709"/>
          <w:tab w:val="left" w:pos="851"/>
          <w:tab w:val="left" w:pos="993"/>
        </w:tabs>
        <w:spacing w:after="0" w:line="240" w:lineRule="auto"/>
        <w:ind w:left="207"/>
        <w:jc w:val="center"/>
        <w:rPr>
          <w:rFonts w:ascii="Times New Roman" w:hAnsi="Times New Roman"/>
          <w:b/>
          <w:sz w:val="28"/>
          <w:szCs w:val="28"/>
        </w:rPr>
      </w:pPr>
    </w:p>
    <w:p w:rsidR="00CC19F1" w:rsidRDefault="00CC19F1" w:rsidP="00CC19F1">
      <w:pPr>
        <w:tabs>
          <w:tab w:val="left" w:pos="709"/>
          <w:tab w:val="left" w:pos="851"/>
          <w:tab w:val="left" w:pos="993"/>
        </w:tabs>
        <w:spacing w:after="0" w:line="240" w:lineRule="auto"/>
        <w:ind w:left="207"/>
        <w:jc w:val="center"/>
        <w:rPr>
          <w:rFonts w:ascii="Times New Roman" w:hAnsi="Times New Roman"/>
          <w:b/>
          <w:sz w:val="28"/>
          <w:szCs w:val="28"/>
          <w:lang w:val="en-US"/>
        </w:rPr>
      </w:pPr>
      <w:r w:rsidRPr="002D55AA">
        <w:rPr>
          <w:rFonts w:ascii="Times New Roman" w:hAnsi="Times New Roman"/>
          <w:b/>
          <w:sz w:val="28"/>
          <w:szCs w:val="28"/>
          <w:lang w:val="uz-Cyrl-UZ"/>
        </w:rPr>
        <w:t>QO‘SHIMCHA ADABIYOTLAR:</w:t>
      </w:r>
    </w:p>
    <w:p w:rsidR="00CC19F1" w:rsidRPr="0036064E" w:rsidRDefault="00CC19F1" w:rsidP="00CC19F1">
      <w:pPr>
        <w:tabs>
          <w:tab w:val="left" w:pos="709"/>
          <w:tab w:val="left" w:pos="851"/>
          <w:tab w:val="left" w:pos="993"/>
        </w:tabs>
        <w:spacing w:after="0" w:line="240" w:lineRule="auto"/>
        <w:ind w:left="207"/>
        <w:jc w:val="center"/>
        <w:rPr>
          <w:rFonts w:ascii="Times New Roman" w:hAnsi="Times New Roman"/>
          <w:b/>
          <w:sz w:val="28"/>
          <w:szCs w:val="28"/>
          <w:lang w:val="en-US"/>
        </w:rPr>
      </w:pPr>
    </w:p>
    <w:p w:rsidR="00CC19F1" w:rsidRPr="00A339DF" w:rsidRDefault="00CC19F1" w:rsidP="00CC19F1">
      <w:pPr>
        <w:pStyle w:val="a3"/>
        <w:numPr>
          <w:ilvl w:val="0"/>
          <w:numId w:val="11"/>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CC19F1" w:rsidRPr="00A339DF" w:rsidRDefault="00CC19F1" w:rsidP="00CC19F1">
      <w:pPr>
        <w:pStyle w:val="a3"/>
        <w:numPr>
          <w:ilvl w:val="0"/>
          <w:numId w:val="11"/>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CC19F1" w:rsidRPr="00A339DF" w:rsidRDefault="00CC19F1" w:rsidP="00CC19F1">
      <w:pPr>
        <w:pStyle w:val="a3"/>
        <w:numPr>
          <w:ilvl w:val="0"/>
          <w:numId w:val="11"/>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CC19F1" w:rsidRPr="00A339DF" w:rsidRDefault="00CC19F1" w:rsidP="00CC19F1">
      <w:pPr>
        <w:pStyle w:val="a3"/>
        <w:numPr>
          <w:ilvl w:val="0"/>
          <w:numId w:val="11"/>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CC19F1" w:rsidRPr="00A339DF" w:rsidRDefault="00CC19F1" w:rsidP="00CC19F1">
      <w:pPr>
        <w:pStyle w:val="a3"/>
        <w:numPr>
          <w:ilvl w:val="0"/>
          <w:numId w:val="11"/>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CC19F1" w:rsidRPr="00A339DF" w:rsidRDefault="00CC19F1" w:rsidP="00CC19F1">
      <w:pPr>
        <w:pStyle w:val="a3"/>
        <w:numPr>
          <w:ilvl w:val="0"/>
          <w:numId w:val="11"/>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CC19F1" w:rsidRPr="00A339DF" w:rsidRDefault="00CC19F1" w:rsidP="00CC19F1">
      <w:pPr>
        <w:pStyle w:val="a3"/>
        <w:numPr>
          <w:ilvl w:val="0"/>
          <w:numId w:val="11"/>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CC19F1" w:rsidRPr="00A339DF" w:rsidRDefault="00CC19F1" w:rsidP="00CC19F1">
      <w:pPr>
        <w:pStyle w:val="a3"/>
        <w:numPr>
          <w:ilvl w:val="0"/>
          <w:numId w:val="11"/>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2017-2021 yillarda O‘zbekiston Respublikasini rivojlantirishning beshta ustuvor yo‘nalishi bo‘yicha harakatlar strategiyasini “Xalq bilan muloqot va inson </w:t>
      </w:r>
      <w:r w:rsidRPr="00A339DF">
        <w:rPr>
          <w:rFonts w:ascii="Times New Roman" w:hAnsi="Times New Roman"/>
          <w:sz w:val="28"/>
          <w:szCs w:val="28"/>
          <w:lang w:val="uz-Cyrl-UZ"/>
        </w:rPr>
        <w:lastRenderedPageBreak/>
        <w:t>manfaatlari yili”da amalga oshirishga oid Davlat dasturini o‘rganish bo‘yicha ilmiy-uslubiy risola. – T., “Ma’naviyat”, nashriyoti, 2017 yil 244 b.</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Kahn J.A., Landsburg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Новиков А.М., Новиков Д.А. Методология научного исследования. – М.: Либроком, 2010. – 280 с.</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World development report 2014: risk and opportunity – managing risk for development. The World Bank. Washington    D.C. 2014. 324 p.</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Рамочная программа ООН показанию содействия Республике Узбекистан в целях развития (ЮН-ДАФ) на 2016-2020 гг. /</w:t>
      </w:r>
      <w:r w:rsidRPr="00A339DF">
        <w:rPr>
          <w:rFonts w:ascii="Times New Roman" w:hAnsi="Times New Roman"/>
          <w:sz w:val="28"/>
          <w:szCs w:val="28"/>
          <w:lang w:val="en-US"/>
        </w:rPr>
        <w:t>UNDP</w:t>
      </w:r>
      <w:r w:rsidRPr="00A339DF">
        <w:rPr>
          <w:rFonts w:ascii="Times New Roman" w:hAnsi="Times New Roman"/>
          <w:sz w:val="28"/>
          <w:szCs w:val="28"/>
        </w:rPr>
        <w:t xml:space="preserve"> (ПРООН). – Ташкент, </w:t>
      </w:r>
      <w:r w:rsidRPr="00A339DF">
        <w:rPr>
          <w:rFonts w:ascii="Times New Roman" w:hAnsi="Times New Roman"/>
          <w:sz w:val="28"/>
          <w:szCs w:val="28"/>
          <w:lang w:val="en-US"/>
        </w:rPr>
        <w:t>Baktria</w:t>
      </w:r>
      <w:r w:rsidRPr="00A339DF">
        <w:rPr>
          <w:rFonts w:ascii="Times New Roman" w:hAnsi="Times New Roman"/>
          <w:sz w:val="28"/>
          <w:szCs w:val="28"/>
        </w:rPr>
        <w:t xml:space="preserve"> </w:t>
      </w:r>
      <w:r w:rsidRPr="00A339DF">
        <w:rPr>
          <w:rFonts w:ascii="Times New Roman" w:hAnsi="Times New Roman"/>
          <w:sz w:val="28"/>
          <w:szCs w:val="28"/>
          <w:lang w:val="en-US"/>
        </w:rPr>
        <w:t>press</w:t>
      </w:r>
      <w:r w:rsidRPr="00A339DF">
        <w:rPr>
          <w:rFonts w:ascii="Times New Roman" w:hAnsi="Times New Roman"/>
          <w:sz w:val="28"/>
          <w:szCs w:val="28"/>
        </w:rPr>
        <w:t xml:space="preserve">. </w:t>
      </w:r>
      <w:r w:rsidRPr="00A339DF">
        <w:rPr>
          <w:rFonts w:ascii="Times New Roman" w:hAnsi="Times New Roman"/>
          <w:sz w:val="28"/>
          <w:szCs w:val="28"/>
          <w:lang w:val="en-US"/>
        </w:rPr>
        <w:t xml:space="preserve">2015/ - 88 </w:t>
      </w:r>
      <w:r w:rsidRPr="00A339DF">
        <w:rPr>
          <w:rFonts w:ascii="Times New Roman" w:hAnsi="Times New Roman"/>
          <w:sz w:val="28"/>
          <w:szCs w:val="28"/>
        </w:rPr>
        <w:t>с.</w:t>
      </w:r>
    </w:p>
    <w:p w:rsidR="00CC19F1" w:rsidRPr="00A339DF" w:rsidRDefault="00CC19F1" w:rsidP="00CC19F1">
      <w:pPr>
        <w:pStyle w:val="a3"/>
        <w:numPr>
          <w:ilvl w:val="0"/>
          <w:numId w:val="11"/>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CC19F1" w:rsidRPr="0036064E" w:rsidRDefault="00CC19F1" w:rsidP="00CC19F1">
      <w:pPr>
        <w:widowControl w:val="0"/>
        <w:tabs>
          <w:tab w:val="left" w:pos="885"/>
          <w:tab w:val="left" w:pos="1134"/>
        </w:tabs>
        <w:spacing w:line="240" w:lineRule="auto"/>
        <w:ind w:left="426"/>
        <w:jc w:val="center"/>
        <w:outlineLvl w:val="0"/>
        <w:rPr>
          <w:rFonts w:ascii="Times New Roman" w:hAnsi="Times New Roman"/>
          <w:b/>
          <w:color w:val="0070C0"/>
          <w:sz w:val="28"/>
          <w:szCs w:val="28"/>
          <w:lang w:val="uz-Cyrl-UZ"/>
        </w:rPr>
      </w:pPr>
      <w:r w:rsidRPr="0036064E">
        <w:rPr>
          <w:rFonts w:ascii="Times New Roman" w:hAnsi="Times New Roman"/>
          <w:b/>
          <w:noProof/>
          <w:color w:val="0070C0"/>
          <w:sz w:val="28"/>
          <w:szCs w:val="28"/>
          <w:lang w:val="uz-Latn-UZ"/>
        </w:rPr>
        <w:t>AXBORAT MANBALARI:</w:t>
      </w:r>
    </w:p>
    <w:p w:rsidR="00CC19F1" w:rsidRPr="0036064E" w:rsidRDefault="00CC19F1" w:rsidP="00CC19F1">
      <w:pPr>
        <w:pStyle w:val="a3"/>
        <w:numPr>
          <w:ilvl w:val="3"/>
          <w:numId w:val="11"/>
        </w:numPr>
        <w:tabs>
          <w:tab w:val="left" w:pos="567"/>
          <w:tab w:val="left" w:pos="851"/>
        </w:tabs>
        <w:spacing w:after="0" w:line="240" w:lineRule="auto"/>
        <w:ind w:left="0" w:firstLine="426"/>
        <w:rPr>
          <w:rFonts w:ascii="Times New Roman" w:hAnsi="Times New Roman"/>
          <w:color w:val="244061"/>
          <w:sz w:val="28"/>
          <w:szCs w:val="28"/>
          <w:lang w:val="uz-Cyrl-UZ"/>
        </w:rPr>
      </w:pPr>
      <w:hyperlink r:id="rId12" w:history="1">
        <w:r w:rsidRPr="0036064E">
          <w:rPr>
            <w:rStyle w:val="a5"/>
            <w:rFonts w:ascii="Times New Roman" w:hAnsi="Times New Roman"/>
            <w:sz w:val="28"/>
            <w:szCs w:val="28"/>
            <w:lang w:val="uz-Cyrl-UZ"/>
          </w:rPr>
          <w:t>www.ziyonet.uz</w:t>
        </w:r>
      </w:hyperlink>
      <w:r w:rsidRPr="0036064E">
        <w:rPr>
          <w:rFonts w:ascii="Times New Roman" w:hAnsi="Times New Roman"/>
          <w:color w:val="244061"/>
          <w:sz w:val="28"/>
          <w:szCs w:val="28"/>
          <w:lang w:val="uz-Cyrl-UZ"/>
        </w:rPr>
        <w:t xml:space="preserve">. </w:t>
      </w:r>
    </w:p>
    <w:p w:rsidR="00CC19F1" w:rsidRPr="0036064E" w:rsidRDefault="00CC19F1" w:rsidP="00CC19F1">
      <w:pPr>
        <w:pStyle w:val="a3"/>
        <w:numPr>
          <w:ilvl w:val="3"/>
          <w:numId w:val="11"/>
        </w:numPr>
        <w:tabs>
          <w:tab w:val="left" w:pos="567"/>
          <w:tab w:val="left" w:pos="851"/>
        </w:tabs>
        <w:spacing w:after="0" w:line="240" w:lineRule="auto"/>
        <w:ind w:left="0" w:firstLine="426"/>
        <w:rPr>
          <w:rFonts w:ascii="Times New Roman" w:hAnsi="Times New Roman"/>
          <w:color w:val="244061"/>
          <w:sz w:val="28"/>
          <w:szCs w:val="28"/>
          <w:lang w:val="uz-Cyrl-UZ"/>
        </w:rPr>
      </w:pPr>
      <w:hyperlink r:id="rId13" w:history="1">
        <w:r w:rsidRPr="0036064E">
          <w:rPr>
            <w:rStyle w:val="a5"/>
            <w:rFonts w:ascii="Times New Roman" w:hAnsi="Times New Roman"/>
            <w:sz w:val="28"/>
            <w:szCs w:val="28"/>
            <w:lang w:val="uz-Cyrl-UZ"/>
          </w:rPr>
          <w:t>www.</w:t>
        </w:r>
        <w:r w:rsidRPr="0036064E">
          <w:rPr>
            <w:rStyle w:val="a5"/>
            <w:rFonts w:ascii="Times New Roman" w:hAnsi="Times New Roman"/>
            <w:sz w:val="28"/>
            <w:szCs w:val="28"/>
            <w:lang w:val="en-US"/>
          </w:rPr>
          <w:t>gov</w:t>
        </w:r>
        <w:r w:rsidRPr="0036064E">
          <w:rPr>
            <w:rStyle w:val="a5"/>
            <w:rFonts w:ascii="Times New Roman" w:hAnsi="Times New Roman"/>
            <w:sz w:val="28"/>
            <w:szCs w:val="28"/>
          </w:rPr>
          <w:t>.</w:t>
        </w:r>
        <w:r w:rsidRPr="0036064E">
          <w:rPr>
            <w:rStyle w:val="a5"/>
            <w:rFonts w:ascii="Times New Roman" w:hAnsi="Times New Roman"/>
            <w:sz w:val="28"/>
            <w:szCs w:val="28"/>
            <w:lang w:val="en-US"/>
          </w:rPr>
          <w:t>uz</w:t>
        </w:r>
      </w:hyperlink>
      <w:r w:rsidRPr="0036064E">
        <w:rPr>
          <w:rFonts w:ascii="Times New Roman" w:hAnsi="Times New Roman"/>
          <w:sz w:val="28"/>
          <w:szCs w:val="28"/>
        </w:rPr>
        <w:t xml:space="preserve"> – </w:t>
      </w:r>
      <w:r w:rsidRPr="0036064E">
        <w:rPr>
          <w:rFonts w:ascii="Times New Roman" w:hAnsi="Times New Roman"/>
          <w:sz w:val="28"/>
          <w:szCs w:val="28"/>
          <w:lang w:val="uz-Cyrl-UZ"/>
        </w:rPr>
        <w:t>Ўзбекистон Республикаси Ҳукуматининг портали.</w:t>
      </w:r>
    </w:p>
    <w:p w:rsidR="00CC19F1" w:rsidRPr="00A339DF" w:rsidRDefault="00CC19F1" w:rsidP="00CC19F1">
      <w:pPr>
        <w:pStyle w:val="a3"/>
        <w:numPr>
          <w:ilvl w:val="3"/>
          <w:numId w:val="11"/>
        </w:numPr>
        <w:tabs>
          <w:tab w:val="left" w:pos="567"/>
          <w:tab w:val="left" w:pos="851"/>
        </w:tabs>
        <w:spacing w:after="0" w:line="240" w:lineRule="auto"/>
        <w:ind w:left="0" w:firstLine="426"/>
        <w:rPr>
          <w:rFonts w:ascii="Times New Roman" w:hAnsi="Times New Roman"/>
          <w:color w:val="244061"/>
          <w:sz w:val="28"/>
          <w:szCs w:val="28"/>
          <w:lang w:val="uz-Cyrl-UZ"/>
        </w:rPr>
      </w:pPr>
      <w:hyperlink r:id="rId14"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stat</w:t>
        </w:r>
        <w:r w:rsidRPr="00A339DF">
          <w:rPr>
            <w:rStyle w:val="a5"/>
            <w:rFonts w:ascii="Times New Roman" w:hAnsi="Times New Roman"/>
            <w:sz w:val="28"/>
            <w:szCs w:val="28"/>
          </w:rPr>
          <w:t>.</w:t>
        </w:r>
        <w:r w:rsidRPr="00A339DF">
          <w:rPr>
            <w:rStyle w:val="a5"/>
            <w:rFonts w:ascii="Times New Roman" w:hAnsi="Times New Roman"/>
            <w:sz w:val="28"/>
            <w:szCs w:val="28"/>
            <w:lang w:val="en-US"/>
          </w:rPr>
          <w:t>uz</w:t>
        </w:r>
      </w:hyperlink>
      <w:r w:rsidRPr="00A339DF">
        <w:rPr>
          <w:rFonts w:ascii="Times New Roman" w:hAnsi="Times New Roman"/>
          <w:sz w:val="28"/>
          <w:szCs w:val="28"/>
        </w:rPr>
        <w:t xml:space="preserve"> – </w:t>
      </w:r>
      <w:r w:rsidRPr="00A339DF">
        <w:rPr>
          <w:rFonts w:ascii="Times New Roman" w:hAnsi="Times New Roman"/>
          <w:sz w:val="28"/>
          <w:szCs w:val="28"/>
          <w:lang w:val="uz-Cyrl-UZ"/>
        </w:rPr>
        <w:t xml:space="preserve">Ўзбекистон Республикаси Давлат </w:t>
      </w:r>
      <w:r w:rsidRPr="00A339DF">
        <w:rPr>
          <w:rFonts w:ascii="Times New Roman" w:hAnsi="Times New Roman"/>
          <w:sz w:val="28"/>
          <w:szCs w:val="28"/>
          <w:lang w:val="en-US"/>
        </w:rPr>
        <w:t>c</w:t>
      </w:r>
      <w:r w:rsidRPr="00A339DF">
        <w:rPr>
          <w:rFonts w:ascii="Times New Roman" w:hAnsi="Times New Roman"/>
          <w:sz w:val="28"/>
          <w:szCs w:val="28"/>
          <w:lang w:val="uz-Cyrl-UZ"/>
        </w:rPr>
        <w:t>татистика қўмитаси сайти.</w:t>
      </w:r>
    </w:p>
    <w:p w:rsidR="00CC19F1" w:rsidRPr="00A339DF" w:rsidRDefault="00CC19F1" w:rsidP="00CC19F1">
      <w:pPr>
        <w:pStyle w:val="a3"/>
        <w:numPr>
          <w:ilvl w:val="3"/>
          <w:numId w:val="11"/>
        </w:numPr>
        <w:tabs>
          <w:tab w:val="left" w:pos="567"/>
          <w:tab w:val="left" w:pos="851"/>
        </w:tabs>
        <w:spacing w:after="0" w:line="240" w:lineRule="auto"/>
        <w:ind w:left="0" w:firstLine="426"/>
        <w:rPr>
          <w:rFonts w:ascii="Times New Roman" w:hAnsi="Times New Roman"/>
          <w:color w:val="244061"/>
          <w:sz w:val="28"/>
          <w:szCs w:val="28"/>
          <w:u w:val="single"/>
          <w:lang w:val="uz-Cyrl-UZ"/>
        </w:rPr>
      </w:pPr>
      <w:hyperlink r:id="rId15"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lex</w:t>
        </w:r>
        <w:r w:rsidRPr="00A339DF">
          <w:rPr>
            <w:rStyle w:val="a5"/>
            <w:rFonts w:ascii="Times New Roman" w:hAnsi="Times New Roman"/>
            <w:sz w:val="28"/>
            <w:szCs w:val="28"/>
          </w:rPr>
          <w:t>.</w:t>
        </w:r>
        <w:r w:rsidRPr="00A339DF">
          <w:rPr>
            <w:rStyle w:val="a5"/>
            <w:rFonts w:ascii="Times New Roman" w:hAnsi="Times New Roman"/>
            <w:sz w:val="28"/>
            <w:szCs w:val="28"/>
            <w:lang w:val="en-US"/>
          </w:rPr>
          <w:t>uz</w:t>
        </w:r>
      </w:hyperlink>
    </w:p>
    <w:p w:rsidR="00CC19F1" w:rsidRDefault="00CC19F1" w:rsidP="00CC19F1">
      <w:pPr>
        <w:tabs>
          <w:tab w:val="left" w:pos="0"/>
        </w:tabs>
        <w:spacing w:after="0" w:line="240" w:lineRule="auto"/>
        <w:ind w:firstLine="567"/>
        <w:jc w:val="center"/>
        <w:rPr>
          <w:rFonts w:ascii="Times New Roman" w:hAnsi="Times New Roman"/>
          <w:b/>
          <w:sz w:val="28"/>
          <w:szCs w:val="28"/>
          <w:lang w:val="en-US"/>
        </w:rPr>
      </w:pPr>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lticaUzbek">
    <w:altName w:val="Times New Roman"/>
    <w:charset w:val="00"/>
    <w:family w:val="auto"/>
    <w:pitch w:val="variable"/>
    <w:sig w:usb0="00000207" w:usb1="00000000" w:usb2="00000000" w:usb3="00000000" w:csb0="00000097"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31F7"/>
    <w:multiLevelType w:val="hybridMultilevel"/>
    <w:tmpl w:val="36026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3669E0"/>
    <w:multiLevelType w:val="hybridMultilevel"/>
    <w:tmpl w:val="FF064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4C799E"/>
    <w:multiLevelType w:val="hybridMultilevel"/>
    <w:tmpl w:val="F614E93C"/>
    <w:lvl w:ilvl="0" w:tplc="D458AC02">
      <w:start w:val="1"/>
      <w:numFmt w:val="decimal"/>
      <w:lvlText w:val="%1."/>
      <w:lvlJc w:val="left"/>
      <w:pPr>
        <w:ind w:left="110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24411B50"/>
    <w:multiLevelType w:val="hybridMultilevel"/>
    <w:tmpl w:val="F666467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314F5709"/>
    <w:multiLevelType w:val="hybridMultilevel"/>
    <w:tmpl w:val="1BA25A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417F66EC"/>
    <w:multiLevelType w:val="hybridMultilevel"/>
    <w:tmpl w:val="74D6A1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D65967"/>
    <w:multiLevelType w:val="hybridMultilevel"/>
    <w:tmpl w:val="32565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426734A"/>
    <w:multiLevelType w:val="hybridMultilevel"/>
    <w:tmpl w:val="3716C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36854F0"/>
    <w:multiLevelType w:val="hybridMultilevel"/>
    <w:tmpl w:val="8B56F168"/>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9">
    <w:nsid w:val="706A6872"/>
    <w:multiLevelType w:val="hybridMultilevel"/>
    <w:tmpl w:val="354030A2"/>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10">
    <w:nsid w:val="72B96D47"/>
    <w:multiLevelType w:val="hybridMultilevel"/>
    <w:tmpl w:val="9DC65520"/>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1">
    <w:nsid w:val="7CA10AE8"/>
    <w:multiLevelType w:val="hybridMultilevel"/>
    <w:tmpl w:val="28EE845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11"/>
  </w:num>
  <w:num w:numId="2">
    <w:abstractNumId w:val="9"/>
  </w:num>
  <w:num w:numId="3">
    <w:abstractNumId w:val="10"/>
  </w:num>
  <w:num w:numId="4">
    <w:abstractNumId w:val="8"/>
  </w:num>
  <w:num w:numId="5">
    <w:abstractNumId w:val="4"/>
  </w:num>
  <w:num w:numId="6">
    <w:abstractNumId w:val="1"/>
  </w:num>
  <w:num w:numId="7">
    <w:abstractNumId w:val="7"/>
  </w:num>
  <w:num w:numId="8">
    <w:abstractNumId w:val="6"/>
  </w:num>
  <w:num w:numId="9">
    <w:abstractNumId w:val="0"/>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87"/>
    <w:rsid w:val="00AA1987"/>
    <w:rsid w:val="00CC19F1"/>
    <w:rsid w:val="00D10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9F1"/>
    <w:rPr>
      <w:rFonts w:ascii="Calibri" w:eastAsia="Times New Roman" w:hAnsi="Calibri" w:cs="Times New Roman"/>
      <w:lang w:eastAsia="ru-RU"/>
    </w:rPr>
  </w:style>
  <w:style w:type="paragraph" w:styleId="4">
    <w:name w:val="heading 4"/>
    <w:basedOn w:val="a"/>
    <w:next w:val="a"/>
    <w:link w:val="40"/>
    <w:uiPriority w:val="99"/>
    <w:qFormat/>
    <w:rsid w:val="00CC19F1"/>
    <w:pPr>
      <w:keepNext/>
      <w:spacing w:after="0" w:line="360" w:lineRule="auto"/>
      <w:ind w:firstLine="567"/>
      <w:jc w:val="center"/>
      <w:outlineLvl w:val="3"/>
    </w:pPr>
    <w:rPr>
      <w:rFonts w:ascii="BalticaUzbek" w:eastAsia="Batang" w:hAnsi="BalticaUzbek"/>
      <w:b/>
      <w:bCs/>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9"/>
    <w:rsid w:val="00CC19F1"/>
    <w:rPr>
      <w:rFonts w:ascii="BalticaUzbek" w:eastAsia="Batang" w:hAnsi="BalticaUzbek" w:cs="Times New Roman"/>
      <w:b/>
      <w:bCs/>
      <w:sz w:val="24"/>
      <w:szCs w:val="20"/>
      <w:lang w:eastAsia="ru-RU"/>
    </w:rPr>
  </w:style>
  <w:style w:type="paragraph" w:styleId="a3">
    <w:name w:val="List Paragraph"/>
    <w:aliases w:val="название,List_Paragraph,Multilevel para_II,List Paragraph1,List Paragraph (numbered (a)),Numbered list,Заголовок 5 Знак2"/>
    <w:basedOn w:val="a"/>
    <w:link w:val="a4"/>
    <w:uiPriority w:val="99"/>
    <w:qFormat/>
    <w:rsid w:val="00CC19F1"/>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CC19F1"/>
    <w:rPr>
      <w:rFonts w:ascii="Calibri" w:eastAsia="Times New Roman" w:hAnsi="Calibri" w:cs="Times New Roman"/>
      <w:lang w:eastAsia="ru-RU"/>
    </w:rPr>
  </w:style>
  <w:style w:type="paragraph" w:styleId="2">
    <w:name w:val="Body Text 2"/>
    <w:basedOn w:val="a"/>
    <w:link w:val="20"/>
    <w:uiPriority w:val="99"/>
    <w:unhideWhenUsed/>
    <w:rsid w:val="00CC19F1"/>
    <w:pPr>
      <w:spacing w:after="120" w:line="480" w:lineRule="auto"/>
    </w:pPr>
  </w:style>
  <w:style w:type="character" w:customStyle="1" w:styleId="20">
    <w:name w:val="Основной текст 2 Знак"/>
    <w:basedOn w:val="a0"/>
    <w:link w:val="2"/>
    <w:uiPriority w:val="99"/>
    <w:rsid w:val="00CC19F1"/>
    <w:rPr>
      <w:rFonts w:ascii="Calibri" w:eastAsia="Times New Roman" w:hAnsi="Calibri" w:cs="Times New Roman"/>
      <w:lang w:eastAsia="ru-RU"/>
    </w:rPr>
  </w:style>
  <w:style w:type="character" w:styleId="a5">
    <w:name w:val="Hyperlink"/>
    <w:uiPriority w:val="99"/>
    <w:rsid w:val="00CC19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9F1"/>
    <w:rPr>
      <w:rFonts w:ascii="Calibri" w:eastAsia="Times New Roman" w:hAnsi="Calibri" w:cs="Times New Roman"/>
      <w:lang w:eastAsia="ru-RU"/>
    </w:rPr>
  </w:style>
  <w:style w:type="paragraph" w:styleId="4">
    <w:name w:val="heading 4"/>
    <w:basedOn w:val="a"/>
    <w:next w:val="a"/>
    <w:link w:val="40"/>
    <w:uiPriority w:val="99"/>
    <w:qFormat/>
    <w:rsid w:val="00CC19F1"/>
    <w:pPr>
      <w:keepNext/>
      <w:spacing w:after="0" w:line="360" w:lineRule="auto"/>
      <w:ind w:firstLine="567"/>
      <w:jc w:val="center"/>
      <w:outlineLvl w:val="3"/>
    </w:pPr>
    <w:rPr>
      <w:rFonts w:ascii="BalticaUzbek" w:eastAsia="Batang" w:hAnsi="BalticaUzbek"/>
      <w:b/>
      <w:bCs/>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9"/>
    <w:rsid w:val="00CC19F1"/>
    <w:rPr>
      <w:rFonts w:ascii="BalticaUzbek" w:eastAsia="Batang" w:hAnsi="BalticaUzbek" w:cs="Times New Roman"/>
      <w:b/>
      <w:bCs/>
      <w:sz w:val="24"/>
      <w:szCs w:val="20"/>
      <w:lang w:eastAsia="ru-RU"/>
    </w:rPr>
  </w:style>
  <w:style w:type="paragraph" w:styleId="a3">
    <w:name w:val="List Paragraph"/>
    <w:aliases w:val="название,List_Paragraph,Multilevel para_II,List Paragraph1,List Paragraph (numbered (a)),Numbered list,Заголовок 5 Знак2"/>
    <w:basedOn w:val="a"/>
    <w:link w:val="a4"/>
    <w:uiPriority w:val="99"/>
    <w:qFormat/>
    <w:rsid w:val="00CC19F1"/>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CC19F1"/>
    <w:rPr>
      <w:rFonts w:ascii="Calibri" w:eastAsia="Times New Roman" w:hAnsi="Calibri" w:cs="Times New Roman"/>
      <w:lang w:eastAsia="ru-RU"/>
    </w:rPr>
  </w:style>
  <w:style w:type="paragraph" w:styleId="2">
    <w:name w:val="Body Text 2"/>
    <w:basedOn w:val="a"/>
    <w:link w:val="20"/>
    <w:uiPriority w:val="99"/>
    <w:unhideWhenUsed/>
    <w:rsid w:val="00CC19F1"/>
    <w:pPr>
      <w:spacing w:after="120" w:line="480" w:lineRule="auto"/>
    </w:pPr>
  </w:style>
  <w:style w:type="character" w:customStyle="1" w:styleId="20">
    <w:name w:val="Основной текст 2 Знак"/>
    <w:basedOn w:val="a0"/>
    <w:link w:val="2"/>
    <w:uiPriority w:val="99"/>
    <w:rsid w:val="00CC19F1"/>
    <w:rPr>
      <w:rFonts w:ascii="Calibri" w:eastAsia="Times New Roman" w:hAnsi="Calibri" w:cs="Times New Roman"/>
      <w:lang w:eastAsia="ru-RU"/>
    </w:rPr>
  </w:style>
  <w:style w:type="character" w:styleId="a5">
    <w:name w:val="Hyperlink"/>
    <w:uiPriority w:val="99"/>
    <w:rsid w:val="00CC1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ov.uz"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ziyonet.u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lex.uz"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tat.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1921</Words>
  <Characters>10952</Characters>
  <Application>Microsoft Office Word</Application>
  <DocSecurity>0</DocSecurity>
  <Lines>91</Lines>
  <Paragraphs>25</Paragraphs>
  <ScaleCrop>false</ScaleCrop>
  <Company/>
  <LinksUpToDate>false</LinksUpToDate>
  <CharactersWithSpaces>12848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2022-01-29T19:14:00Z</dcterms:created>
  <dcterms:modified xsi:type="dcterms:W3CDTF">2022-01-29T19:14:00Z</dcterms:modified>
</cp:coreProperties>
</file>