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80577" w14:textId="6883E208" w:rsidR="008E2EDF" w:rsidRPr="008378CC" w:rsidRDefault="00ED26D8" w:rsidP="00572F11">
      <w:pPr>
        <w:pStyle w:val="IntenseQuote"/>
        <w:rPr>
          <w:rStyle w:val="IntenseReference"/>
          <w:i w:val="0"/>
          <w:iCs w:val="0"/>
          <w:sz w:val="32"/>
          <w:szCs w:val="32"/>
        </w:rPr>
      </w:pPr>
      <w:r w:rsidRPr="008378CC">
        <w:rPr>
          <w:rStyle w:val="IntenseReference"/>
          <w:i w:val="0"/>
          <w:iCs w:val="0"/>
          <w:sz w:val="32"/>
          <w:szCs w:val="32"/>
        </w:rPr>
        <w:t>Report on Horse Betting Strategy</w:t>
      </w:r>
    </w:p>
    <w:p w14:paraId="0F95765A" w14:textId="4A325A92" w:rsidR="00ED26D8" w:rsidRDefault="00ED26D8">
      <w:pPr>
        <w:rPr>
          <w:u w:val="single"/>
        </w:rPr>
      </w:pPr>
    </w:p>
    <w:p w14:paraId="0A39D55C" w14:textId="4EC20BBC" w:rsidR="00ED26D8" w:rsidRDefault="00ED26D8" w:rsidP="00572F11">
      <w:pPr>
        <w:pStyle w:val="Heading1"/>
      </w:pPr>
      <w:r>
        <w:t>An initial look into the data</w:t>
      </w:r>
    </w:p>
    <w:p w14:paraId="2909DC1B" w14:textId="77777777" w:rsidR="00572F11" w:rsidRPr="00572F11" w:rsidRDefault="00572F11" w:rsidP="00572F11"/>
    <w:p w14:paraId="05082771" w14:textId="3F9B0730" w:rsidR="00ED26D8" w:rsidRDefault="00FD316E" w:rsidP="00DE5866">
      <w:pPr>
        <w:jc w:val="both"/>
      </w:pPr>
      <w:r>
        <w:t>The dataset provided contains information on 3208 bets placed on horse races by Mustard Systems.</w:t>
      </w:r>
      <w:r w:rsidR="00DE5866">
        <w:t xml:space="preserve"> None of the 8 features nor the target column contain any missing values, however the results column does contain some ‘NON-RUNNER’ entries resulting in the bet being cancelled refunded. These will be removed before creating the model as they provide no useful information on the outcome of race and do not affect the profits.</w:t>
      </w:r>
      <w:r w:rsidR="0071323F">
        <w:t xml:space="preserve"> </w:t>
      </w:r>
    </w:p>
    <w:p w14:paraId="69DDDFD6" w14:textId="7A4DD2EB" w:rsidR="00ED26D8" w:rsidRDefault="00ED26D8"/>
    <w:p w14:paraId="16A17CC8" w14:textId="1AC79E0E" w:rsidR="00572F11" w:rsidRDefault="00572F11"/>
    <w:p w14:paraId="77216E46" w14:textId="79A700FD" w:rsidR="00ED26D8" w:rsidRDefault="00ED26D8" w:rsidP="00DA1425">
      <w:pPr>
        <w:pStyle w:val="Heading1"/>
      </w:pPr>
      <w:r>
        <w:t>Exploratory Data Analysis</w:t>
      </w:r>
    </w:p>
    <w:p w14:paraId="0877476A" w14:textId="3F2ABA43" w:rsidR="001B4273" w:rsidRDefault="001B4273"/>
    <w:p w14:paraId="639E945E" w14:textId="282DE68D" w:rsidR="001B4273" w:rsidRDefault="00250C17">
      <w:r>
        <w:rPr>
          <w:noProof/>
        </w:rPr>
        <w:drawing>
          <wp:anchor distT="0" distB="0" distL="114300" distR="114300" simplePos="0" relativeHeight="251669504" behindDoc="0" locked="0" layoutInCell="1" allowOverlap="1" wp14:anchorId="6410E469" wp14:editId="05623776">
            <wp:simplePos x="0" y="0"/>
            <wp:positionH relativeFrom="column">
              <wp:posOffset>404495</wp:posOffset>
            </wp:positionH>
            <wp:positionV relativeFrom="paragraph">
              <wp:posOffset>456565</wp:posOffset>
            </wp:positionV>
            <wp:extent cx="5624830" cy="1874520"/>
            <wp:effectExtent l="0" t="0" r="1270" b="5080"/>
            <wp:wrapTopAndBottom/>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24830" cy="1874520"/>
                    </a:xfrm>
                    <a:prstGeom prst="rect">
                      <a:avLst/>
                    </a:prstGeom>
                  </pic:spPr>
                </pic:pic>
              </a:graphicData>
            </a:graphic>
            <wp14:sizeRelH relativeFrom="page">
              <wp14:pctWidth>0</wp14:pctWidth>
            </wp14:sizeRelH>
            <wp14:sizeRelV relativeFrom="page">
              <wp14:pctHeight>0</wp14:pctHeight>
            </wp14:sizeRelV>
          </wp:anchor>
        </w:drawing>
      </w:r>
      <w:r>
        <w:t xml:space="preserve">First the profit of is calculated using the odds and stake of each bet and set as a new column in the </w:t>
      </w:r>
      <w:proofErr w:type="spellStart"/>
      <w:r>
        <w:t>dataframe</w:t>
      </w:r>
      <w:proofErr w:type="spellEnd"/>
      <w:r>
        <w:t>.</w:t>
      </w:r>
    </w:p>
    <w:p w14:paraId="2E469407" w14:textId="26BE1DB8" w:rsidR="001B4273" w:rsidRDefault="001B4273"/>
    <w:p w14:paraId="580C3089" w14:textId="7479F16C" w:rsidR="001B4273" w:rsidRDefault="00E502DB" w:rsidP="0092460A">
      <w:pPr>
        <w:jc w:val="both"/>
      </w:pPr>
      <w:r>
        <w:t>P</w:t>
      </w:r>
      <w:r w:rsidR="00250C17">
        <w:t>lotting a probability frequency graph</w:t>
      </w:r>
      <w:r>
        <w:t xml:space="preserve"> for the profit per bet</w:t>
      </w:r>
      <w:r w:rsidR="00250C17">
        <w:t xml:space="preserve">, it </w:t>
      </w:r>
      <w:r>
        <w:t>seems</w:t>
      </w:r>
      <w:r w:rsidR="00250C17">
        <w:t xml:space="preserve"> that the profit </w:t>
      </w:r>
      <w:r>
        <w:t>has</w:t>
      </w:r>
      <w:r w:rsidR="00250C17">
        <w:t xml:space="preserve"> a positively skewed distribution.</w:t>
      </w:r>
      <w:r>
        <w:t xml:space="preserve"> However, as none of the stakes are more than £5</w:t>
      </w:r>
      <w:r w:rsidR="00572F11">
        <w:t xml:space="preserve"> and so the greatest loss is also £5</w:t>
      </w:r>
      <w:r>
        <w:t>, it will be assumed that this distribution is normal, for simplicities sake.</w:t>
      </w:r>
      <w:r w:rsidR="00F51DA4">
        <w:t xml:space="preserve"> As previously stated, the mean profit is £1.63, and the standard deviation is £12.96, so </w:t>
      </w:r>
      <w:r w:rsidR="00572F11">
        <w:t>the confidence interval can be</w:t>
      </w:r>
      <w:r w:rsidR="00F51DA4">
        <w:t xml:space="preserve"> calculate</w:t>
      </w:r>
      <w:r w:rsidR="00572F11">
        <w:t>d.</w:t>
      </w:r>
    </w:p>
    <w:p w14:paraId="55176A2E" w14:textId="12211E3D" w:rsidR="0092460A" w:rsidRDefault="0092460A"/>
    <w:p w14:paraId="46C6778B" w14:textId="74551ABE" w:rsidR="00F51DA4" w:rsidRPr="0092460A" w:rsidRDefault="0092460A">
      <w:pPr>
        <w:rPr>
          <w:rFonts w:eastAsiaTheme="minorEastAsia"/>
        </w:rPr>
      </w:pPr>
      <m:oMathPara>
        <m:oMath>
          <m:r>
            <w:rPr>
              <w:rFonts w:ascii="Cambria Math" w:hAnsi="Cambria Math"/>
            </w:rPr>
            <m:t>CI=</m:t>
          </m:r>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z</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m:oMathPara>
    </w:p>
    <w:p w14:paraId="10709884" w14:textId="26414734" w:rsidR="0092460A" w:rsidRDefault="0092460A">
      <w:pPr>
        <w:rPr>
          <w:rFonts w:eastAsiaTheme="minorEastAsia"/>
        </w:rPr>
      </w:pPr>
    </w:p>
    <w:p w14:paraId="7BFC532E" w14:textId="510F704F" w:rsidR="0092460A" w:rsidRDefault="0092460A" w:rsidP="0092460A">
      <w:pPr>
        <w:jc w:val="both"/>
      </w:pPr>
      <w:r>
        <w:t>It can now be said with 95% confidence that the true mean lies within the interval [1.18, 2.08]</w:t>
      </w:r>
      <w:r>
        <w:t xml:space="preserve">. As </w:t>
      </w:r>
      <w:r>
        <w:t>both</w:t>
      </w:r>
      <w:r w:rsidR="00D81E94">
        <w:t xml:space="preserve"> </w:t>
      </w:r>
      <w:proofErr w:type="gramStart"/>
      <w:r>
        <w:t>these</w:t>
      </w:r>
      <w:r>
        <w:t xml:space="preserve"> value</w:t>
      </w:r>
      <w:proofErr w:type="gramEnd"/>
      <w:r>
        <w:t xml:space="preserve"> </w:t>
      </w:r>
      <w:r w:rsidR="00D81E94">
        <w:t>are</w:t>
      </w:r>
      <w:r>
        <w:t xml:space="preserve"> positive, it means that the current strategy used</w:t>
      </w:r>
      <w:r w:rsidR="00572F11">
        <w:t xml:space="preserve"> by Mustard Systems</w:t>
      </w:r>
      <w:r>
        <w:t xml:space="preserve"> is a good one as it</w:t>
      </w:r>
      <w:r>
        <w:t xml:space="preserve"> should be resulting</w:t>
      </w:r>
      <w:r>
        <w:t xml:space="preserve"> in an overall profit, but there may still be room for improvement.</w:t>
      </w:r>
    </w:p>
    <w:p w14:paraId="1636EC8C" w14:textId="77777777" w:rsidR="001B4273" w:rsidRDefault="001B4273"/>
    <w:p w14:paraId="48D72047" w14:textId="33BE2CA6" w:rsidR="004538FC" w:rsidRDefault="004538FC"/>
    <w:p w14:paraId="55D73E16" w14:textId="68A40F31" w:rsidR="004538FC" w:rsidRDefault="000F0A46" w:rsidP="00817B69">
      <w:pPr>
        <w:jc w:val="both"/>
      </w:pPr>
      <w:r>
        <w:rPr>
          <w:noProof/>
        </w:rPr>
        <w:lastRenderedPageBreak/>
        <w:drawing>
          <wp:anchor distT="0" distB="0" distL="114300" distR="114300" simplePos="0" relativeHeight="251671552" behindDoc="1" locked="0" layoutInCell="1" allowOverlap="1" wp14:anchorId="0D43BE1D" wp14:editId="6B90F18C">
            <wp:simplePos x="0" y="0"/>
            <wp:positionH relativeFrom="column">
              <wp:posOffset>3799205</wp:posOffset>
            </wp:positionH>
            <wp:positionV relativeFrom="paragraph">
              <wp:posOffset>1527858</wp:posOffset>
            </wp:positionV>
            <wp:extent cx="2466340" cy="1761490"/>
            <wp:effectExtent l="0" t="0" r="0" b="3810"/>
            <wp:wrapTight wrapText="bothSides">
              <wp:wrapPolygon edited="0">
                <wp:start x="0" y="0"/>
                <wp:lineTo x="0" y="21491"/>
                <wp:lineTo x="21467" y="21491"/>
                <wp:lineTo x="21467" y="0"/>
                <wp:lineTo x="0" y="0"/>
              </wp:wrapPolygon>
            </wp:wrapTight>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6340" cy="17614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2809AF3D" wp14:editId="510D8866">
            <wp:simplePos x="0" y="0"/>
            <wp:positionH relativeFrom="column">
              <wp:posOffset>-23495</wp:posOffset>
            </wp:positionH>
            <wp:positionV relativeFrom="paragraph">
              <wp:posOffset>0</wp:posOffset>
            </wp:positionV>
            <wp:extent cx="2317115" cy="1654810"/>
            <wp:effectExtent l="0" t="0" r="0" b="0"/>
            <wp:wrapTight wrapText="bothSides">
              <wp:wrapPolygon edited="0">
                <wp:start x="0" y="0"/>
                <wp:lineTo x="0" y="21384"/>
                <wp:lineTo x="21428" y="21384"/>
                <wp:lineTo x="21428" y="0"/>
                <wp:lineTo x="0" y="0"/>
              </wp:wrapPolygon>
            </wp:wrapTight>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7115" cy="1654810"/>
                    </a:xfrm>
                    <a:prstGeom prst="rect">
                      <a:avLst/>
                    </a:prstGeom>
                  </pic:spPr>
                </pic:pic>
              </a:graphicData>
            </a:graphic>
            <wp14:sizeRelH relativeFrom="page">
              <wp14:pctWidth>0</wp14:pctWidth>
            </wp14:sizeRelH>
            <wp14:sizeRelV relativeFrom="page">
              <wp14:pctHeight>0</wp14:pctHeight>
            </wp14:sizeRelV>
          </wp:anchor>
        </w:drawing>
      </w:r>
      <w:r w:rsidR="00C372AD">
        <w:t>Win rate is defined as the percentage of bets placed with a positive profit returned. Although a bet placed on a chase race tends to win more often (</w:t>
      </w:r>
      <w:r w:rsidR="00C85B2C">
        <w:t>50.</w:t>
      </w:r>
      <w:r w:rsidR="006047D1">
        <w:t>5</w:t>
      </w:r>
      <w:r w:rsidR="00C85B2C">
        <w:t>% of bets),</w:t>
      </w:r>
      <w:r w:rsidR="00C372AD">
        <w:t xml:space="preserve"> Figure 1 shows there the type of race the bet is place on does not affect the win rate to a great extent. </w:t>
      </w:r>
      <w:r w:rsidR="00817B69">
        <w:t>One possible explanation for the chase race to have the highest win rate is due to the fact that it is generally considered to be the most technical race out of the three, and so there is less likely to be an ‘upset’</w:t>
      </w:r>
      <w:r w:rsidR="0029227E">
        <w:t xml:space="preserve"> with an unexpected horse winning</w:t>
      </w:r>
      <w:r w:rsidR="00817B69">
        <w:t xml:space="preserve">. </w:t>
      </w:r>
      <w:r w:rsidR="00C372AD">
        <w:t xml:space="preserve">This feature </w:t>
      </w:r>
      <w:r w:rsidR="0029227E">
        <w:t>could</w:t>
      </w:r>
      <w:r w:rsidR="00C372AD">
        <w:t xml:space="preserve"> be removed </w:t>
      </w:r>
      <w:r w:rsidR="0009267B">
        <w:t xml:space="preserve">when creating the model as it may generate unnecessary noise during training </w:t>
      </w:r>
      <w:r w:rsidR="0029227E">
        <w:t>resulting in</w:t>
      </w:r>
      <w:r w:rsidR="0009267B">
        <w:t xml:space="preserve"> underfitting.</w:t>
      </w:r>
    </w:p>
    <w:p w14:paraId="6839F0BF" w14:textId="1E33CE6F" w:rsidR="0009267B" w:rsidRDefault="0009267B" w:rsidP="00817B69">
      <w:pPr>
        <w:jc w:val="both"/>
      </w:pPr>
    </w:p>
    <w:p w14:paraId="4DD25BD8" w14:textId="7A3A4E85" w:rsidR="0009267B" w:rsidRDefault="00817B69" w:rsidP="00817B69">
      <w:pPr>
        <w:jc w:val="both"/>
      </w:pPr>
      <w:r>
        <w:t>Whilst one would assume that the greater the bet strength, the more likely a bet is to be successful, Figure 2 demonstrates that this is not the case. A bet strength of 4 is the most likely to win, at a calculated average of 4</w:t>
      </w:r>
      <w:r w:rsidR="006047D1">
        <w:t>9</w:t>
      </w:r>
      <w:r w:rsidR="00C85B2C">
        <w:t>.</w:t>
      </w:r>
      <w:r w:rsidR="006047D1">
        <w:t>5</w:t>
      </w:r>
      <w:r>
        <w:t>%.</w:t>
      </w:r>
    </w:p>
    <w:p w14:paraId="4B373E85" w14:textId="684BA9DC" w:rsidR="00817B69" w:rsidRDefault="000F0A46" w:rsidP="00817B69">
      <w:pPr>
        <w:jc w:val="both"/>
      </w:pPr>
      <w:r>
        <w:rPr>
          <w:noProof/>
        </w:rPr>
        <w:drawing>
          <wp:anchor distT="0" distB="0" distL="114300" distR="114300" simplePos="0" relativeHeight="251672576" behindDoc="1" locked="0" layoutInCell="1" allowOverlap="1" wp14:anchorId="79E5EE81" wp14:editId="5D52483F">
            <wp:simplePos x="0" y="0"/>
            <wp:positionH relativeFrom="column">
              <wp:posOffset>24765</wp:posOffset>
            </wp:positionH>
            <wp:positionV relativeFrom="paragraph">
              <wp:posOffset>125361</wp:posOffset>
            </wp:positionV>
            <wp:extent cx="2315845" cy="1654175"/>
            <wp:effectExtent l="0" t="0" r="0" b="0"/>
            <wp:wrapTight wrapText="bothSides">
              <wp:wrapPolygon edited="0">
                <wp:start x="0" y="0"/>
                <wp:lineTo x="0" y="21393"/>
                <wp:lineTo x="21440" y="21393"/>
                <wp:lineTo x="21440" y="0"/>
                <wp:lineTo x="0" y="0"/>
              </wp:wrapPolygon>
            </wp:wrapTight>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5845" cy="1654175"/>
                    </a:xfrm>
                    <a:prstGeom prst="rect">
                      <a:avLst/>
                    </a:prstGeom>
                  </pic:spPr>
                </pic:pic>
              </a:graphicData>
            </a:graphic>
            <wp14:sizeRelH relativeFrom="page">
              <wp14:pctWidth>0</wp14:pctWidth>
            </wp14:sizeRelH>
            <wp14:sizeRelV relativeFrom="page">
              <wp14:pctHeight>0</wp14:pctHeight>
            </wp14:sizeRelV>
          </wp:anchor>
        </w:drawing>
      </w:r>
    </w:p>
    <w:p w14:paraId="6B5E56E2" w14:textId="29DDD099" w:rsidR="00817B69" w:rsidRDefault="000F0A46" w:rsidP="00817B69">
      <w:pPr>
        <w:jc w:val="both"/>
      </w:pPr>
      <w:r>
        <w:rPr>
          <w:noProof/>
        </w:rPr>
        <w:drawing>
          <wp:anchor distT="0" distB="0" distL="114300" distR="114300" simplePos="0" relativeHeight="251673600" behindDoc="1" locked="0" layoutInCell="1" allowOverlap="1" wp14:anchorId="756C7459" wp14:editId="347A93DD">
            <wp:simplePos x="0" y="0"/>
            <wp:positionH relativeFrom="column">
              <wp:posOffset>3888105</wp:posOffset>
            </wp:positionH>
            <wp:positionV relativeFrom="paragraph">
              <wp:posOffset>1512682</wp:posOffset>
            </wp:positionV>
            <wp:extent cx="2457450" cy="1755140"/>
            <wp:effectExtent l="0" t="0" r="6350" b="0"/>
            <wp:wrapTight wrapText="bothSides">
              <wp:wrapPolygon edited="0">
                <wp:start x="0" y="0"/>
                <wp:lineTo x="0" y="21412"/>
                <wp:lineTo x="21544" y="21412"/>
                <wp:lineTo x="21544" y="0"/>
                <wp:lineTo x="0" y="0"/>
              </wp:wrapPolygon>
            </wp:wrapTight>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7450" cy="1755140"/>
                    </a:xfrm>
                    <a:prstGeom prst="rect">
                      <a:avLst/>
                    </a:prstGeom>
                  </pic:spPr>
                </pic:pic>
              </a:graphicData>
            </a:graphic>
            <wp14:sizeRelH relativeFrom="page">
              <wp14:pctWidth>0</wp14:pctWidth>
            </wp14:sizeRelH>
            <wp14:sizeRelV relativeFrom="page">
              <wp14:pctHeight>0</wp14:pctHeight>
            </wp14:sizeRelV>
          </wp:anchor>
        </w:drawing>
      </w:r>
      <w:r w:rsidR="00B904A1">
        <w:t xml:space="preserve">There is no </w:t>
      </w:r>
      <w:r w:rsidR="006047D1">
        <w:t xml:space="preserve">one </w:t>
      </w:r>
      <w:r w:rsidR="00B904A1">
        <w:t xml:space="preserve">surface condition (going) which provides a substantially better win rate over others, however </w:t>
      </w:r>
      <w:r w:rsidR="00C85B2C">
        <w:t>a heavy graded surface has by far the lowest win rate at 35.</w:t>
      </w:r>
      <w:r w:rsidR="006047D1">
        <w:t>8</w:t>
      </w:r>
      <w:r w:rsidR="00C85B2C">
        <w:t xml:space="preserve">%. This may be because very wet conditions lead to an increase in unpredictability of the winner, and therefore to optimise the betting strategy, Mustard Games should avoid bets on heavy graded surfaces. Bets placed on good, </w:t>
      </w:r>
      <w:r w:rsidR="00B5672E">
        <w:t>firm, good/firm and fast surfaces should be the focus, with all resulting in a win rate of above 45%.</w:t>
      </w:r>
    </w:p>
    <w:p w14:paraId="06E7B036" w14:textId="7503ECAF" w:rsidR="00E2214D" w:rsidRDefault="00E2214D" w:rsidP="00817B69">
      <w:pPr>
        <w:jc w:val="both"/>
      </w:pPr>
    </w:p>
    <w:p w14:paraId="4ED04DF4" w14:textId="0D3EA86B" w:rsidR="00E2214D" w:rsidRDefault="00E2214D" w:rsidP="00817B69">
      <w:pPr>
        <w:jc w:val="both"/>
      </w:pPr>
      <w:r>
        <w:t xml:space="preserve">Figure x shows the effect the number of runners in each race has on the win rate, which has been fitted with a polynomial line of best fit of order 2. From this plot it is clear to see that the value with the highest win rate is </w:t>
      </w:r>
      <w:r w:rsidR="009A1C46">
        <w:t>14 runners at a value of 51.8%. Races with 12-15 runners inclusive should be the focus of Mustard Games as they all have win rates of more than 50%.</w:t>
      </w:r>
    </w:p>
    <w:p w14:paraId="35AC4B7A" w14:textId="3F0AFC83" w:rsidR="00F2388E" w:rsidRDefault="00F2388E" w:rsidP="00813021">
      <w:pPr>
        <w:jc w:val="both"/>
      </w:pPr>
    </w:p>
    <w:p w14:paraId="697E3752" w14:textId="24E27BEC" w:rsidR="004538FC" w:rsidRDefault="000F0A46" w:rsidP="00813021">
      <w:pPr>
        <w:jc w:val="both"/>
      </w:pPr>
      <w:r>
        <w:rPr>
          <w:noProof/>
        </w:rPr>
        <w:drawing>
          <wp:anchor distT="0" distB="0" distL="114300" distR="114300" simplePos="0" relativeHeight="251675648" behindDoc="1" locked="0" layoutInCell="1" allowOverlap="1" wp14:anchorId="39339247" wp14:editId="1520821A">
            <wp:simplePos x="0" y="0"/>
            <wp:positionH relativeFrom="column">
              <wp:posOffset>29845</wp:posOffset>
            </wp:positionH>
            <wp:positionV relativeFrom="paragraph">
              <wp:posOffset>46355</wp:posOffset>
            </wp:positionV>
            <wp:extent cx="2343785" cy="1673860"/>
            <wp:effectExtent l="0" t="0" r="5715" b="2540"/>
            <wp:wrapTight wrapText="bothSides">
              <wp:wrapPolygon edited="0">
                <wp:start x="0" y="0"/>
                <wp:lineTo x="0" y="21469"/>
                <wp:lineTo x="21536" y="21469"/>
                <wp:lineTo x="21536" y="0"/>
                <wp:lineTo x="0" y="0"/>
              </wp:wrapPolygon>
            </wp:wrapTight>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3785" cy="1673860"/>
                    </a:xfrm>
                    <a:prstGeom prst="rect">
                      <a:avLst/>
                    </a:prstGeom>
                  </pic:spPr>
                </pic:pic>
              </a:graphicData>
            </a:graphic>
            <wp14:sizeRelH relativeFrom="page">
              <wp14:pctWidth>0</wp14:pctWidth>
            </wp14:sizeRelH>
            <wp14:sizeRelV relativeFrom="page">
              <wp14:pctHeight>0</wp14:pctHeight>
            </wp14:sizeRelV>
          </wp:anchor>
        </w:drawing>
      </w:r>
      <w:r w:rsidR="009A1C46">
        <w:t xml:space="preserve">Several pieces of information can be understood from Figure x. To start with, the least squares trendline demonstrates a negative coefficient meaning that in general, the more days since a horse last raced the less likely a bet is to be successful. Whilst </w:t>
      </w:r>
      <w:r w:rsidR="00813021">
        <w:t xml:space="preserve">the variance in win rate is large for all values, it becomes more pronounced after roughly 65 days since the last race. </w:t>
      </w:r>
      <w:r w:rsidR="00C033B7">
        <w:t>As the coefficient of the trendline gradient is of a small magnitude, this feature is not too important when considering what bets Mustard Games should place in the future, but a good strategy would be to avoid races where the horse has not run for more than 65 games.</w:t>
      </w:r>
    </w:p>
    <w:p w14:paraId="26421C1B" w14:textId="08FC9F04" w:rsidR="008D2DC3" w:rsidRDefault="008D2DC3" w:rsidP="00813021">
      <w:pPr>
        <w:jc w:val="both"/>
      </w:pPr>
    </w:p>
    <w:p w14:paraId="0CC6AEAF" w14:textId="03B07E1B" w:rsidR="008D2DC3" w:rsidRDefault="000F0A46" w:rsidP="00813021">
      <w:pPr>
        <w:jc w:val="both"/>
      </w:pPr>
      <w:r>
        <w:rPr>
          <w:noProof/>
        </w:rPr>
        <w:lastRenderedPageBreak/>
        <w:drawing>
          <wp:anchor distT="0" distB="0" distL="114300" distR="114300" simplePos="0" relativeHeight="251674624" behindDoc="1" locked="0" layoutInCell="1" allowOverlap="1" wp14:anchorId="73B9B599" wp14:editId="060A19B6">
            <wp:simplePos x="0" y="0"/>
            <wp:positionH relativeFrom="column">
              <wp:posOffset>3900170</wp:posOffset>
            </wp:positionH>
            <wp:positionV relativeFrom="paragraph">
              <wp:posOffset>113665</wp:posOffset>
            </wp:positionV>
            <wp:extent cx="2345055" cy="1673860"/>
            <wp:effectExtent l="0" t="0" r="4445" b="2540"/>
            <wp:wrapTight wrapText="bothSides">
              <wp:wrapPolygon edited="0">
                <wp:start x="0" y="0"/>
                <wp:lineTo x="0" y="21469"/>
                <wp:lineTo x="21524" y="21469"/>
                <wp:lineTo x="21524" y="0"/>
                <wp:lineTo x="0" y="0"/>
              </wp:wrapPolygon>
            </wp:wrapTight>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5055" cy="1673860"/>
                    </a:xfrm>
                    <a:prstGeom prst="rect">
                      <a:avLst/>
                    </a:prstGeom>
                  </pic:spPr>
                </pic:pic>
              </a:graphicData>
            </a:graphic>
            <wp14:sizeRelH relativeFrom="page">
              <wp14:pctWidth>0</wp14:pctWidth>
            </wp14:sizeRelH>
            <wp14:sizeRelV relativeFrom="page">
              <wp14:pctHeight>0</wp14:pctHeight>
            </wp14:sizeRelV>
          </wp:anchor>
        </w:drawing>
      </w:r>
    </w:p>
    <w:p w14:paraId="589F385B" w14:textId="7D34E184" w:rsidR="003F2C6D" w:rsidRDefault="008D2DC3" w:rsidP="00365DE4">
      <w:pPr>
        <w:jc w:val="both"/>
      </w:pPr>
      <w:r>
        <w:t>Similar to the days since a horses last race, the maximum amount that can be staked before the odds change shows a similar negative gradient. Figure x shows the least squares trend line predicting a win rate of 46.</w:t>
      </w:r>
      <w:r w:rsidR="002F269A">
        <w:t>6</w:t>
      </w:r>
      <w:r>
        <w:t xml:space="preserve">% at a maximum bet of £2, and all the way to </w:t>
      </w:r>
      <w:r w:rsidR="0007539D">
        <w:t>28.</w:t>
      </w:r>
      <w:r w:rsidR="002F269A">
        <w:t>9</w:t>
      </w:r>
      <w:r w:rsidR="0007539D">
        <w:t>% at £2150. As a result of this, bets with a smaller maximum bet should be taken as they will be successful more often.</w:t>
      </w:r>
    </w:p>
    <w:p w14:paraId="0015E876" w14:textId="12D41D4A" w:rsidR="0007539D" w:rsidRDefault="0007539D"/>
    <w:p w14:paraId="6E7463D7" w14:textId="77777777" w:rsidR="000671DA" w:rsidRDefault="000671DA"/>
    <w:p w14:paraId="15C6AD02" w14:textId="1C229CAD" w:rsidR="00ED26D8" w:rsidRDefault="00ED26D8" w:rsidP="000671DA">
      <w:pPr>
        <w:pStyle w:val="Heading1"/>
      </w:pPr>
      <w:r>
        <w:t>Most profitable betting opportunities</w:t>
      </w:r>
    </w:p>
    <w:p w14:paraId="758FCF25" w14:textId="5B9E27DF" w:rsidR="00ED26D8" w:rsidRDefault="00ED26D8"/>
    <w:p w14:paraId="1A636729" w14:textId="04BE3F49" w:rsidR="00ED26D8" w:rsidRDefault="00A24F1D" w:rsidP="00365DE4">
      <w:pPr>
        <w:jc w:val="both"/>
      </w:pPr>
      <w:r>
        <w:t>Using the criteria found in the above section, we can inspect a small subset of bets that seem to be most profitable:</w:t>
      </w:r>
    </w:p>
    <w:p w14:paraId="118E8354" w14:textId="77777777" w:rsidR="00B30900" w:rsidRDefault="00B30900" w:rsidP="00365DE4">
      <w:pPr>
        <w:jc w:val="both"/>
      </w:pPr>
    </w:p>
    <w:p w14:paraId="5796225E" w14:textId="61A9B35F" w:rsidR="00A24F1D" w:rsidRDefault="00B30900" w:rsidP="00A24F1D">
      <w:pPr>
        <w:pStyle w:val="ListParagraph"/>
        <w:numPr>
          <w:ilvl w:val="0"/>
          <w:numId w:val="4"/>
        </w:numPr>
        <w:jc w:val="both"/>
      </w:pPr>
      <w:r>
        <w:t>13 or 14 runners</w:t>
      </w:r>
    </w:p>
    <w:p w14:paraId="46531F73" w14:textId="4DBDABD1" w:rsidR="00B30900" w:rsidRDefault="00B30900" w:rsidP="00A24F1D">
      <w:pPr>
        <w:pStyle w:val="ListParagraph"/>
        <w:numPr>
          <w:ilvl w:val="0"/>
          <w:numId w:val="4"/>
        </w:numPr>
        <w:jc w:val="both"/>
      </w:pPr>
      <w:r>
        <w:t>Chase race type</w:t>
      </w:r>
    </w:p>
    <w:p w14:paraId="00754A2B" w14:textId="6ADD8A36" w:rsidR="00B30900" w:rsidRDefault="00B30900" w:rsidP="00A24F1D">
      <w:pPr>
        <w:pStyle w:val="ListParagraph"/>
        <w:numPr>
          <w:ilvl w:val="0"/>
          <w:numId w:val="4"/>
        </w:numPr>
        <w:jc w:val="both"/>
      </w:pPr>
      <w:r>
        <w:t>Bet strength of &gt;= 2</w:t>
      </w:r>
    </w:p>
    <w:p w14:paraId="500C3240" w14:textId="335B88F2" w:rsidR="00B30900" w:rsidRDefault="00B30900" w:rsidP="00A24F1D">
      <w:pPr>
        <w:pStyle w:val="ListParagraph"/>
        <w:numPr>
          <w:ilvl w:val="0"/>
          <w:numId w:val="4"/>
        </w:numPr>
        <w:jc w:val="both"/>
      </w:pPr>
      <w:r>
        <w:t>Surface grade (going) of good, firm, good/firm or fast</w:t>
      </w:r>
    </w:p>
    <w:p w14:paraId="547E1A27" w14:textId="77777777" w:rsidR="00B30900" w:rsidRDefault="00B30900" w:rsidP="00B30900">
      <w:pPr>
        <w:jc w:val="both"/>
      </w:pPr>
    </w:p>
    <w:p w14:paraId="311D450E" w14:textId="3570ECA3" w:rsidR="00ED26D8" w:rsidRDefault="00B8355E" w:rsidP="00B30900">
      <w:pPr>
        <w:jc w:val="both"/>
      </w:pPr>
      <w:r>
        <w:t>This criterion</w:t>
      </w:r>
      <w:r w:rsidR="00B30900">
        <w:t xml:space="preserve"> will be narrow enough to only contain the most profitable bets, but wide enough to provide a large enough sample size that will keep variance down. This gives a 50% confidence that the average mean profit of these bets will be in the interval </w:t>
      </w:r>
      <w:r w:rsidR="00B30900" w:rsidRPr="00B30900">
        <w:t>(0.780, 7.943)</w:t>
      </w:r>
      <w:r w:rsidR="00B30900">
        <w:t xml:space="preserve">. As both ends of the </w:t>
      </w:r>
      <w:r w:rsidR="002F269A">
        <w:t>interval</w:t>
      </w:r>
      <w:r w:rsidR="00B30900">
        <w:t xml:space="preserve"> are positive, </w:t>
      </w:r>
      <w:r>
        <w:t>it is more likely than not that each bet will result in a profit, and so that maximum stake on bets within this criterion should be staked.</w:t>
      </w:r>
      <w:r w:rsidR="008378CC">
        <w:t xml:space="preserve"> More samples are required to give an improved confidence level.</w:t>
      </w:r>
    </w:p>
    <w:p w14:paraId="4832F245" w14:textId="65851EBA" w:rsidR="00290374" w:rsidRDefault="00290374" w:rsidP="00B30900">
      <w:pPr>
        <w:jc w:val="both"/>
      </w:pPr>
    </w:p>
    <w:p w14:paraId="3EF8A15C" w14:textId="77777777" w:rsidR="00290374" w:rsidRDefault="00290374" w:rsidP="00B30900">
      <w:pPr>
        <w:jc w:val="both"/>
      </w:pPr>
    </w:p>
    <w:p w14:paraId="4DC9F487" w14:textId="542DAF72" w:rsidR="00ED26D8" w:rsidRDefault="00ED26D8" w:rsidP="00290374">
      <w:pPr>
        <w:pStyle w:val="Heading1"/>
      </w:pPr>
      <w:r>
        <w:t>Creating the model</w:t>
      </w:r>
    </w:p>
    <w:p w14:paraId="48478B98" w14:textId="2BDE8D53" w:rsidR="00ED26D8" w:rsidRDefault="000671DA">
      <w:r>
        <w:rPr>
          <w:noProof/>
        </w:rPr>
        <w:drawing>
          <wp:anchor distT="0" distB="0" distL="114300" distR="114300" simplePos="0" relativeHeight="251667456" behindDoc="0" locked="0" layoutInCell="1" allowOverlap="1" wp14:anchorId="1D5A698F" wp14:editId="0692E43B">
            <wp:simplePos x="0" y="0"/>
            <wp:positionH relativeFrom="column">
              <wp:posOffset>-57150</wp:posOffset>
            </wp:positionH>
            <wp:positionV relativeFrom="paragraph">
              <wp:posOffset>250825</wp:posOffset>
            </wp:positionV>
            <wp:extent cx="3039745" cy="2171700"/>
            <wp:effectExtent l="0" t="0" r="0" b="0"/>
            <wp:wrapTopAndBottom/>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9745" cy="2171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6CCF78DF" wp14:editId="3B5658BC">
            <wp:simplePos x="0" y="0"/>
            <wp:positionH relativeFrom="column">
              <wp:posOffset>3203575</wp:posOffset>
            </wp:positionH>
            <wp:positionV relativeFrom="paragraph">
              <wp:posOffset>250825</wp:posOffset>
            </wp:positionV>
            <wp:extent cx="3039745" cy="2171700"/>
            <wp:effectExtent l="0" t="0" r="0" b="0"/>
            <wp:wrapTopAndBottom/>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9745" cy="2171700"/>
                    </a:xfrm>
                    <a:prstGeom prst="rect">
                      <a:avLst/>
                    </a:prstGeom>
                  </pic:spPr>
                </pic:pic>
              </a:graphicData>
            </a:graphic>
            <wp14:sizeRelH relativeFrom="page">
              <wp14:pctWidth>0</wp14:pctWidth>
            </wp14:sizeRelH>
            <wp14:sizeRelV relativeFrom="page">
              <wp14:pctHeight>0</wp14:pctHeight>
            </wp14:sizeRelV>
          </wp:anchor>
        </w:drawing>
      </w:r>
    </w:p>
    <w:p w14:paraId="077DF374" w14:textId="6962D097" w:rsidR="00ED26D8" w:rsidRDefault="00282CE7" w:rsidP="00365DE4">
      <w:pPr>
        <w:jc w:val="both"/>
      </w:pPr>
      <w:r>
        <w:t>First the data is split into train</w:t>
      </w:r>
      <w:r w:rsidR="000671DA">
        <w:t>ing</w:t>
      </w:r>
      <w:r>
        <w:t>, validation and test</w:t>
      </w:r>
      <w:r w:rsidR="000671DA">
        <w:t>ing</w:t>
      </w:r>
      <w:r>
        <w:t xml:space="preserve"> sets in the ratio of 80:10:10 before a logistic regression model is fitted in order to calculate the baseline score to be improved upon.</w:t>
      </w:r>
      <w:r w:rsidR="00365DE4">
        <w:t xml:space="preserve"> The classification ensembles Random Forest and </w:t>
      </w:r>
      <w:proofErr w:type="spellStart"/>
      <w:r w:rsidR="00365DE4">
        <w:t>XGBoost</w:t>
      </w:r>
      <w:proofErr w:type="spellEnd"/>
      <w:r w:rsidR="00365DE4">
        <w:t xml:space="preserve"> will be used as a comparison to the baseline model and then the best model selected and used for the remainder of the project. After tun</w:t>
      </w:r>
      <w:r w:rsidR="00FE3BD7">
        <w:t xml:space="preserve">ing the hyperparameters of each model using </w:t>
      </w:r>
      <w:proofErr w:type="spellStart"/>
      <w:r w:rsidR="00FE3BD7">
        <w:t>GridSearchCV</w:t>
      </w:r>
      <w:proofErr w:type="spellEnd"/>
      <w:r w:rsidR="00FE3BD7">
        <w:t xml:space="preserve"> with a </w:t>
      </w:r>
      <w:proofErr w:type="spellStart"/>
      <w:r w:rsidR="00FE3BD7">
        <w:t>KFolds</w:t>
      </w:r>
      <w:proofErr w:type="spellEnd"/>
      <w:r w:rsidR="00FE3BD7">
        <w:t xml:space="preserve"> cross validator, the accuracy and macro average F1 score</w:t>
      </w:r>
      <w:r w:rsidR="00AE629C">
        <w:t xml:space="preserve"> (which takes both precision and recall into account)</w:t>
      </w:r>
      <w:r w:rsidR="00FE3BD7">
        <w:t xml:space="preserve"> of each model can be </w:t>
      </w:r>
      <w:r w:rsidR="00AE629C">
        <w:lastRenderedPageBreak/>
        <w:t xml:space="preserve">compared. </w:t>
      </w:r>
      <w:r w:rsidR="004E4B76">
        <w:t>These metrics will be saved in a .</w:t>
      </w:r>
      <w:proofErr w:type="spellStart"/>
      <w:r w:rsidR="004E4B76">
        <w:t>json</w:t>
      </w:r>
      <w:proofErr w:type="spellEnd"/>
      <w:r w:rsidR="004E4B76">
        <w:t xml:space="preserve"> file in the model directory in case of the need for inspection at a later date. </w:t>
      </w:r>
      <w:r w:rsidR="00AE629C">
        <w:t xml:space="preserve">As is demonstrated in Figure X, using the </w:t>
      </w:r>
      <w:proofErr w:type="spellStart"/>
      <w:r w:rsidR="00AE629C">
        <w:t>XGBoost</w:t>
      </w:r>
      <w:proofErr w:type="spellEnd"/>
      <w:r w:rsidR="00AE629C">
        <w:t xml:space="preserve"> Classifier has both a greater accuracy and F1 score than the other two models, and so will be used going forward.</w:t>
      </w:r>
    </w:p>
    <w:p w14:paraId="1707F03F" w14:textId="4C4A4FC6" w:rsidR="00ED26D8" w:rsidRDefault="00ED26D8"/>
    <w:p w14:paraId="59E33C70" w14:textId="77777777" w:rsidR="000671DA" w:rsidRDefault="000671DA"/>
    <w:p w14:paraId="3E8CF293" w14:textId="64C5827F" w:rsidR="00ED26D8" w:rsidRPr="00DE5866" w:rsidRDefault="00ED26D8" w:rsidP="000671DA">
      <w:pPr>
        <w:pStyle w:val="Heading2"/>
        <w:rPr>
          <w:sz w:val="32"/>
          <w:szCs w:val="32"/>
        </w:rPr>
      </w:pPr>
      <w:r w:rsidRPr="00DE5866">
        <w:rPr>
          <w:sz w:val="32"/>
          <w:szCs w:val="32"/>
        </w:rPr>
        <w:t>Testing the model</w:t>
      </w:r>
    </w:p>
    <w:p w14:paraId="0F80174C" w14:textId="400A827F" w:rsidR="004D7CA8" w:rsidRDefault="004D7CA8"/>
    <w:p w14:paraId="6E3D0B57" w14:textId="60289FF6" w:rsidR="004D7CA8" w:rsidRDefault="00AF66D8" w:rsidP="005211F1">
      <w:pPr>
        <w:jc w:val="both"/>
      </w:pPr>
      <w:r>
        <w:t xml:space="preserve">Whilst accuracy gives information on how often a model predicts the true outcome, it is not always the best metric to use. This is especially prevalent when the dataset is unbalanced as the class with the highest number of records (losing races in this case) will dominate the calculation. </w:t>
      </w:r>
      <w:r w:rsidR="00994B32">
        <w:t>False negatives are of a less importance, as no money is lost here</w:t>
      </w:r>
      <w:r w:rsidR="000671DA">
        <w:t xml:space="preserve"> –</w:t>
      </w:r>
      <w:r w:rsidR="00994B32">
        <w:t xml:space="preserve"> </w:t>
      </w:r>
      <w:r w:rsidR="000671DA">
        <w:t>i</w:t>
      </w:r>
      <w:r w:rsidR="00994B32">
        <w:t xml:space="preserve">nstead precision and recall will be inspected. </w:t>
      </w:r>
      <w:r w:rsidR="00994B32" w:rsidRPr="00994B32">
        <w:t>Precision is a measure of the probability that an event classified has been correctly classified</w:t>
      </w:r>
      <w:r w:rsidR="00994B32">
        <w:t xml:space="preserve"> by the model</w:t>
      </w:r>
      <w:r w:rsidR="005211F1">
        <w:t>, or the proportion of true positives to total predicted positives. On the other hand, recall is the proportion of true positives to total real positives, which in this case represents the number of winning races the model successfully predicted. By inspecting the testing set, the following metrics are calculated.</w:t>
      </w:r>
    </w:p>
    <w:p w14:paraId="1F5418ED" w14:textId="77777777" w:rsidR="00B83028" w:rsidRDefault="00B83028" w:rsidP="005211F1">
      <w:pPr>
        <w:jc w:val="both"/>
      </w:pPr>
    </w:p>
    <w:p w14:paraId="723B5916" w14:textId="51DD685C" w:rsidR="00B10DF1" w:rsidRPr="00B10DF1" w:rsidRDefault="005211F1" w:rsidP="00B10DF1">
      <w:pPr>
        <w:pStyle w:val="ListParagraph"/>
        <w:numPr>
          <w:ilvl w:val="0"/>
          <w:numId w:val="2"/>
        </w:numPr>
        <w:jc w:val="both"/>
      </w:pPr>
      <w:r>
        <w:t xml:space="preserve">Precision: </w:t>
      </w:r>
      <w:r w:rsidR="00B10DF1">
        <w:t>0.</w:t>
      </w:r>
      <w:r w:rsidR="00B10DF1" w:rsidRPr="00B10DF1">
        <w:t>7</w:t>
      </w:r>
      <w:r w:rsidR="00B10DF1">
        <w:t>49</w:t>
      </w:r>
    </w:p>
    <w:p w14:paraId="65C54144" w14:textId="784CFCC2" w:rsidR="005211F1" w:rsidRDefault="00B10DF1" w:rsidP="005211F1">
      <w:pPr>
        <w:pStyle w:val="ListParagraph"/>
        <w:numPr>
          <w:ilvl w:val="0"/>
          <w:numId w:val="2"/>
        </w:numPr>
        <w:jc w:val="both"/>
      </w:pPr>
      <w:r>
        <w:t>Recall: 0.</w:t>
      </w:r>
      <w:r w:rsidRPr="00B10DF1">
        <w:t>7</w:t>
      </w:r>
      <w:r>
        <w:t>49</w:t>
      </w:r>
    </w:p>
    <w:p w14:paraId="3C899550" w14:textId="77777777" w:rsidR="00B83028" w:rsidRPr="004D7CA8" w:rsidRDefault="00B83028" w:rsidP="00B83028">
      <w:pPr>
        <w:ind w:left="360"/>
        <w:jc w:val="both"/>
      </w:pPr>
    </w:p>
    <w:p w14:paraId="4501FBE6" w14:textId="45C80E4F" w:rsidR="00ED26D8" w:rsidRDefault="0059314E" w:rsidP="00187BCD">
      <w:pPr>
        <w:jc w:val="both"/>
      </w:pPr>
      <w:r>
        <w:rPr>
          <w:noProof/>
        </w:rPr>
        <w:drawing>
          <wp:anchor distT="0" distB="0" distL="114300" distR="114300" simplePos="0" relativeHeight="251668480" behindDoc="0" locked="0" layoutInCell="1" allowOverlap="1" wp14:anchorId="72CA2514" wp14:editId="657D25CC">
            <wp:simplePos x="0" y="0"/>
            <wp:positionH relativeFrom="column">
              <wp:posOffset>328930</wp:posOffset>
            </wp:positionH>
            <wp:positionV relativeFrom="paragraph">
              <wp:posOffset>377825</wp:posOffset>
            </wp:positionV>
            <wp:extent cx="6269355" cy="2743200"/>
            <wp:effectExtent l="0" t="0" r="4445" b="0"/>
            <wp:wrapTopAndBottom/>
            <wp:docPr id="20" name="Picture 2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treemap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69355" cy="2743200"/>
                    </a:xfrm>
                    <a:prstGeom prst="rect">
                      <a:avLst/>
                    </a:prstGeom>
                  </pic:spPr>
                </pic:pic>
              </a:graphicData>
            </a:graphic>
            <wp14:sizeRelH relativeFrom="page">
              <wp14:pctWidth>0</wp14:pctWidth>
            </wp14:sizeRelH>
            <wp14:sizeRelV relativeFrom="page">
              <wp14:pctHeight>0</wp14:pctHeight>
            </wp14:sizeRelV>
          </wp:anchor>
        </w:drawing>
      </w:r>
      <w:r w:rsidR="00B83028">
        <w:t xml:space="preserve">These values are identical which means the model has predicted the same number of </w:t>
      </w:r>
      <w:r w:rsidR="001A150D">
        <w:t>false positives as false negatives. This information can also be portrayed by a confusion matrix.</w:t>
      </w:r>
    </w:p>
    <w:p w14:paraId="4D5F9795" w14:textId="0D1FF4A1" w:rsidR="00187BCD" w:rsidRDefault="00187BCD"/>
    <w:p w14:paraId="1DF87F16" w14:textId="77777777" w:rsidR="0059314E" w:rsidRPr="00B83028" w:rsidRDefault="0059314E"/>
    <w:p w14:paraId="7BC0EAB2" w14:textId="0D239886" w:rsidR="00ED26D8" w:rsidRDefault="00233FD6">
      <w:r>
        <w:t>A bet is coming up with the following features:</w:t>
      </w:r>
    </w:p>
    <w:p w14:paraId="299F17D6" w14:textId="2F923FEC" w:rsidR="00233FD6" w:rsidRDefault="00233FD6" w:rsidP="00233FD6">
      <w:pPr>
        <w:pStyle w:val="ListParagraph"/>
        <w:numPr>
          <w:ilvl w:val="0"/>
          <w:numId w:val="2"/>
        </w:numPr>
      </w:pPr>
      <w:r>
        <w:t>£400 available before odds change</w:t>
      </w:r>
    </w:p>
    <w:p w14:paraId="18AB0359" w14:textId="4790B235" w:rsidR="00233FD6" w:rsidRDefault="00233FD6" w:rsidP="00233FD6">
      <w:pPr>
        <w:pStyle w:val="ListParagraph"/>
        <w:numPr>
          <w:ilvl w:val="0"/>
          <w:numId w:val="2"/>
        </w:numPr>
      </w:pPr>
      <w:r>
        <w:t>Odds of 10</w:t>
      </w:r>
    </w:p>
    <w:p w14:paraId="15116446" w14:textId="3298720A" w:rsidR="00233FD6" w:rsidRDefault="00233FD6" w:rsidP="00233FD6">
      <w:pPr>
        <w:pStyle w:val="ListParagraph"/>
        <w:numPr>
          <w:ilvl w:val="0"/>
          <w:numId w:val="2"/>
        </w:numPr>
      </w:pPr>
      <w:r>
        <w:t>8 runners</w:t>
      </w:r>
    </w:p>
    <w:p w14:paraId="1D5BC499" w14:textId="1D3367E8" w:rsidR="00233FD6" w:rsidRDefault="00233FD6" w:rsidP="00233FD6">
      <w:pPr>
        <w:pStyle w:val="ListParagraph"/>
        <w:numPr>
          <w:ilvl w:val="0"/>
          <w:numId w:val="2"/>
        </w:numPr>
      </w:pPr>
      <w:r>
        <w:t>Flat race type</w:t>
      </w:r>
    </w:p>
    <w:p w14:paraId="5825F1BE" w14:textId="6790A90D" w:rsidR="00233FD6" w:rsidRDefault="00233FD6" w:rsidP="00233FD6">
      <w:pPr>
        <w:pStyle w:val="ListParagraph"/>
        <w:numPr>
          <w:ilvl w:val="0"/>
          <w:numId w:val="2"/>
        </w:numPr>
      </w:pPr>
      <w:r>
        <w:t>Firm graded surface</w:t>
      </w:r>
    </w:p>
    <w:p w14:paraId="33B2475E" w14:textId="2DD37994" w:rsidR="00233FD6" w:rsidRDefault="00AA2796" w:rsidP="00233FD6">
      <w:pPr>
        <w:pStyle w:val="ListParagraph"/>
        <w:numPr>
          <w:ilvl w:val="0"/>
          <w:numId w:val="2"/>
        </w:numPr>
      </w:pPr>
      <w:r>
        <w:t>20 days since the horse last raced</w:t>
      </w:r>
    </w:p>
    <w:p w14:paraId="24EBFEA1" w14:textId="13C1EE4A" w:rsidR="00AA2796" w:rsidRDefault="00AA2796" w:rsidP="00233FD6">
      <w:pPr>
        <w:pStyle w:val="ListParagraph"/>
        <w:numPr>
          <w:ilvl w:val="0"/>
          <w:numId w:val="2"/>
        </w:numPr>
      </w:pPr>
      <w:r>
        <w:t>Bet strength rating of 4</w:t>
      </w:r>
    </w:p>
    <w:p w14:paraId="11DF5A49" w14:textId="68C5A68A" w:rsidR="00AA2796" w:rsidRDefault="00AA2796" w:rsidP="00AA2796"/>
    <w:p w14:paraId="3341A97D" w14:textId="794D3982" w:rsidR="00F32164" w:rsidRDefault="00AA2796" w:rsidP="00AA2796">
      <w:r>
        <w:lastRenderedPageBreak/>
        <w:t xml:space="preserve">After entering this information into the model, it predicts the probability of the horse </w:t>
      </w:r>
      <w:r w:rsidR="0059314E">
        <w:t>winning</w:t>
      </w:r>
      <w:r>
        <w:t xml:space="preserve"> the race is </w:t>
      </w:r>
      <w:r w:rsidR="0059314E">
        <w:t>36.5</w:t>
      </w:r>
      <w:r>
        <w:t>%.</w:t>
      </w:r>
      <w:r w:rsidR="00F32164">
        <w:t xml:space="preserve"> The expected return on a bet is calculated by:</w:t>
      </w:r>
    </w:p>
    <w:p w14:paraId="02FE14F6" w14:textId="77777777" w:rsidR="00F32164" w:rsidRDefault="00F32164" w:rsidP="00AA2796"/>
    <w:p w14:paraId="0C406BE7" w14:textId="695EAB66" w:rsidR="00F32164" w:rsidRPr="00F32164" w:rsidRDefault="00F32164" w:rsidP="00AA2796">
      <w:pPr>
        <w:rPr>
          <w:rFonts w:eastAsiaTheme="minorEastAsia"/>
        </w:rPr>
      </w:pPr>
      <m:oMathPara>
        <m:oMath>
          <m:r>
            <w:rPr>
              <w:rFonts w:ascii="Cambria Math" w:hAnsi="Cambria Math"/>
            </w:rPr>
            <m:t xml:space="preserve">Expected return= </m:t>
          </m:r>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Retur</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×Probabilit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14:paraId="6FE250E0" w14:textId="77777777" w:rsidR="00F32164" w:rsidRPr="00233FD6" w:rsidRDefault="00F32164" w:rsidP="00AA2796"/>
    <w:p w14:paraId="05D874C0" w14:textId="51EBEDCC" w:rsidR="00ED26D8" w:rsidRDefault="00F32164" w:rsidP="008B3FFC">
      <w:pPr>
        <w:jc w:val="both"/>
      </w:pPr>
      <w:r>
        <w:t xml:space="preserve">With odds of 10, this means that winning the bet would result in a 1000% return, </w:t>
      </w:r>
      <w:r w:rsidR="005242B0">
        <w:t>and so</w:t>
      </w:r>
      <w:r>
        <w:t xml:space="preserve"> the expected </w:t>
      </w:r>
      <w:r w:rsidR="008B3FFC">
        <w:t>return</w:t>
      </w:r>
      <w:r>
        <w:t xml:space="preserve"> off this bet is </w:t>
      </w:r>
      <w:r w:rsidR="008B3FFC">
        <w:t>3</w:t>
      </w:r>
      <w:r w:rsidR="005242B0">
        <w:t>65</w:t>
      </w:r>
      <w:r>
        <w:t>%</w:t>
      </w:r>
      <w:r w:rsidR="008B3FFC">
        <w:t xml:space="preserve"> of the staked amount. As this number is greater than 100%, the bet should be taken as it is likely to result in a profit for the company.</w:t>
      </w:r>
    </w:p>
    <w:p w14:paraId="630E7E34" w14:textId="3E0C7B97" w:rsidR="00A42D2A" w:rsidRDefault="00A42D2A" w:rsidP="008B3FFC">
      <w:pPr>
        <w:jc w:val="both"/>
      </w:pPr>
    </w:p>
    <w:p w14:paraId="7FEE1C81" w14:textId="220121BA" w:rsidR="00A42D2A" w:rsidRDefault="00A42D2A" w:rsidP="00A42D2A">
      <w:pPr>
        <w:pStyle w:val="Heading1"/>
      </w:pPr>
      <w:r>
        <w:t>Evaluation</w:t>
      </w:r>
    </w:p>
    <w:p w14:paraId="207793A5" w14:textId="2667E7D3" w:rsidR="00A42D2A" w:rsidRDefault="00A42D2A" w:rsidP="008B3FFC">
      <w:pPr>
        <w:jc w:val="both"/>
      </w:pPr>
    </w:p>
    <w:p w14:paraId="7B355D0B" w14:textId="39244962" w:rsidR="00A42D2A" w:rsidRDefault="00A42D2A" w:rsidP="008B3FFC">
      <w:pPr>
        <w:jc w:val="both"/>
      </w:pPr>
      <w:r>
        <w:t xml:space="preserve">Given more time, there are several things that could be improved with the report and the model created. </w:t>
      </w:r>
    </w:p>
    <w:p w14:paraId="40200872" w14:textId="37A80139" w:rsidR="00A42D2A" w:rsidRDefault="00A42D2A" w:rsidP="00A42D2A">
      <w:pPr>
        <w:pStyle w:val="ListParagraph"/>
        <w:numPr>
          <w:ilvl w:val="0"/>
          <w:numId w:val="3"/>
        </w:numPr>
        <w:jc w:val="both"/>
      </w:pPr>
      <w:r>
        <w:t>A Tableau dashboard to give a concise visual insight into the data provided.</w:t>
      </w:r>
    </w:p>
    <w:p w14:paraId="4343C332" w14:textId="2F0F7A86" w:rsidR="00A42D2A" w:rsidRDefault="00A42D2A" w:rsidP="00A42D2A">
      <w:pPr>
        <w:pStyle w:val="ListParagraph"/>
        <w:numPr>
          <w:ilvl w:val="0"/>
          <w:numId w:val="3"/>
        </w:numPr>
        <w:jc w:val="both"/>
      </w:pPr>
      <w:r>
        <w:t>One-hot encoding, rather than label encoding the categoric values in the design matrix.</w:t>
      </w:r>
    </w:p>
    <w:p w14:paraId="7FDC4430" w14:textId="72D34BD4" w:rsidR="00F515EC" w:rsidRDefault="00F515EC" w:rsidP="00A42D2A">
      <w:pPr>
        <w:pStyle w:val="ListParagraph"/>
        <w:numPr>
          <w:ilvl w:val="0"/>
          <w:numId w:val="3"/>
        </w:numPr>
        <w:jc w:val="both"/>
      </w:pPr>
      <w:r>
        <w:t>Consider removing certain rows from the matrix to improve the model, such as bets with extremely high/low odds.</w:t>
      </w:r>
    </w:p>
    <w:p w14:paraId="1F394C2F" w14:textId="5F3E3297" w:rsidR="00A42D2A" w:rsidRPr="00F32164" w:rsidRDefault="00A42D2A" w:rsidP="00A42D2A">
      <w:pPr>
        <w:pStyle w:val="ListParagraph"/>
        <w:numPr>
          <w:ilvl w:val="0"/>
          <w:numId w:val="3"/>
        </w:numPr>
        <w:jc w:val="both"/>
      </w:pPr>
      <w:r>
        <w:t>Creating a</w:t>
      </w:r>
      <w:r w:rsidR="0059314E">
        <w:t>n artificial</w:t>
      </w:r>
      <w:r>
        <w:t xml:space="preserve"> neural network model using </w:t>
      </w:r>
      <w:proofErr w:type="spellStart"/>
      <w:r>
        <w:t>PyTorch</w:t>
      </w:r>
      <w:proofErr w:type="spellEnd"/>
      <w:r w:rsidR="0059314E">
        <w:t xml:space="preserve"> and compare to </w:t>
      </w:r>
      <w:r>
        <w:t>Scikit-</w:t>
      </w:r>
      <w:proofErr w:type="spellStart"/>
      <w:r>
        <w:t>learn’s</w:t>
      </w:r>
      <w:proofErr w:type="spellEnd"/>
      <w:r>
        <w:t xml:space="preserve"> classification models.</w:t>
      </w:r>
    </w:p>
    <w:sectPr w:rsidR="00A42D2A" w:rsidRPr="00F32164" w:rsidSect="00572F11">
      <w:pgSz w:w="11906" w:h="16838"/>
      <w:pgMar w:top="1021" w:right="1021" w:bottom="1021"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3B55"/>
    <w:multiLevelType w:val="hybridMultilevel"/>
    <w:tmpl w:val="98A0DFE2"/>
    <w:lvl w:ilvl="0" w:tplc="90F80B36">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3F5B4E"/>
    <w:multiLevelType w:val="hybridMultilevel"/>
    <w:tmpl w:val="E4DA1742"/>
    <w:lvl w:ilvl="0" w:tplc="E25C9C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73530B"/>
    <w:multiLevelType w:val="hybridMultilevel"/>
    <w:tmpl w:val="CF128096"/>
    <w:lvl w:ilvl="0" w:tplc="CB840DD4">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DB3ECB"/>
    <w:multiLevelType w:val="hybridMultilevel"/>
    <w:tmpl w:val="C248DCC6"/>
    <w:lvl w:ilvl="0" w:tplc="B8727E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5387178">
    <w:abstractNumId w:val="1"/>
  </w:num>
  <w:num w:numId="2" w16cid:durableId="426073135">
    <w:abstractNumId w:val="0"/>
  </w:num>
  <w:num w:numId="3" w16cid:durableId="766774858">
    <w:abstractNumId w:val="3"/>
  </w:num>
  <w:num w:numId="4" w16cid:durableId="720978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B5F"/>
    <w:rsid w:val="00016A7F"/>
    <w:rsid w:val="000671DA"/>
    <w:rsid w:val="0007539D"/>
    <w:rsid w:val="0009267B"/>
    <w:rsid w:val="000F0A46"/>
    <w:rsid w:val="00187BCD"/>
    <w:rsid w:val="001A150D"/>
    <w:rsid w:val="001A633E"/>
    <w:rsid w:val="001B4273"/>
    <w:rsid w:val="00233FD6"/>
    <w:rsid w:val="0023515E"/>
    <w:rsid w:val="00250C17"/>
    <w:rsid w:val="00282CE7"/>
    <w:rsid w:val="00290374"/>
    <w:rsid w:val="0029227E"/>
    <w:rsid w:val="002F269A"/>
    <w:rsid w:val="00365DE4"/>
    <w:rsid w:val="003F2C6D"/>
    <w:rsid w:val="004538FC"/>
    <w:rsid w:val="004D7CA8"/>
    <w:rsid w:val="004E4B76"/>
    <w:rsid w:val="005211F1"/>
    <w:rsid w:val="005242B0"/>
    <w:rsid w:val="00572F11"/>
    <w:rsid w:val="0059314E"/>
    <w:rsid w:val="006047D1"/>
    <w:rsid w:val="006C662B"/>
    <w:rsid w:val="0071323F"/>
    <w:rsid w:val="00813021"/>
    <w:rsid w:val="00817B69"/>
    <w:rsid w:val="008378CC"/>
    <w:rsid w:val="008B3FFC"/>
    <w:rsid w:val="008B4411"/>
    <w:rsid w:val="008D2DC3"/>
    <w:rsid w:val="008E2EDF"/>
    <w:rsid w:val="0092460A"/>
    <w:rsid w:val="0092781F"/>
    <w:rsid w:val="00931443"/>
    <w:rsid w:val="00994B32"/>
    <w:rsid w:val="009A1C46"/>
    <w:rsid w:val="009F7965"/>
    <w:rsid w:val="00A24F1D"/>
    <w:rsid w:val="00A42D2A"/>
    <w:rsid w:val="00AA2796"/>
    <w:rsid w:val="00AA7479"/>
    <w:rsid w:val="00AE629C"/>
    <w:rsid w:val="00AF66D8"/>
    <w:rsid w:val="00B10DF1"/>
    <w:rsid w:val="00B30900"/>
    <w:rsid w:val="00B42B5F"/>
    <w:rsid w:val="00B5672E"/>
    <w:rsid w:val="00B83028"/>
    <w:rsid w:val="00B8355E"/>
    <w:rsid w:val="00B904A1"/>
    <w:rsid w:val="00BC5751"/>
    <w:rsid w:val="00C033B7"/>
    <w:rsid w:val="00C372AD"/>
    <w:rsid w:val="00C85B2C"/>
    <w:rsid w:val="00CB35A6"/>
    <w:rsid w:val="00D81E94"/>
    <w:rsid w:val="00DA1425"/>
    <w:rsid w:val="00DB7580"/>
    <w:rsid w:val="00DE5866"/>
    <w:rsid w:val="00E2214D"/>
    <w:rsid w:val="00E307EF"/>
    <w:rsid w:val="00E502DB"/>
    <w:rsid w:val="00ED26D8"/>
    <w:rsid w:val="00F2388E"/>
    <w:rsid w:val="00F32164"/>
    <w:rsid w:val="00F33E9F"/>
    <w:rsid w:val="00F515EC"/>
    <w:rsid w:val="00F51DA4"/>
    <w:rsid w:val="00FD316E"/>
    <w:rsid w:val="00FE3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D270"/>
  <w15:chartTrackingRefBased/>
  <w15:docId w15:val="{5BB349AF-8D01-324D-9F43-867BD69D3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3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3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633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A63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3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63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633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A633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211F1"/>
    <w:pPr>
      <w:ind w:left="720"/>
      <w:contextualSpacing/>
    </w:pPr>
  </w:style>
  <w:style w:type="character" w:styleId="PlaceholderText">
    <w:name w:val="Placeholder Text"/>
    <w:basedOn w:val="DefaultParagraphFont"/>
    <w:uiPriority w:val="99"/>
    <w:semiHidden/>
    <w:rsid w:val="00F32164"/>
    <w:rPr>
      <w:color w:val="808080"/>
    </w:rPr>
  </w:style>
  <w:style w:type="character" w:styleId="IntenseEmphasis">
    <w:name w:val="Intense Emphasis"/>
    <w:basedOn w:val="DefaultParagraphFont"/>
    <w:uiPriority w:val="21"/>
    <w:qFormat/>
    <w:rsid w:val="00572F11"/>
    <w:rPr>
      <w:i/>
      <w:iCs/>
      <w:color w:val="4472C4" w:themeColor="accent1"/>
    </w:rPr>
  </w:style>
  <w:style w:type="character" w:styleId="Emphasis">
    <w:name w:val="Emphasis"/>
    <w:basedOn w:val="DefaultParagraphFont"/>
    <w:uiPriority w:val="20"/>
    <w:qFormat/>
    <w:rsid w:val="00572F11"/>
    <w:rPr>
      <w:i/>
      <w:iCs/>
    </w:rPr>
  </w:style>
  <w:style w:type="character" w:styleId="SubtleEmphasis">
    <w:name w:val="Subtle Emphasis"/>
    <w:basedOn w:val="DefaultParagraphFont"/>
    <w:uiPriority w:val="19"/>
    <w:qFormat/>
    <w:rsid w:val="00572F11"/>
    <w:rPr>
      <w:i/>
      <w:iCs/>
      <w:color w:val="404040" w:themeColor="text1" w:themeTint="BF"/>
    </w:rPr>
  </w:style>
  <w:style w:type="character" w:styleId="IntenseReference">
    <w:name w:val="Intense Reference"/>
    <w:basedOn w:val="DefaultParagraphFont"/>
    <w:uiPriority w:val="32"/>
    <w:qFormat/>
    <w:rsid w:val="00572F11"/>
    <w:rPr>
      <w:b/>
      <w:bCs/>
      <w:smallCaps/>
      <w:color w:val="4472C4" w:themeColor="accent1"/>
      <w:spacing w:val="5"/>
    </w:rPr>
  </w:style>
  <w:style w:type="character" w:styleId="BookTitle">
    <w:name w:val="Book Title"/>
    <w:basedOn w:val="DefaultParagraphFont"/>
    <w:uiPriority w:val="33"/>
    <w:qFormat/>
    <w:rsid w:val="00572F11"/>
    <w:rPr>
      <w:b/>
      <w:bCs/>
      <w:i/>
      <w:iCs/>
      <w:spacing w:val="5"/>
    </w:rPr>
  </w:style>
  <w:style w:type="character" w:styleId="SubtleReference">
    <w:name w:val="Subtle Reference"/>
    <w:basedOn w:val="DefaultParagraphFont"/>
    <w:uiPriority w:val="31"/>
    <w:qFormat/>
    <w:rsid w:val="00572F11"/>
    <w:rPr>
      <w:smallCaps/>
      <w:color w:val="5A5A5A" w:themeColor="text1" w:themeTint="A5"/>
    </w:rPr>
  </w:style>
  <w:style w:type="paragraph" w:styleId="IntenseQuote">
    <w:name w:val="Intense Quote"/>
    <w:basedOn w:val="Normal"/>
    <w:next w:val="Normal"/>
    <w:link w:val="IntenseQuoteChar"/>
    <w:uiPriority w:val="30"/>
    <w:qFormat/>
    <w:rsid w:val="00572F1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72F11"/>
    <w:rPr>
      <w:i/>
      <w:iCs/>
      <w:color w:val="4472C4" w:themeColor="accent1"/>
    </w:rPr>
  </w:style>
  <w:style w:type="paragraph" w:styleId="Quote">
    <w:name w:val="Quote"/>
    <w:basedOn w:val="Normal"/>
    <w:next w:val="Normal"/>
    <w:link w:val="QuoteChar"/>
    <w:uiPriority w:val="29"/>
    <w:qFormat/>
    <w:rsid w:val="00572F1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72F1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3672">
      <w:bodyDiv w:val="1"/>
      <w:marLeft w:val="0"/>
      <w:marRight w:val="0"/>
      <w:marTop w:val="0"/>
      <w:marBottom w:val="0"/>
      <w:divBdr>
        <w:top w:val="none" w:sz="0" w:space="0" w:color="auto"/>
        <w:left w:val="none" w:sz="0" w:space="0" w:color="auto"/>
        <w:bottom w:val="none" w:sz="0" w:space="0" w:color="auto"/>
        <w:right w:val="none" w:sz="0" w:space="0" w:color="auto"/>
      </w:divBdr>
      <w:divsChild>
        <w:div w:id="1952853422">
          <w:marLeft w:val="0"/>
          <w:marRight w:val="0"/>
          <w:marTop w:val="0"/>
          <w:marBottom w:val="0"/>
          <w:divBdr>
            <w:top w:val="none" w:sz="0" w:space="0" w:color="auto"/>
            <w:left w:val="none" w:sz="0" w:space="0" w:color="auto"/>
            <w:bottom w:val="none" w:sz="0" w:space="0" w:color="auto"/>
            <w:right w:val="none" w:sz="0" w:space="0" w:color="auto"/>
          </w:divBdr>
          <w:divsChild>
            <w:div w:id="7036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2338">
      <w:bodyDiv w:val="1"/>
      <w:marLeft w:val="0"/>
      <w:marRight w:val="0"/>
      <w:marTop w:val="0"/>
      <w:marBottom w:val="0"/>
      <w:divBdr>
        <w:top w:val="none" w:sz="0" w:space="0" w:color="auto"/>
        <w:left w:val="none" w:sz="0" w:space="0" w:color="auto"/>
        <w:bottom w:val="none" w:sz="0" w:space="0" w:color="auto"/>
        <w:right w:val="none" w:sz="0" w:space="0" w:color="auto"/>
      </w:divBdr>
      <w:divsChild>
        <w:div w:id="1466384830">
          <w:marLeft w:val="0"/>
          <w:marRight w:val="0"/>
          <w:marTop w:val="0"/>
          <w:marBottom w:val="0"/>
          <w:divBdr>
            <w:top w:val="none" w:sz="0" w:space="0" w:color="auto"/>
            <w:left w:val="none" w:sz="0" w:space="0" w:color="auto"/>
            <w:bottom w:val="none" w:sz="0" w:space="0" w:color="auto"/>
            <w:right w:val="none" w:sz="0" w:space="0" w:color="auto"/>
          </w:divBdr>
          <w:divsChild>
            <w:div w:id="5959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4273">
      <w:bodyDiv w:val="1"/>
      <w:marLeft w:val="0"/>
      <w:marRight w:val="0"/>
      <w:marTop w:val="0"/>
      <w:marBottom w:val="0"/>
      <w:divBdr>
        <w:top w:val="none" w:sz="0" w:space="0" w:color="auto"/>
        <w:left w:val="none" w:sz="0" w:space="0" w:color="auto"/>
        <w:bottom w:val="none" w:sz="0" w:space="0" w:color="auto"/>
        <w:right w:val="none" w:sz="0" w:space="0" w:color="auto"/>
      </w:divBdr>
      <w:divsChild>
        <w:div w:id="1414544177">
          <w:marLeft w:val="0"/>
          <w:marRight w:val="0"/>
          <w:marTop w:val="0"/>
          <w:marBottom w:val="0"/>
          <w:divBdr>
            <w:top w:val="none" w:sz="0" w:space="0" w:color="auto"/>
            <w:left w:val="none" w:sz="0" w:space="0" w:color="auto"/>
            <w:bottom w:val="none" w:sz="0" w:space="0" w:color="auto"/>
            <w:right w:val="none" w:sz="0" w:space="0" w:color="auto"/>
          </w:divBdr>
          <w:divsChild>
            <w:div w:id="18009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0151">
      <w:bodyDiv w:val="1"/>
      <w:marLeft w:val="0"/>
      <w:marRight w:val="0"/>
      <w:marTop w:val="0"/>
      <w:marBottom w:val="0"/>
      <w:divBdr>
        <w:top w:val="none" w:sz="0" w:space="0" w:color="auto"/>
        <w:left w:val="none" w:sz="0" w:space="0" w:color="auto"/>
        <w:bottom w:val="none" w:sz="0" w:space="0" w:color="auto"/>
        <w:right w:val="none" w:sz="0" w:space="0" w:color="auto"/>
      </w:divBdr>
      <w:divsChild>
        <w:div w:id="1689216043">
          <w:marLeft w:val="0"/>
          <w:marRight w:val="0"/>
          <w:marTop w:val="0"/>
          <w:marBottom w:val="0"/>
          <w:divBdr>
            <w:top w:val="none" w:sz="0" w:space="0" w:color="auto"/>
            <w:left w:val="none" w:sz="0" w:space="0" w:color="auto"/>
            <w:bottom w:val="none" w:sz="0" w:space="0" w:color="auto"/>
            <w:right w:val="none" w:sz="0" w:space="0" w:color="auto"/>
          </w:divBdr>
          <w:divsChild>
            <w:div w:id="15062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08259">
      <w:bodyDiv w:val="1"/>
      <w:marLeft w:val="0"/>
      <w:marRight w:val="0"/>
      <w:marTop w:val="0"/>
      <w:marBottom w:val="0"/>
      <w:divBdr>
        <w:top w:val="none" w:sz="0" w:space="0" w:color="auto"/>
        <w:left w:val="none" w:sz="0" w:space="0" w:color="auto"/>
        <w:bottom w:val="none" w:sz="0" w:space="0" w:color="auto"/>
        <w:right w:val="none" w:sz="0" w:space="0" w:color="auto"/>
      </w:divBdr>
      <w:divsChild>
        <w:div w:id="740911341">
          <w:marLeft w:val="0"/>
          <w:marRight w:val="0"/>
          <w:marTop w:val="0"/>
          <w:marBottom w:val="0"/>
          <w:divBdr>
            <w:top w:val="none" w:sz="0" w:space="0" w:color="auto"/>
            <w:left w:val="none" w:sz="0" w:space="0" w:color="auto"/>
            <w:bottom w:val="none" w:sz="0" w:space="0" w:color="auto"/>
            <w:right w:val="none" w:sz="0" w:space="0" w:color="auto"/>
          </w:divBdr>
          <w:divsChild>
            <w:div w:id="19868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49267">
      <w:bodyDiv w:val="1"/>
      <w:marLeft w:val="0"/>
      <w:marRight w:val="0"/>
      <w:marTop w:val="0"/>
      <w:marBottom w:val="0"/>
      <w:divBdr>
        <w:top w:val="none" w:sz="0" w:space="0" w:color="auto"/>
        <w:left w:val="none" w:sz="0" w:space="0" w:color="auto"/>
        <w:bottom w:val="none" w:sz="0" w:space="0" w:color="auto"/>
        <w:right w:val="none" w:sz="0" w:space="0" w:color="auto"/>
      </w:divBdr>
      <w:divsChild>
        <w:div w:id="986132653">
          <w:marLeft w:val="0"/>
          <w:marRight w:val="0"/>
          <w:marTop w:val="0"/>
          <w:marBottom w:val="0"/>
          <w:divBdr>
            <w:top w:val="none" w:sz="0" w:space="0" w:color="auto"/>
            <w:left w:val="none" w:sz="0" w:space="0" w:color="auto"/>
            <w:bottom w:val="none" w:sz="0" w:space="0" w:color="auto"/>
            <w:right w:val="none" w:sz="0" w:space="0" w:color="auto"/>
          </w:divBdr>
          <w:divsChild>
            <w:div w:id="16713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1440</Words>
  <Characters>6730</Characters>
  <Application>Microsoft Office Word</Application>
  <DocSecurity>0</DocSecurity>
  <Lines>143</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Asadi Ceccarelli</dc:creator>
  <cp:keywords/>
  <dc:description/>
  <cp:lastModifiedBy>Asadi Ceccarelli</cp:lastModifiedBy>
  <cp:revision>33</cp:revision>
  <dcterms:created xsi:type="dcterms:W3CDTF">2022-10-03T16:47:00Z</dcterms:created>
  <dcterms:modified xsi:type="dcterms:W3CDTF">2022-10-05T16:21:00Z</dcterms:modified>
  <cp:category/>
</cp:coreProperties>
</file>