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634D6" w14:textId="77777777" w:rsidR="00731E24" w:rsidRPr="00240DCC" w:rsidRDefault="00731E24" w:rsidP="00731E24">
      <w:pPr>
        <w:pStyle w:val="NormalWeb"/>
        <w:spacing w:before="0" w:beforeAutospacing="0" w:after="0" w:afterAutospacing="0"/>
        <w:jc w:val="center"/>
        <w:rPr>
          <w:rFonts w:asciiTheme="minorHAnsi" w:hAnsiTheme="minorHAnsi" w:cstheme="minorHAnsi"/>
          <w:b/>
          <w:bCs/>
          <w:sz w:val="28"/>
          <w:szCs w:val="28"/>
        </w:rPr>
      </w:pPr>
      <w:r w:rsidRPr="00240DCC">
        <w:rPr>
          <w:rFonts w:asciiTheme="minorHAnsi" w:hAnsiTheme="minorHAnsi" w:cstheme="minorHAnsi"/>
          <w:b/>
          <w:bCs/>
          <w:color w:val="000000"/>
          <w:sz w:val="28"/>
          <w:szCs w:val="28"/>
        </w:rPr>
        <w:t>Ideation Phase</w:t>
      </w:r>
    </w:p>
    <w:p w14:paraId="4505BF79" w14:textId="77777777" w:rsidR="00731E24" w:rsidRPr="00240DCC" w:rsidRDefault="00731E24" w:rsidP="00731E24">
      <w:pPr>
        <w:pStyle w:val="NormalWeb"/>
        <w:spacing w:before="0" w:beforeAutospacing="0" w:after="0" w:afterAutospacing="0"/>
        <w:jc w:val="center"/>
        <w:rPr>
          <w:rFonts w:asciiTheme="minorHAnsi" w:hAnsiTheme="minorHAnsi" w:cstheme="minorHAnsi"/>
          <w:b/>
          <w:bCs/>
          <w:color w:val="000000"/>
          <w:sz w:val="28"/>
          <w:szCs w:val="28"/>
        </w:rPr>
      </w:pPr>
      <w:r w:rsidRPr="00240DCC">
        <w:rPr>
          <w:rFonts w:asciiTheme="minorHAnsi" w:hAnsiTheme="minorHAnsi" w:cstheme="minorHAnsi"/>
          <w:b/>
          <w:bCs/>
          <w:color w:val="000000"/>
          <w:sz w:val="28"/>
          <w:szCs w:val="28"/>
        </w:rPr>
        <w:t>Empathize &amp; Discover</w:t>
      </w:r>
    </w:p>
    <w:p w14:paraId="088F549C" w14:textId="77777777" w:rsidR="00731E24" w:rsidRPr="00240DCC" w:rsidRDefault="00731E24" w:rsidP="00731E24">
      <w:pPr>
        <w:pStyle w:val="NormalWeb"/>
        <w:spacing w:before="0" w:beforeAutospacing="0" w:after="0" w:afterAutospacing="0"/>
        <w:jc w:val="center"/>
        <w:rPr>
          <w:rFonts w:asciiTheme="minorHAnsi" w:hAnsiTheme="minorHAnsi" w:cstheme="minorHAnsi"/>
          <w:b/>
          <w:bCs/>
        </w:rPr>
      </w:pPr>
    </w:p>
    <w:tbl>
      <w:tblPr>
        <w:tblStyle w:val="TableGrid"/>
        <w:tblW w:w="0" w:type="auto"/>
        <w:tblLook w:val="04A0" w:firstRow="1" w:lastRow="0" w:firstColumn="1" w:lastColumn="0" w:noHBand="0" w:noVBand="1"/>
      </w:tblPr>
      <w:tblGrid>
        <w:gridCol w:w="4788"/>
        <w:gridCol w:w="4788"/>
      </w:tblGrid>
      <w:tr w:rsidR="00731E24" w:rsidRPr="00240DCC" w14:paraId="74A2DA15" w14:textId="77777777" w:rsidTr="00731E24">
        <w:tc>
          <w:tcPr>
            <w:tcW w:w="4788" w:type="dxa"/>
          </w:tcPr>
          <w:p w14:paraId="7DAD9B5E" w14:textId="77777777" w:rsidR="00731E24" w:rsidRPr="00240DCC" w:rsidRDefault="00731E24" w:rsidP="00731E24">
            <w:pPr>
              <w:rPr>
                <w:rFonts w:cstheme="minorHAnsi"/>
                <w:b/>
                <w:bCs/>
                <w:sz w:val="24"/>
                <w:szCs w:val="24"/>
              </w:rPr>
            </w:pPr>
            <w:r w:rsidRPr="00240DCC">
              <w:rPr>
                <w:rFonts w:cstheme="minorHAnsi"/>
                <w:b/>
                <w:bCs/>
                <w:sz w:val="24"/>
                <w:szCs w:val="24"/>
              </w:rPr>
              <w:t>DATE:</w:t>
            </w:r>
          </w:p>
        </w:tc>
        <w:tc>
          <w:tcPr>
            <w:tcW w:w="4788" w:type="dxa"/>
          </w:tcPr>
          <w:p w14:paraId="082E55EB" w14:textId="77777777" w:rsidR="00731E24" w:rsidRPr="00240DCC" w:rsidRDefault="00731E24" w:rsidP="00731E24">
            <w:pPr>
              <w:rPr>
                <w:rFonts w:cstheme="minorHAnsi"/>
                <w:b/>
                <w:bCs/>
                <w:sz w:val="24"/>
                <w:szCs w:val="24"/>
              </w:rPr>
            </w:pPr>
            <w:r w:rsidRPr="00240DCC">
              <w:rPr>
                <w:rFonts w:cstheme="minorHAnsi"/>
                <w:b/>
                <w:bCs/>
                <w:sz w:val="24"/>
                <w:szCs w:val="24"/>
              </w:rPr>
              <w:t>26-06-2025</w:t>
            </w:r>
          </w:p>
        </w:tc>
      </w:tr>
      <w:tr w:rsidR="00731E24" w:rsidRPr="00240DCC" w14:paraId="6F1B455D" w14:textId="77777777" w:rsidTr="00731E24">
        <w:tc>
          <w:tcPr>
            <w:tcW w:w="4788" w:type="dxa"/>
          </w:tcPr>
          <w:p w14:paraId="26953CEF" w14:textId="77777777" w:rsidR="00731E24" w:rsidRPr="00240DCC" w:rsidRDefault="00731E24" w:rsidP="00731E24">
            <w:pPr>
              <w:jc w:val="both"/>
              <w:rPr>
                <w:rFonts w:cstheme="minorHAnsi"/>
                <w:b/>
                <w:bCs/>
                <w:sz w:val="24"/>
                <w:szCs w:val="24"/>
              </w:rPr>
            </w:pPr>
            <w:r w:rsidRPr="00240DCC">
              <w:rPr>
                <w:rFonts w:cstheme="minorHAnsi"/>
                <w:b/>
                <w:bCs/>
                <w:sz w:val="24"/>
                <w:szCs w:val="24"/>
              </w:rPr>
              <w:t>Team ID :</w:t>
            </w:r>
          </w:p>
        </w:tc>
        <w:tc>
          <w:tcPr>
            <w:tcW w:w="4788" w:type="dxa"/>
          </w:tcPr>
          <w:p w14:paraId="464F667B" w14:textId="79DD7548" w:rsidR="00731E24" w:rsidRPr="00240DCC" w:rsidRDefault="00240DCC" w:rsidP="00731E24">
            <w:pPr>
              <w:rPr>
                <w:rFonts w:cstheme="minorHAnsi"/>
                <w:b/>
                <w:bCs/>
                <w:sz w:val="24"/>
                <w:szCs w:val="24"/>
              </w:rPr>
            </w:pPr>
            <w:r w:rsidRPr="00240DCC">
              <w:rPr>
                <w:rFonts w:cstheme="minorHAnsi"/>
                <w:b/>
                <w:bCs/>
                <w:color w:val="222222"/>
                <w:sz w:val="24"/>
                <w:szCs w:val="24"/>
                <w:shd w:val="clear" w:color="auto" w:fill="FFFFFF"/>
              </w:rPr>
              <w:t>LTVIP2025TMID58052</w:t>
            </w:r>
          </w:p>
        </w:tc>
      </w:tr>
      <w:tr w:rsidR="00240DCC" w:rsidRPr="00240DCC" w14:paraId="027FBDA9" w14:textId="77777777" w:rsidTr="00731E24">
        <w:tc>
          <w:tcPr>
            <w:tcW w:w="4788" w:type="dxa"/>
          </w:tcPr>
          <w:p w14:paraId="0440E1F9" w14:textId="77777777" w:rsidR="00240DCC" w:rsidRPr="00240DCC" w:rsidRDefault="00240DCC" w:rsidP="00240DCC">
            <w:pPr>
              <w:rPr>
                <w:rFonts w:cstheme="minorHAnsi"/>
                <w:b/>
                <w:bCs/>
                <w:sz w:val="24"/>
                <w:szCs w:val="24"/>
              </w:rPr>
            </w:pPr>
            <w:r w:rsidRPr="00240DCC">
              <w:rPr>
                <w:rFonts w:cstheme="minorHAnsi"/>
                <w:b/>
                <w:bCs/>
                <w:sz w:val="24"/>
                <w:szCs w:val="24"/>
              </w:rPr>
              <w:t>Project Name :</w:t>
            </w:r>
          </w:p>
        </w:tc>
        <w:tc>
          <w:tcPr>
            <w:tcW w:w="4788" w:type="dxa"/>
          </w:tcPr>
          <w:p w14:paraId="4829B133" w14:textId="2F4CE663" w:rsidR="00240DCC" w:rsidRPr="00240DCC" w:rsidRDefault="00240DCC" w:rsidP="00240DCC">
            <w:pPr>
              <w:pStyle w:val="NormalWeb"/>
              <w:rPr>
                <w:rFonts w:asciiTheme="minorHAnsi" w:hAnsiTheme="minorHAnsi" w:cstheme="minorHAnsi"/>
                <w:b/>
                <w:bCs/>
              </w:rPr>
            </w:pPr>
            <w:r w:rsidRPr="00240DCC">
              <w:rPr>
                <w:rFonts w:asciiTheme="minorHAnsi" w:hAnsiTheme="minorHAnsi" w:cstheme="minorHAnsi"/>
                <w:b/>
                <w:bCs/>
              </w:rPr>
              <w:t>LearnHub: Your Center for Skill Enhancement</w:t>
            </w:r>
          </w:p>
        </w:tc>
      </w:tr>
    </w:tbl>
    <w:p w14:paraId="2C890BC7" w14:textId="77777777" w:rsidR="00240DCC" w:rsidRPr="00240DCC" w:rsidRDefault="00240DCC" w:rsidP="00240DCC">
      <w:p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This report details the foundational Empathize &amp; Discover phase for LearnHub. This critical initial stage focuses on gaining a deep understanding of the platform’s context, target learners and instructors, their needs, pain points, and the environment in which LearnHub operates. By empathizing with our users, we ensure that LearnHub evolves as a user-centric platform that effectively addresses real learning challenges.</w:t>
      </w:r>
    </w:p>
    <w:p w14:paraId="2095A8BD" w14:textId="77777777" w:rsidR="00240DCC" w:rsidRPr="00240DCC" w:rsidRDefault="00240DCC" w:rsidP="00240DCC">
      <w:p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pict w14:anchorId="29F50297">
          <v:rect id="_x0000_i1138" style="width:0;height:1.5pt" o:hralign="center" o:hrstd="t" o:hr="t" fillcolor="#a0a0a0" stroked="f"/>
        </w:pict>
      </w:r>
    </w:p>
    <w:p w14:paraId="28770D2A" w14:textId="77777777" w:rsidR="00240DCC" w:rsidRPr="00240DCC" w:rsidRDefault="00240DCC" w:rsidP="00240DCC">
      <w:pPr>
        <w:spacing w:before="100" w:beforeAutospacing="1" w:after="100" w:afterAutospacing="1" w:line="240" w:lineRule="auto"/>
        <w:outlineLvl w:val="2"/>
        <w:rPr>
          <w:rFonts w:eastAsia="Times New Roman" w:cstheme="minorHAnsi"/>
          <w:b/>
          <w:bCs/>
          <w:sz w:val="24"/>
          <w:szCs w:val="24"/>
          <w:lang w:val="en-GB"/>
        </w:rPr>
      </w:pPr>
      <w:r w:rsidRPr="00240DCC">
        <w:rPr>
          <w:rFonts w:eastAsia="Times New Roman" w:cstheme="minorHAnsi"/>
          <w:b/>
          <w:bCs/>
          <w:sz w:val="24"/>
          <w:szCs w:val="24"/>
          <w:lang w:val="en-GB"/>
        </w:rPr>
        <w:t>Understanding the Empathize &amp; Discover Phase</w:t>
      </w:r>
    </w:p>
    <w:p w14:paraId="7A40C811" w14:textId="77777777" w:rsidR="00240DCC" w:rsidRPr="00240DCC" w:rsidRDefault="00240DCC" w:rsidP="00240DCC">
      <w:p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The Empathize &amp; Discover phase is essential to building meaningful learning experiences. This phase involves immersing into the world of learners, instructors, and administrators to capture their experiences, challenges, and motivations. It ensures design and development are guided by authentic user insights, moving beyond assumptions to create relevant, impactful features.</w:t>
      </w:r>
    </w:p>
    <w:p w14:paraId="22481CC7" w14:textId="77777777" w:rsidR="00240DCC" w:rsidRPr="00240DCC" w:rsidRDefault="00240DCC" w:rsidP="00240DCC">
      <w:p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pict w14:anchorId="377131FF">
          <v:rect id="_x0000_i1139" style="width:0;height:1.5pt" o:hralign="center" o:hrstd="t" o:hr="t" fillcolor="#a0a0a0" stroked="f"/>
        </w:pict>
      </w:r>
    </w:p>
    <w:p w14:paraId="4384C7A6" w14:textId="77777777" w:rsidR="00240DCC" w:rsidRPr="00240DCC" w:rsidRDefault="00240DCC" w:rsidP="00240DCC">
      <w:pPr>
        <w:spacing w:before="100" w:beforeAutospacing="1" w:after="100" w:afterAutospacing="1" w:line="240" w:lineRule="auto"/>
        <w:outlineLvl w:val="2"/>
        <w:rPr>
          <w:rFonts w:eastAsia="Times New Roman" w:cstheme="minorHAnsi"/>
          <w:b/>
          <w:bCs/>
          <w:sz w:val="24"/>
          <w:szCs w:val="24"/>
          <w:lang w:val="en-GB"/>
        </w:rPr>
      </w:pPr>
      <w:r w:rsidRPr="00240DCC">
        <w:rPr>
          <w:rFonts w:eastAsia="Times New Roman" w:cstheme="minorHAnsi"/>
          <w:b/>
          <w:bCs/>
          <w:sz w:val="24"/>
          <w:szCs w:val="24"/>
          <w:lang w:val="en-GB"/>
        </w:rPr>
        <w:t>Key Objectives of this Phase:</w:t>
      </w:r>
    </w:p>
    <w:p w14:paraId="57EBFE79" w14:textId="77777777" w:rsidR="00240DCC" w:rsidRPr="00240DCC" w:rsidRDefault="00240DCC" w:rsidP="00240DCC">
      <w:pPr>
        <w:numPr>
          <w:ilvl w:val="0"/>
          <w:numId w:val="9"/>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Identify User Needs: Capture explicit and implicit needs, challenges, and aspirations of learners, instructors, and admins.</w:t>
      </w:r>
    </w:p>
    <w:p w14:paraId="138E59A0" w14:textId="77777777" w:rsidR="00240DCC" w:rsidRPr="00240DCC" w:rsidRDefault="00240DCC" w:rsidP="00240DCC">
      <w:pPr>
        <w:numPr>
          <w:ilvl w:val="0"/>
          <w:numId w:val="9"/>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Map User Journeys: Understand the complete learning process on LearnHub, highlighting touchpoints, emotions, and friction points.</w:t>
      </w:r>
    </w:p>
    <w:p w14:paraId="571117A8" w14:textId="77777777" w:rsidR="00240DCC" w:rsidRPr="00240DCC" w:rsidRDefault="00240DCC" w:rsidP="00240DCC">
      <w:pPr>
        <w:numPr>
          <w:ilvl w:val="0"/>
          <w:numId w:val="9"/>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Define Problem Statements: Clearly outline specific challenges LearnHub will address to improve the user experience.</w:t>
      </w:r>
    </w:p>
    <w:p w14:paraId="45C55B47" w14:textId="77777777" w:rsidR="00240DCC" w:rsidRPr="00240DCC" w:rsidRDefault="00240DCC" w:rsidP="00240DCC">
      <w:pPr>
        <w:numPr>
          <w:ilvl w:val="0"/>
          <w:numId w:val="9"/>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Understand Context: Grasp technical, organizational, and academic environments influencing learner behavior and platform usage.</w:t>
      </w:r>
    </w:p>
    <w:p w14:paraId="3F4B8511" w14:textId="77777777" w:rsidR="00240DCC" w:rsidRPr="00240DCC" w:rsidRDefault="00240DCC" w:rsidP="00240DCC">
      <w:pPr>
        <w:numPr>
          <w:ilvl w:val="0"/>
          <w:numId w:val="9"/>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Foster Empathy: Build a thorough understanding of user perspectives to guide future design and feature implementation.</w:t>
      </w:r>
    </w:p>
    <w:p w14:paraId="4F3CA196" w14:textId="77777777" w:rsidR="00240DCC" w:rsidRPr="00240DCC" w:rsidRDefault="00240DCC" w:rsidP="00240DCC">
      <w:p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pict w14:anchorId="0C97E6FF">
          <v:rect id="_x0000_i1140" style="width:0;height:1.5pt" o:hralign="center" o:hrstd="t" o:hr="t" fillcolor="#a0a0a0" stroked="f"/>
        </w:pict>
      </w:r>
    </w:p>
    <w:p w14:paraId="640FCB1C" w14:textId="77777777" w:rsidR="00240DCC" w:rsidRPr="00240DCC" w:rsidRDefault="00240DCC" w:rsidP="00240DCC">
      <w:pPr>
        <w:spacing w:before="100" w:beforeAutospacing="1" w:after="100" w:afterAutospacing="1" w:line="240" w:lineRule="auto"/>
        <w:outlineLvl w:val="2"/>
        <w:rPr>
          <w:rFonts w:eastAsia="Times New Roman" w:cstheme="minorHAnsi"/>
          <w:b/>
          <w:bCs/>
          <w:sz w:val="24"/>
          <w:szCs w:val="24"/>
          <w:lang w:val="en-GB"/>
        </w:rPr>
      </w:pPr>
      <w:r w:rsidRPr="00240DCC">
        <w:rPr>
          <w:rFonts w:eastAsia="Times New Roman" w:cstheme="minorHAnsi"/>
          <w:b/>
          <w:bCs/>
          <w:sz w:val="24"/>
          <w:szCs w:val="24"/>
          <w:lang w:val="en-GB"/>
        </w:rPr>
        <w:t>Key Activities Undertaken:</w:t>
      </w:r>
    </w:p>
    <w:p w14:paraId="4CEFE649" w14:textId="77777777" w:rsidR="00240DCC" w:rsidRPr="00240DCC" w:rsidRDefault="00240DCC" w:rsidP="00240DCC">
      <w:pPr>
        <w:numPr>
          <w:ilvl w:val="0"/>
          <w:numId w:val="10"/>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Stakeholder Interviews:</w:t>
      </w:r>
      <w:r w:rsidRPr="00240DCC">
        <w:rPr>
          <w:rFonts w:eastAsia="Times New Roman" w:cstheme="minorHAnsi"/>
          <w:sz w:val="24"/>
          <w:szCs w:val="24"/>
          <w:lang w:val="en-GB"/>
        </w:rPr>
        <w:br/>
        <w:t xml:space="preserve">Conducted discussions with learners (college students preparing for placements), instructors (industry professionals contributing courses), and administrators to </w:t>
      </w:r>
      <w:r w:rsidRPr="00240DCC">
        <w:rPr>
          <w:rFonts w:eastAsia="Times New Roman" w:cstheme="minorHAnsi"/>
          <w:sz w:val="24"/>
          <w:szCs w:val="24"/>
          <w:lang w:val="en-GB"/>
        </w:rPr>
        <w:lastRenderedPageBreak/>
        <w:t>understand current challenges in online learning, expectations from LearnHub, and desired improvements.</w:t>
      </w:r>
    </w:p>
    <w:p w14:paraId="2A6254B0" w14:textId="77777777" w:rsidR="00240DCC" w:rsidRPr="00240DCC" w:rsidRDefault="00240DCC" w:rsidP="00240DCC">
      <w:pPr>
        <w:numPr>
          <w:ilvl w:val="0"/>
          <w:numId w:val="10"/>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User Observation (Simulated):</w:t>
      </w:r>
      <w:r w:rsidRPr="00240DCC">
        <w:rPr>
          <w:rFonts w:eastAsia="Times New Roman" w:cstheme="minorHAnsi"/>
          <w:sz w:val="24"/>
          <w:szCs w:val="24"/>
          <w:lang w:val="en-GB"/>
        </w:rPr>
        <w:br/>
        <w:t>Analyzed how learners currently discover, enroll in, and engage with online courses across platforms, identifying typical behaviors, frustrations, and motivations that influence course completion and engagement.</w:t>
      </w:r>
    </w:p>
    <w:p w14:paraId="1957B96F" w14:textId="77777777" w:rsidR="00240DCC" w:rsidRPr="00240DCC" w:rsidRDefault="00240DCC" w:rsidP="00240DCC">
      <w:pPr>
        <w:numPr>
          <w:ilvl w:val="0"/>
          <w:numId w:val="10"/>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Competitive Analysis:</w:t>
      </w:r>
      <w:r w:rsidRPr="00240DCC">
        <w:rPr>
          <w:rFonts w:eastAsia="Times New Roman" w:cstheme="minorHAnsi"/>
          <w:sz w:val="24"/>
          <w:szCs w:val="24"/>
          <w:lang w:val="en-GB"/>
        </w:rPr>
        <w:br/>
        <w:t>Reviewed leading online learning platforms to understand market trends, effective user engagement strategies, and opportunities for LearnHub to differentiate by focusing on learner needs, UI simplicity, and interactive learning.</w:t>
      </w:r>
    </w:p>
    <w:p w14:paraId="55719477" w14:textId="77777777" w:rsidR="00240DCC" w:rsidRPr="00240DCC" w:rsidRDefault="00240DCC" w:rsidP="00240DCC">
      <w:pPr>
        <w:numPr>
          <w:ilvl w:val="0"/>
          <w:numId w:val="10"/>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Requirements Gathering:</w:t>
      </w:r>
      <w:r w:rsidRPr="00240DCC">
        <w:rPr>
          <w:rFonts w:eastAsia="Times New Roman" w:cstheme="minorHAnsi"/>
          <w:sz w:val="24"/>
          <w:szCs w:val="24"/>
          <w:lang w:val="en-GB"/>
        </w:rPr>
        <w:br/>
        <w:t>Collected and documented functional requirements (course discovery, progress tracking, discussion forums) and non-functional requirements (performance, mobile responsiveness) based on user feedback and project objectives.</w:t>
      </w:r>
    </w:p>
    <w:p w14:paraId="60E23CBA" w14:textId="458E22D5" w:rsidR="00240DCC" w:rsidRPr="00240DCC" w:rsidRDefault="00240DCC" w:rsidP="00240DCC">
      <w:pPr>
        <w:numPr>
          <w:ilvl w:val="0"/>
          <w:numId w:val="10"/>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Academic and Technical Context Research:</w:t>
      </w:r>
      <w:r w:rsidRPr="00240DCC">
        <w:rPr>
          <w:rFonts w:eastAsia="Times New Roman" w:cstheme="minorHAnsi"/>
          <w:sz w:val="24"/>
          <w:szCs w:val="24"/>
          <w:lang w:val="en-GB"/>
        </w:rPr>
        <w:br/>
        <w:t>Investigated best practices for online learning platforms, educational compliance guidelines, and strategies to support skill development and placement readiness for learners.</w:t>
      </w:r>
    </w:p>
    <w:p w14:paraId="624083C3" w14:textId="77777777" w:rsidR="00240DCC" w:rsidRPr="00240DCC" w:rsidRDefault="00240DCC" w:rsidP="00240DCC">
      <w:pPr>
        <w:spacing w:before="100" w:beforeAutospacing="1" w:after="100" w:afterAutospacing="1" w:line="240" w:lineRule="auto"/>
        <w:outlineLvl w:val="2"/>
        <w:rPr>
          <w:rFonts w:eastAsia="Times New Roman" w:cstheme="minorHAnsi"/>
          <w:b/>
          <w:bCs/>
          <w:sz w:val="24"/>
          <w:szCs w:val="24"/>
          <w:lang w:val="en-GB"/>
        </w:rPr>
      </w:pPr>
      <w:r w:rsidRPr="00240DCC">
        <w:rPr>
          <w:rFonts w:eastAsia="Times New Roman" w:cstheme="minorHAnsi"/>
          <w:b/>
          <w:bCs/>
          <w:sz w:val="24"/>
          <w:szCs w:val="24"/>
          <w:lang w:val="en-GB"/>
        </w:rPr>
        <w:t>User Flow Mapping: A Learner’s Journey on LearnHub</w:t>
      </w:r>
    </w:p>
    <w:p w14:paraId="600BAD20" w14:textId="77777777" w:rsidR="00240DCC" w:rsidRPr="00240DCC" w:rsidRDefault="00240DCC" w:rsidP="00240DCC">
      <w:p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To better understand learner experiences, a user flow was mapped to illustrate a typical learner’s journey:</w:t>
      </w:r>
    </w:p>
    <w:p w14:paraId="3AFD83EF" w14:textId="77777777" w:rsidR="00240DCC" w:rsidRPr="00240DCC" w:rsidRDefault="00240DCC" w:rsidP="00240DCC">
      <w:pPr>
        <w:numPr>
          <w:ilvl w:val="0"/>
          <w:numId w:val="11"/>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Registration/Login: Learner creates an account or logs in using secure authentication.</w:t>
      </w:r>
    </w:p>
    <w:p w14:paraId="2ABB4377" w14:textId="77777777" w:rsidR="00240DCC" w:rsidRPr="00240DCC" w:rsidRDefault="00240DCC" w:rsidP="00240DCC">
      <w:pPr>
        <w:numPr>
          <w:ilvl w:val="0"/>
          <w:numId w:val="11"/>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Course Discovery: Learner browses or searches for courses using filters and recommendations.</w:t>
      </w:r>
    </w:p>
    <w:p w14:paraId="6D17E553" w14:textId="77777777" w:rsidR="00240DCC" w:rsidRPr="00240DCC" w:rsidRDefault="00240DCC" w:rsidP="00240DCC">
      <w:pPr>
        <w:numPr>
          <w:ilvl w:val="0"/>
          <w:numId w:val="11"/>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Enrollment: Learner enrolls in a chosen course after reviewing the syllabus and instructor profile.</w:t>
      </w:r>
    </w:p>
    <w:p w14:paraId="48C58ABA" w14:textId="77777777" w:rsidR="00240DCC" w:rsidRPr="00240DCC" w:rsidRDefault="00240DCC" w:rsidP="00240DCC">
      <w:pPr>
        <w:numPr>
          <w:ilvl w:val="0"/>
          <w:numId w:val="11"/>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Learning Engagement: Learner progresses through structured modules, participates in discussions, and completes quizzes.</w:t>
      </w:r>
    </w:p>
    <w:p w14:paraId="5D67D8DC" w14:textId="77777777" w:rsidR="00240DCC" w:rsidRPr="00240DCC" w:rsidRDefault="00240DCC" w:rsidP="00240DCC">
      <w:pPr>
        <w:numPr>
          <w:ilvl w:val="0"/>
          <w:numId w:val="11"/>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Progress Tracking: Learner checks the dashboard to monitor module completion and track learning goals.</w:t>
      </w:r>
    </w:p>
    <w:p w14:paraId="73F76136" w14:textId="77777777" w:rsidR="00240DCC" w:rsidRPr="00240DCC" w:rsidRDefault="00240DCC" w:rsidP="00240DCC">
      <w:pPr>
        <w:numPr>
          <w:ilvl w:val="0"/>
          <w:numId w:val="11"/>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Course Completion: Learner completes the course, potentially earning a certificate for portfolio use.</w:t>
      </w:r>
    </w:p>
    <w:p w14:paraId="45A33EC9" w14:textId="4B7AC84B" w:rsidR="00240DCC" w:rsidRPr="00240DCC" w:rsidRDefault="00240DCC" w:rsidP="00240DCC">
      <w:pPr>
        <w:numPr>
          <w:ilvl w:val="0"/>
          <w:numId w:val="11"/>
        </w:numPr>
        <w:spacing w:before="100" w:beforeAutospacing="1" w:after="100" w:afterAutospacing="1" w:line="240" w:lineRule="auto"/>
        <w:outlineLvl w:val="2"/>
        <w:rPr>
          <w:rFonts w:eastAsia="Times New Roman" w:cstheme="minorHAnsi"/>
          <w:sz w:val="24"/>
          <w:szCs w:val="24"/>
          <w:lang w:val="en-GB"/>
        </w:rPr>
      </w:pPr>
      <w:r w:rsidRPr="00240DCC">
        <w:rPr>
          <w:rFonts w:eastAsia="Times New Roman" w:cstheme="minorHAnsi"/>
          <w:sz w:val="24"/>
          <w:szCs w:val="24"/>
          <w:lang w:val="en-GB"/>
        </w:rPr>
        <w:t>Feedback and Community Interaction: Learner leaves course feedback and engages in forums for continued learning.</w:t>
      </w:r>
    </w:p>
    <w:p w14:paraId="22C72591" w14:textId="075CE560" w:rsidR="00240DCC" w:rsidRPr="00240DCC" w:rsidRDefault="00240DCC" w:rsidP="00240DCC">
      <w:pPr>
        <w:spacing w:before="100" w:beforeAutospacing="1" w:after="100" w:afterAutospacing="1" w:line="240" w:lineRule="auto"/>
        <w:outlineLvl w:val="2"/>
        <w:rPr>
          <w:rFonts w:eastAsia="Times New Roman" w:cstheme="minorHAnsi"/>
          <w:b/>
          <w:bCs/>
          <w:sz w:val="24"/>
          <w:szCs w:val="24"/>
        </w:rPr>
      </w:pPr>
      <w:r w:rsidRPr="00240DCC">
        <w:rPr>
          <w:rFonts w:eastAsia="Times New Roman" w:cstheme="minorHAnsi"/>
          <w:b/>
          <w:bCs/>
          <w:sz w:val="24"/>
          <w:szCs w:val="24"/>
        </w:rPr>
        <w:t>User Flow Diagram:</w:t>
      </w:r>
    </w:p>
    <w:p w14:paraId="7D9C0F54" w14:textId="77777777" w:rsidR="00240DCC" w:rsidRDefault="00240DCC" w:rsidP="00240DCC">
      <w:pPr>
        <w:spacing w:before="100" w:beforeAutospacing="1" w:after="100" w:afterAutospacing="1" w:line="240" w:lineRule="auto"/>
        <w:outlineLvl w:val="2"/>
        <w:rPr>
          <w:rFonts w:eastAsia="Times New Roman" w:cstheme="minorHAnsi"/>
          <w:sz w:val="24"/>
          <w:szCs w:val="24"/>
          <w:lang w:val="en-GB"/>
        </w:rPr>
      </w:pPr>
    </w:p>
    <w:p w14:paraId="460AF855" w14:textId="77777777" w:rsidR="00240DCC" w:rsidRPr="00240DCC" w:rsidRDefault="00240DCC" w:rsidP="00240DCC">
      <w:pPr>
        <w:spacing w:before="100" w:beforeAutospacing="1" w:after="100" w:afterAutospacing="1" w:line="240" w:lineRule="auto"/>
        <w:outlineLvl w:val="2"/>
        <w:rPr>
          <w:rFonts w:eastAsia="Times New Roman" w:cstheme="minorHAnsi"/>
          <w:sz w:val="24"/>
          <w:szCs w:val="24"/>
          <w:lang w:val="en-GB"/>
        </w:rPr>
      </w:pPr>
    </w:p>
    <w:p w14:paraId="15F8DB08" w14:textId="29A76B54" w:rsidR="00F45714" w:rsidRPr="00240DCC" w:rsidRDefault="00240DCC" w:rsidP="00240DCC">
      <w:pPr>
        <w:spacing w:before="100" w:beforeAutospacing="1" w:after="100" w:afterAutospacing="1" w:line="240" w:lineRule="auto"/>
        <w:jc w:val="center"/>
        <w:outlineLvl w:val="2"/>
        <w:rPr>
          <w:rFonts w:eastAsia="Times New Roman" w:cstheme="minorHAnsi"/>
          <w:b/>
          <w:bCs/>
          <w:sz w:val="24"/>
          <w:szCs w:val="24"/>
        </w:rPr>
      </w:pPr>
      <w:r>
        <w:rPr>
          <w:noProof/>
        </w:rPr>
        <w:lastRenderedPageBreak/>
        <w:drawing>
          <wp:inline distT="0" distB="0" distL="0" distR="0" wp14:anchorId="507282F8" wp14:editId="456D8EB5">
            <wp:extent cx="3253740" cy="8229600"/>
            <wp:effectExtent l="0" t="0" r="0" b="0"/>
            <wp:docPr id="4079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3740" cy="8229600"/>
                    </a:xfrm>
                    <a:prstGeom prst="rect">
                      <a:avLst/>
                    </a:prstGeom>
                    <a:noFill/>
                    <a:ln>
                      <a:noFill/>
                    </a:ln>
                  </pic:spPr>
                </pic:pic>
              </a:graphicData>
            </a:graphic>
          </wp:inline>
        </w:drawing>
      </w:r>
    </w:p>
    <w:sectPr w:rsidR="00F45714" w:rsidRPr="00240DCC" w:rsidSect="00731E24">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4D050" w14:textId="77777777" w:rsidR="004465F6" w:rsidRDefault="004465F6" w:rsidP="007D4E9C">
      <w:pPr>
        <w:spacing w:after="0" w:line="240" w:lineRule="auto"/>
      </w:pPr>
      <w:r>
        <w:separator/>
      </w:r>
    </w:p>
  </w:endnote>
  <w:endnote w:type="continuationSeparator" w:id="0">
    <w:p w14:paraId="7F1767BF" w14:textId="77777777" w:rsidR="004465F6" w:rsidRDefault="004465F6" w:rsidP="007D4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D93CB" w14:textId="77777777" w:rsidR="004465F6" w:rsidRDefault="004465F6" w:rsidP="007D4E9C">
      <w:pPr>
        <w:spacing w:after="0" w:line="240" w:lineRule="auto"/>
      </w:pPr>
      <w:r>
        <w:separator/>
      </w:r>
    </w:p>
  </w:footnote>
  <w:footnote w:type="continuationSeparator" w:id="0">
    <w:p w14:paraId="514BA1F5" w14:textId="77777777" w:rsidR="004465F6" w:rsidRDefault="004465F6" w:rsidP="007D4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A0BC7"/>
    <w:multiLevelType w:val="multilevel"/>
    <w:tmpl w:val="F91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532CA"/>
    <w:multiLevelType w:val="multilevel"/>
    <w:tmpl w:val="42C8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E2EB8"/>
    <w:multiLevelType w:val="multilevel"/>
    <w:tmpl w:val="EBD02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76D10"/>
    <w:multiLevelType w:val="multilevel"/>
    <w:tmpl w:val="9E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D7D54"/>
    <w:multiLevelType w:val="multilevel"/>
    <w:tmpl w:val="B7746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D36312"/>
    <w:multiLevelType w:val="multilevel"/>
    <w:tmpl w:val="FDD8D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667BC9"/>
    <w:multiLevelType w:val="multilevel"/>
    <w:tmpl w:val="4354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E4E73"/>
    <w:multiLevelType w:val="multilevel"/>
    <w:tmpl w:val="F392E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FB203E"/>
    <w:multiLevelType w:val="multilevel"/>
    <w:tmpl w:val="4C5CC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0E4483"/>
    <w:multiLevelType w:val="multilevel"/>
    <w:tmpl w:val="437A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C85DDC"/>
    <w:multiLevelType w:val="multilevel"/>
    <w:tmpl w:val="1ECA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064763">
    <w:abstractNumId w:val="7"/>
  </w:num>
  <w:num w:numId="2" w16cid:durableId="1270770371">
    <w:abstractNumId w:val="5"/>
  </w:num>
  <w:num w:numId="3" w16cid:durableId="1706439331">
    <w:abstractNumId w:val="3"/>
  </w:num>
  <w:num w:numId="4" w16cid:durableId="564536792">
    <w:abstractNumId w:val="6"/>
  </w:num>
  <w:num w:numId="5" w16cid:durableId="704720035">
    <w:abstractNumId w:val="4"/>
  </w:num>
  <w:num w:numId="6" w16cid:durableId="762341911">
    <w:abstractNumId w:val="8"/>
  </w:num>
  <w:num w:numId="7" w16cid:durableId="1605575855">
    <w:abstractNumId w:val="0"/>
  </w:num>
  <w:num w:numId="8" w16cid:durableId="717895797">
    <w:abstractNumId w:val="2"/>
  </w:num>
  <w:num w:numId="9" w16cid:durableId="2016684287">
    <w:abstractNumId w:val="1"/>
  </w:num>
  <w:num w:numId="10" w16cid:durableId="600529761">
    <w:abstractNumId w:val="10"/>
  </w:num>
  <w:num w:numId="11" w16cid:durableId="12604853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1E24"/>
    <w:rsid w:val="00125272"/>
    <w:rsid w:val="00240DCC"/>
    <w:rsid w:val="003A053C"/>
    <w:rsid w:val="004465F6"/>
    <w:rsid w:val="00593F98"/>
    <w:rsid w:val="00643403"/>
    <w:rsid w:val="00697B31"/>
    <w:rsid w:val="00731E24"/>
    <w:rsid w:val="007D4E9C"/>
    <w:rsid w:val="007F0425"/>
    <w:rsid w:val="007F6A4F"/>
    <w:rsid w:val="00AC13AB"/>
    <w:rsid w:val="00B84183"/>
    <w:rsid w:val="00CA0631"/>
    <w:rsid w:val="00CD59A7"/>
    <w:rsid w:val="00F4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AB4E"/>
  <w15:docId w15:val="{BF26229B-4A13-4C7B-97BD-CBD6DEFA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53C"/>
  </w:style>
  <w:style w:type="paragraph" w:styleId="Heading3">
    <w:name w:val="heading 3"/>
    <w:basedOn w:val="Normal"/>
    <w:link w:val="Heading3Char"/>
    <w:uiPriority w:val="9"/>
    <w:qFormat/>
    <w:rsid w:val="00731E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31E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E2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31E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31E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31E24"/>
    <w:rPr>
      <w:rFonts w:ascii="Times New Roman" w:eastAsia="Times New Roman" w:hAnsi="Times New Roman" w:cs="Times New Roman"/>
      <w:b/>
      <w:bCs/>
      <w:sz w:val="24"/>
      <w:szCs w:val="24"/>
    </w:rPr>
  </w:style>
  <w:style w:type="character" w:styleId="Strong">
    <w:name w:val="Strong"/>
    <w:basedOn w:val="DefaultParagraphFont"/>
    <w:uiPriority w:val="22"/>
    <w:qFormat/>
    <w:rsid w:val="00731E24"/>
    <w:rPr>
      <w:b/>
      <w:bCs/>
    </w:rPr>
  </w:style>
  <w:style w:type="character" w:customStyle="1" w:styleId="selected">
    <w:name w:val="selected"/>
    <w:basedOn w:val="DefaultParagraphFont"/>
    <w:rsid w:val="00F45714"/>
  </w:style>
  <w:style w:type="paragraph" w:styleId="BalloonText">
    <w:name w:val="Balloon Text"/>
    <w:basedOn w:val="Normal"/>
    <w:link w:val="BalloonTextChar"/>
    <w:uiPriority w:val="99"/>
    <w:semiHidden/>
    <w:unhideWhenUsed/>
    <w:rsid w:val="00F457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5714"/>
    <w:rPr>
      <w:rFonts w:ascii="Tahoma" w:hAnsi="Tahoma" w:cs="Tahoma"/>
      <w:sz w:val="16"/>
      <w:szCs w:val="16"/>
    </w:rPr>
  </w:style>
  <w:style w:type="paragraph" w:styleId="Header">
    <w:name w:val="header"/>
    <w:basedOn w:val="Normal"/>
    <w:link w:val="HeaderChar"/>
    <w:uiPriority w:val="99"/>
    <w:unhideWhenUsed/>
    <w:rsid w:val="007D4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E9C"/>
  </w:style>
  <w:style w:type="paragraph" w:styleId="Footer">
    <w:name w:val="footer"/>
    <w:basedOn w:val="Normal"/>
    <w:link w:val="FooterChar"/>
    <w:uiPriority w:val="99"/>
    <w:unhideWhenUsed/>
    <w:rsid w:val="007D4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E9C"/>
  </w:style>
  <w:style w:type="paragraph" w:styleId="ListParagraph">
    <w:name w:val="List Paragraph"/>
    <w:basedOn w:val="Normal"/>
    <w:uiPriority w:val="34"/>
    <w:qFormat/>
    <w:rsid w:val="0024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7361">
      <w:bodyDiv w:val="1"/>
      <w:marLeft w:val="0"/>
      <w:marRight w:val="0"/>
      <w:marTop w:val="0"/>
      <w:marBottom w:val="0"/>
      <w:divBdr>
        <w:top w:val="none" w:sz="0" w:space="0" w:color="auto"/>
        <w:left w:val="none" w:sz="0" w:space="0" w:color="auto"/>
        <w:bottom w:val="none" w:sz="0" w:space="0" w:color="auto"/>
        <w:right w:val="none" w:sz="0" w:space="0" w:color="auto"/>
      </w:divBdr>
    </w:div>
    <w:div w:id="422845781">
      <w:bodyDiv w:val="1"/>
      <w:marLeft w:val="0"/>
      <w:marRight w:val="0"/>
      <w:marTop w:val="0"/>
      <w:marBottom w:val="0"/>
      <w:divBdr>
        <w:top w:val="none" w:sz="0" w:space="0" w:color="auto"/>
        <w:left w:val="none" w:sz="0" w:space="0" w:color="auto"/>
        <w:bottom w:val="none" w:sz="0" w:space="0" w:color="auto"/>
        <w:right w:val="none" w:sz="0" w:space="0" w:color="auto"/>
      </w:divBdr>
    </w:div>
    <w:div w:id="765615746">
      <w:bodyDiv w:val="1"/>
      <w:marLeft w:val="0"/>
      <w:marRight w:val="0"/>
      <w:marTop w:val="0"/>
      <w:marBottom w:val="0"/>
      <w:divBdr>
        <w:top w:val="none" w:sz="0" w:space="0" w:color="auto"/>
        <w:left w:val="none" w:sz="0" w:space="0" w:color="auto"/>
        <w:bottom w:val="none" w:sz="0" w:space="0" w:color="auto"/>
        <w:right w:val="none" w:sz="0" w:space="0" w:color="auto"/>
      </w:divBdr>
    </w:div>
    <w:div w:id="993682113">
      <w:bodyDiv w:val="1"/>
      <w:marLeft w:val="0"/>
      <w:marRight w:val="0"/>
      <w:marTop w:val="0"/>
      <w:marBottom w:val="0"/>
      <w:divBdr>
        <w:top w:val="none" w:sz="0" w:space="0" w:color="auto"/>
        <w:left w:val="none" w:sz="0" w:space="0" w:color="auto"/>
        <w:bottom w:val="none" w:sz="0" w:space="0" w:color="auto"/>
        <w:right w:val="none" w:sz="0" w:space="0" w:color="auto"/>
      </w:divBdr>
    </w:div>
    <w:div w:id="1217739087">
      <w:bodyDiv w:val="1"/>
      <w:marLeft w:val="0"/>
      <w:marRight w:val="0"/>
      <w:marTop w:val="0"/>
      <w:marBottom w:val="0"/>
      <w:divBdr>
        <w:top w:val="none" w:sz="0" w:space="0" w:color="auto"/>
        <w:left w:val="none" w:sz="0" w:space="0" w:color="auto"/>
        <w:bottom w:val="none" w:sz="0" w:space="0" w:color="auto"/>
        <w:right w:val="none" w:sz="0" w:space="0" w:color="auto"/>
      </w:divBdr>
    </w:div>
    <w:div w:id="1249074649">
      <w:bodyDiv w:val="1"/>
      <w:marLeft w:val="0"/>
      <w:marRight w:val="0"/>
      <w:marTop w:val="0"/>
      <w:marBottom w:val="0"/>
      <w:divBdr>
        <w:top w:val="none" w:sz="0" w:space="0" w:color="auto"/>
        <w:left w:val="none" w:sz="0" w:space="0" w:color="auto"/>
        <w:bottom w:val="none" w:sz="0" w:space="0" w:color="auto"/>
        <w:right w:val="none" w:sz="0" w:space="0" w:color="auto"/>
      </w:divBdr>
    </w:div>
    <w:div w:id="1309167641">
      <w:bodyDiv w:val="1"/>
      <w:marLeft w:val="0"/>
      <w:marRight w:val="0"/>
      <w:marTop w:val="0"/>
      <w:marBottom w:val="0"/>
      <w:divBdr>
        <w:top w:val="none" w:sz="0" w:space="0" w:color="auto"/>
        <w:left w:val="none" w:sz="0" w:space="0" w:color="auto"/>
        <w:bottom w:val="none" w:sz="0" w:space="0" w:color="auto"/>
        <w:right w:val="none" w:sz="0" w:space="0" w:color="auto"/>
      </w:divBdr>
    </w:div>
    <w:div w:id="1347292376">
      <w:bodyDiv w:val="1"/>
      <w:marLeft w:val="0"/>
      <w:marRight w:val="0"/>
      <w:marTop w:val="0"/>
      <w:marBottom w:val="0"/>
      <w:divBdr>
        <w:top w:val="none" w:sz="0" w:space="0" w:color="auto"/>
        <w:left w:val="none" w:sz="0" w:space="0" w:color="auto"/>
        <w:bottom w:val="none" w:sz="0" w:space="0" w:color="auto"/>
        <w:right w:val="none" w:sz="0" w:space="0" w:color="auto"/>
      </w:divBdr>
    </w:div>
    <w:div w:id="1370642148">
      <w:bodyDiv w:val="1"/>
      <w:marLeft w:val="0"/>
      <w:marRight w:val="0"/>
      <w:marTop w:val="0"/>
      <w:marBottom w:val="0"/>
      <w:divBdr>
        <w:top w:val="none" w:sz="0" w:space="0" w:color="auto"/>
        <w:left w:val="none" w:sz="0" w:space="0" w:color="auto"/>
        <w:bottom w:val="none" w:sz="0" w:space="0" w:color="auto"/>
        <w:right w:val="none" w:sz="0" w:space="0" w:color="auto"/>
      </w:divBdr>
    </w:div>
    <w:div w:id="1431512401">
      <w:bodyDiv w:val="1"/>
      <w:marLeft w:val="0"/>
      <w:marRight w:val="0"/>
      <w:marTop w:val="0"/>
      <w:marBottom w:val="0"/>
      <w:divBdr>
        <w:top w:val="none" w:sz="0" w:space="0" w:color="auto"/>
        <w:left w:val="none" w:sz="0" w:space="0" w:color="auto"/>
        <w:bottom w:val="none" w:sz="0" w:space="0" w:color="auto"/>
        <w:right w:val="none" w:sz="0" w:space="0" w:color="auto"/>
      </w:divBdr>
    </w:div>
    <w:div w:id="1490050423">
      <w:bodyDiv w:val="1"/>
      <w:marLeft w:val="0"/>
      <w:marRight w:val="0"/>
      <w:marTop w:val="0"/>
      <w:marBottom w:val="0"/>
      <w:divBdr>
        <w:top w:val="none" w:sz="0" w:space="0" w:color="auto"/>
        <w:left w:val="none" w:sz="0" w:space="0" w:color="auto"/>
        <w:bottom w:val="none" w:sz="0" w:space="0" w:color="auto"/>
        <w:right w:val="none" w:sz="0" w:space="0" w:color="auto"/>
      </w:divBdr>
    </w:div>
    <w:div w:id="1563248305">
      <w:bodyDiv w:val="1"/>
      <w:marLeft w:val="0"/>
      <w:marRight w:val="0"/>
      <w:marTop w:val="0"/>
      <w:marBottom w:val="0"/>
      <w:divBdr>
        <w:top w:val="none" w:sz="0" w:space="0" w:color="auto"/>
        <w:left w:val="none" w:sz="0" w:space="0" w:color="auto"/>
        <w:bottom w:val="none" w:sz="0" w:space="0" w:color="auto"/>
        <w:right w:val="none" w:sz="0" w:space="0" w:color="auto"/>
      </w:divBdr>
    </w:div>
    <w:div w:id="1602684179">
      <w:bodyDiv w:val="1"/>
      <w:marLeft w:val="0"/>
      <w:marRight w:val="0"/>
      <w:marTop w:val="0"/>
      <w:marBottom w:val="0"/>
      <w:divBdr>
        <w:top w:val="none" w:sz="0" w:space="0" w:color="auto"/>
        <w:left w:val="none" w:sz="0" w:space="0" w:color="auto"/>
        <w:bottom w:val="none" w:sz="0" w:space="0" w:color="auto"/>
        <w:right w:val="none" w:sz="0" w:space="0" w:color="auto"/>
      </w:divBdr>
    </w:div>
    <w:div w:id="1671325150">
      <w:bodyDiv w:val="1"/>
      <w:marLeft w:val="0"/>
      <w:marRight w:val="0"/>
      <w:marTop w:val="0"/>
      <w:marBottom w:val="0"/>
      <w:divBdr>
        <w:top w:val="none" w:sz="0" w:space="0" w:color="auto"/>
        <w:left w:val="none" w:sz="0" w:space="0" w:color="auto"/>
        <w:bottom w:val="none" w:sz="0" w:space="0" w:color="auto"/>
        <w:right w:val="none" w:sz="0" w:space="0" w:color="auto"/>
      </w:divBdr>
    </w:div>
    <w:div w:id="1770736065">
      <w:bodyDiv w:val="1"/>
      <w:marLeft w:val="0"/>
      <w:marRight w:val="0"/>
      <w:marTop w:val="0"/>
      <w:marBottom w:val="0"/>
      <w:divBdr>
        <w:top w:val="none" w:sz="0" w:space="0" w:color="auto"/>
        <w:left w:val="none" w:sz="0" w:space="0" w:color="auto"/>
        <w:bottom w:val="none" w:sz="0" w:space="0" w:color="auto"/>
        <w:right w:val="none" w:sz="0" w:space="0" w:color="auto"/>
      </w:divBdr>
    </w:div>
    <w:div w:id="1848447651">
      <w:bodyDiv w:val="1"/>
      <w:marLeft w:val="0"/>
      <w:marRight w:val="0"/>
      <w:marTop w:val="0"/>
      <w:marBottom w:val="0"/>
      <w:divBdr>
        <w:top w:val="none" w:sz="0" w:space="0" w:color="auto"/>
        <w:left w:val="none" w:sz="0" w:space="0" w:color="auto"/>
        <w:bottom w:val="none" w:sz="0" w:space="0" w:color="auto"/>
        <w:right w:val="none" w:sz="0" w:space="0" w:color="auto"/>
      </w:divBdr>
    </w:div>
    <w:div w:id="19905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Karthik Asadi</cp:lastModifiedBy>
  <cp:revision>22</cp:revision>
  <dcterms:created xsi:type="dcterms:W3CDTF">2025-06-26T11:35:00Z</dcterms:created>
  <dcterms:modified xsi:type="dcterms:W3CDTF">2025-06-28T06:50:00Z</dcterms:modified>
</cp:coreProperties>
</file>