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0A50" w14:textId="77777777" w:rsidR="00A878D4" w:rsidRDefault="0066701C">
      <w:pPr>
        <w:spacing w:after="200"/>
        <w:jc w:val="center"/>
      </w:pPr>
      <w:r>
        <w:rPr>
          <w:b/>
          <w:bCs/>
          <w:sz w:val="48"/>
          <w:szCs w:val="48"/>
        </w:rPr>
        <w:t>Generative Models vs Traditional AI-Driven Anomaly Detection in Large-Scale System Logs: A Comparative Study</w:t>
      </w:r>
    </w:p>
    <w:p w14:paraId="70CD827D" w14:textId="77777777" w:rsidR="00A878D4" w:rsidRDefault="0066701C">
      <w:pPr>
        <w:spacing w:before="120"/>
        <w:jc w:val="center"/>
      </w:pPr>
      <w:r>
        <w:rPr>
          <w:sz w:val="22"/>
          <w:szCs w:val="22"/>
        </w:rPr>
        <w:t>Muhammad Asad Mahmood Khan</w:t>
      </w:r>
    </w:p>
    <w:p w14:paraId="1713F70A" w14:textId="77777777" w:rsidR="00A878D4" w:rsidRDefault="0066701C">
      <w:pPr>
        <w:jc w:val="center"/>
      </w:pPr>
      <w:r>
        <w:rPr>
          <w:i/>
          <w:iCs/>
          <w:sz w:val="18"/>
          <w:szCs w:val="18"/>
        </w:rPr>
        <w:t>Department of Creative Technologies</w:t>
      </w:r>
    </w:p>
    <w:p w14:paraId="73F8F766" w14:textId="77777777" w:rsidR="00A878D4" w:rsidRDefault="0066701C">
      <w:pPr>
        <w:jc w:val="center"/>
      </w:pPr>
      <w:r>
        <w:rPr>
          <w:i/>
          <w:iCs/>
          <w:sz w:val="18"/>
          <w:szCs w:val="18"/>
        </w:rPr>
        <w:t>Air University</w:t>
      </w:r>
    </w:p>
    <w:p w14:paraId="3137E9CF" w14:textId="77777777" w:rsidR="00A878D4" w:rsidRDefault="0066701C">
      <w:pPr>
        <w:jc w:val="center"/>
      </w:pPr>
      <w:r>
        <w:rPr>
          <w:i/>
          <w:iCs/>
          <w:sz w:val="18"/>
          <w:szCs w:val="18"/>
        </w:rPr>
        <w:t>Islamabad, Pakistan</w:t>
      </w:r>
    </w:p>
    <w:p w14:paraId="49117773" w14:textId="77777777" w:rsidR="00A878D4" w:rsidRDefault="0066701C">
      <w:pPr>
        <w:spacing w:after="200"/>
        <w:jc w:val="center"/>
      </w:pPr>
      <w:r>
        <w:rPr>
          <w:i/>
          <w:iCs/>
          <w:sz w:val="18"/>
          <w:szCs w:val="18"/>
        </w:rPr>
        <w:t>asadkhanofficial2341@gmail.com</w:t>
      </w:r>
    </w:p>
    <w:p w14:paraId="3E205B08" w14:textId="77777777" w:rsidR="00A878D4" w:rsidRDefault="00A878D4">
      <w:pPr>
        <w:sectPr w:rsidR="00A878D4">
          <w:type w:val="continuous"/>
          <w:pgSz w:w="12240" w:h="15840"/>
          <w:pgMar w:top="1080" w:right="900" w:bottom="1440" w:left="900" w:header="708" w:footer="708" w:gutter="0"/>
          <w:cols w:space="720"/>
          <w:docGrid w:linePitch="360"/>
        </w:sectPr>
      </w:pPr>
    </w:p>
    <w:p w14:paraId="7A511D17" w14:textId="77777777" w:rsidR="00A878D4" w:rsidRDefault="0066701C">
      <w:pPr>
        <w:spacing w:after="120"/>
        <w:jc w:val="both"/>
      </w:pPr>
      <w:r>
        <w:rPr>
          <w:b/>
          <w:bCs/>
          <w:i/>
          <w:iCs/>
        </w:rPr>
        <w:t>Abstract—</w:t>
      </w:r>
      <w:r>
        <w:rPr>
          <w:i/>
          <w:iCs/>
        </w:rPr>
        <w:t>The escalating scale and complexity of distributed computing architectures—Hadoop (HDFS), Apache Spark, and Hadoop/OpenStack—have rendered manual and rule-based log monitoring intractable. This paper presents a comparative study evaluating Traditional Machine Learning (ML), sequence-based Deep Learning (DL), and Generative AI models for automated anomaly detection in massive, unstructured log collections. Benchmarking reveals that traditional supervised algorithms (</w:t>
      </w:r>
      <w:proofErr w:type="spellStart"/>
      <w:r>
        <w:rPr>
          <w:i/>
          <w:iCs/>
        </w:rPr>
        <w:t>XGBoost</w:t>
      </w:r>
      <w:proofErr w:type="spellEnd"/>
      <w:r>
        <w:rPr>
          <w:i/>
          <w:iCs/>
        </w:rPr>
        <w:t xml:space="preserve">, Random Forest) achieve near-perfect precision on structured data but rely on </w:t>
      </w:r>
      <w:proofErr w:type="spellStart"/>
      <w:r>
        <w:rPr>
          <w:i/>
          <w:iCs/>
        </w:rPr>
        <w:t>labor-intensive</w:t>
      </w:r>
      <w:proofErr w:type="spellEnd"/>
      <w:r>
        <w:rPr>
          <w:i/>
          <w:iCs/>
        </w:rPr>
        <w:t xml:space="preserve"> manual feature engineering, while unsupervised baselines such as Isolation Forest exhibit low efficacy on high-dimensional sequences. Supervised deep sequence models (LSTM, GRU, CNN) match this accuracy while removing manual feature extraction, yet degrade sharply under the noise and concurrency of Spark logs. Generative architectures (LSTM-Autoencoder, VAE, GAN), trained strictly on normal data, achieve high ROC-AUC but consistently lower F1-scores, offering a baseline capability for zero-day anomaly discovery rather than outright superiority. Models were independently trained and tested within isolated dataset boundaries (HDFS, Spark, Hadoop) to avoid cross-system contamination. Results confirm that Traditional ML and supervised Deep Learning outperform Generative AI across all evaluated datasets, while highlighting precision trade-offs in highly concurrent environments such as Spark.</w:t>
      </w:r>
    </w:p>
    <w:p w14:paraId="14D5FDBC" w14:textId="77777777" w:rsidR="00A878D4" w:rsidRDefault="0066701C">
      <w:pPr>
        <w:spacing w:after="160"/>
        <w:jc w:val="both"/>
      </w:pPr>
      <w:r>
        <w:rPr>
          <w:b/>
          <w:bCs/>
          <w:i/>
          <w:iCs/>
        </w:rPr>
        <w:t>Index Terms—</w:t>
      </w:r>
      <w:r>
        <w:rPr>
          <w:i/>
          <w:iCs/>
        </w:rPr>
        <w:t>anomaly detection, system logs, machine learning, deep learning, generative AI, LSTM, variational autoencoder, generative adversarial network, HDFS, Apache Spark</w:t>
      </w:r>
    </w:p>
    <w:p w14:paraId="7073CADE" w14:textId="77777777" w:rsidR="00A878D4" w:rsidRDefault="0066701C">
      <w:pPr>
        <w:spacing w:before="200" w:after="120"/>
        <w:jc w:val="center"/>
      </w:pPr>
      <w:r>
        <w:rPr>
          <w:smallCaps/>
        </w:rPr>
        <w:t>I. INTRODUCTION</w:t>
      </w:r>
    </w:p>
    <w:p w14:paraId="253AA1FB" w14:textId="77777777" w:rsidR="00A878D4" w:rsidRDefault="0066701C">
      <w:pPr>
        <w:spacing w:after="80"/>
        <w:ind w:firstLine="240"/>
        <w:jc w:val="both"/>
      </w:pPr>
      <w:r>
        <w:t>System logs are the primary source of truth for diagnosing failures, tracking execution flow, and ensuring security in modern cloud infrastructures. In distributed computing paradigms such as the Hadoop Distributed File System (HDFS) and Apache Spark, a single transaction can cascade into execution traces spanning thousands of concurrent nodes, generating terabytes of heterogeneous, unstructured log data.</w:t>
      </w:r>
    </w:p>
    <w:p w14:paraId="5564F36C" w14:textId="77777777" w:rsidR="00A878D4" w:rsidRDefault="0066701C">
      <w:pPr>
        <w:spacing w:after="80"/>
        <w:ind w:firstLine="240"/>
        <w:jc w:val="both"/>
      </w:pPr>
      <w:r>
        <w:t xml:space="preserve">Manual inspection and static, rule-based heuristics have become fundamentally obsolete given this scale. Consequently, the industry has shifted toward Artificial Intelligence—spanning Traditional Machine Learning (ML), Deep Learning </w:t>
      </w:r>
      <w:r>
        <w:t xml:space="preserve">(DL), and Generative AI—to parse, embed, and </w:t>
      </w:r>
      <w:proofErr w:type="spellStart"/>
      <w:r>
        <w:t>analyze</w:t>
      </w:r>
      <w:proofErr w:type="spellEnd"/>
      <w:r>
        <w:t xml:space="preserve"> massive log collections for automated anomaly detection.</w:t>
      </w:r>
    </w:p>
    <w:p w14:paraId="1CDB5CE3" w14:textId="77777777" w:rsidR="00A878D4" w:rsidRDefault="0066701C">
      <w:pPr>
        <w:spacing w:before="120" w:after="60"/>
      </w:pPr>
      <w:r>
        <w:rPr>
          <w:i/>
          <w:iCs/>
        </w:rPr>
        <w:t>A. Problem Statement</w:t>
      </w:r>
    </w:p>
    <w:p w14:paraId="26874476" w14:textId="77777777" w:rsidR="00A878D4" w:rsidRDefault="0066701C">
      <w:pPr>
        <w:spacing w:after="80"/>
        <w:ind w:firstLine="240"/>
        <w:jc w:val="both"/>
      </w:pPr>
      <w:r>
        <w:t xml:space="preserve">Current industry standards for automated log anomaly detection are </w:t>
      </w:r>
      <w:proofErr w:type="spellStart"/>
      <w:r>
        <w:t>paralyzed</w:t>
      </w:r>
      <w:proofErr w:type="spellEnd"/>
      <w:r>
        <w:t xml:space="preserve"> by a dichotomy between accuracy and adaptability. Supervised models such as SVM and </w:t>
      </w:r>
      <w:proofErr w:type="spellStart"/>
      <w:r>
        <w:t>XGBoost</w:t>
      </w:r>
      <w:proofErr w:type="spellEnd"/>
      <w:r>
        <w:t xml:space="preserve"> achieve high accuracy in closed-world scenarios but depend on rigid manual feature engineering (e.g., Event Count Matrices) and </w:t>
      </w:r>
      <w:proofErr w:type="spellStart"/>
      <w:r>
        <w:t>labeled</w:t>
      </w:r>
      <w:proofErr w:type="spellEnd"/>
      <w:r>
        <w:t xml:space="preserve"> datasets, failing under concept drift. Unsupervised baselines (Isolation Forest, One-Class SVM) avoid </w:t>
      </w:r>
      <w:proofErr w:type="spellStart"/>
      <w:r>
        <w:t>labeling</w:t>
      </w:r>
      <w:proofErr w:type="spellEnd"/>
      <w:r>
        <w:t xml:space="preserve"> requirements but struggle to capture temporal and sequential dependencies, producing high false-positive rates and poor detection of unknown, zero-day errors. A unified framework combining supervised accuracy with unsupervised flexibility remains absent.</w:t>
      </w:r>
    </w:p>
    <w:p w14:paraId="2E5A2E19" w14:textId="77777777" w:rsidR="00A878D4" w:rsidRDefault="0066701C">
      <w:pPr>
        <w:spacing w:before="120" w:after="60"/>
      </w:pPr>
      <w:r>
        <w:rPr>
          <w:i/>
          <w:iCs/>
        </w:rPr>
        <w:t>B. Objectives and Research Questions</w:t>
      </w:r>
    </w:p>
    <w:p w14:paraId="54A736A5" w14:textId="77777777" w:rsidR="00A878D4" w:rsidRDefault="0066701C">
      <w:pPr>
        <w:spacing w:after="60"/>
        <w:ind w:firstLine="240"/>
        <w:jc w:val="both"/>
      </w:pPr>
      <w:r>
        <w:t>This research benchmarks Traditional ML, sequence-based DL, and Generative AI on HDFS, Spark, and Hadoop datasets, producing a tri-fold comparative performance matrix. The core research questions are:</w:t>
      </w:r>
    </w:p>
    <w:p w14:paraId="2DE82F4F" w14:textId="77777777" w:rsidR="00A878D4" w:rsidRDefault="0066701C">
      <w:pPr>
        <w:spacing w:after="40"/>
        <w:jc w:val="both"/>
      </w:pPr>
      <w:r>
        <w:t>RQ1: To what extent can Generative AI maintain consistent anomaly detection performance across heterogeneous distributed systems compared to Traditional Supervised models?</w:t>
      </w:r>
    </w:p>
    <w:p w14:paraId="3F6BBB99" w14:textId="77777777" w:rsidR="00A878D4" w:rsidRDefault="0066701C">
      <w:pPr>
        <w:spacing w:after="40"/>
        <w:jc w:val="both"/>
      </w:pPr>
      <w:r>
        <w:t>RQ2: Can Generative Deep Learning eliminate the dependency on manual feature engineering while maintaining high F1-scores?</w:t>
      </w:r>
    </w:p>
    <w:p w14:paraId="2308A484" w14:textId="77777777" w:rsidR="00A878D4" w:rsidRDefault="0066701C">
      <w:pPr>
        <w:spacing w:after="100"/>
        <w:jc w:val="both"/>
      </w:pPr>
      <w:r>
        <w:t>RQ3: Can deep generative models significantly outperform traditional unsupervised baselines in detecting unknown zero-day anomaly patterns?</w:t>
      </w:r>
    </w:p>
    <w:p w14:paraId="1D9C1DD1" w14:textId="77777777" w:rsidR="00A878D4" w:rsidRDefault="0066701C">
      <w:pPr>
        <w:spacing w:before="200" w:after="120"/>
        <w:jc w:val="center"/>
      </w:pPr>
      <w:r>
        <w:rPr>
          <w:smallCaps/>
        </w:rPr>
        <w:t>II. LITERATURE SURVEY</w:t>
      </w:r>
    </w:p>
    <w:p w14:paraId="0930A7CE" w14:textId="77777777" w:rsidR="00A878D4" w:rsidRDefault="0066701C">
      <w:pPr>
        <w:spacing w:before="120" w:after="60"/>
      </w:pPr>
      <w:r>
        <w:rPr>
          <w:i/>
          <w:iCs/>
        </w:rPr>
        <w:t>A. Traditional Machine Learning</w:t>
      </w:r>
    </w:p>
    <w:p w14:paraId="2AA24B40" w14:textId="77777777" w:rsidR="00A878D4" w:rsidRDefault="0066701C">
      <w:pPr>
        <w:spacing w:after="80"/>
        <w:ind w:firstLine="240"/>
        <w:jc w:val="both"/>
      </w:pPr>
      <w:r>
        <w:t xml:space="preserve">Foundational log anomaly detection studies relied on supervised algorithms such as Decision Trees, SVM, Random Forest, and </w:t>
      </w:r>
      <w:proofErr w:type="spellStart"/>
      <w:r>
        <w:t>XGBoost</w:t>
      </w:r>
      <w:proofErr w:type="spellEnd"/>
      <w:r>
        <w:t xml:space="preserve">, achieving high accuracy on structured, well-balanced datasets after parsing raw logs into fixed templates (e.g., using Drain [3]) and constructing Event Count Matrices or TF-IDF features. These discriminative models are brittle: a shift in log syntax or system architecture can catastrophically degrade performance. Unsupervised baselines </w:t>
      </w:r>
      <w:r>
        <w:lastRenderedPageBreak/>
        <w:t xml:space="preserve">such as Isolation Forest [7] mitigate the need for </w:t>
      </w:r>
      <w:proofErr w:type="spellStart"/>
      <w:r>
        <w:t>labeled</w:t>
      </w:r>
      <w:proofErr w:type="spellEnd"/>
      <w:r>
        <w:t xml:space="preserve"> data but struggle with high-dimensional sequential data, producing high false-positive rates.</w:t>
      </w:r>
    </w:p>
    <w:p w14:paraId="2F2D9FAE" w14:textId="77777777" w:rsidR="00A878D4" w:rsidRDefault="0066701C">
      <w:pPr>
        <w:spacing w:before="120" w:after="60"/>
      </w:pPr>
      <w:r>
        <w:rPr>
          <w:i/>
          <w:iCs/>
        </w:rPr>
        <w:t>B. Deep Learning Sequence Models</w:t>
      </w:r>
    </w:p>
    <w:p w14:paraId="0453B05B" w14:textId="77777777" w:rsidR="00A878D4" w:rsidRDefault="0066701C">
      <w:pPr>
        <w:spacing w:after="80"/>
        <w:ind w:firstLine="240"/>
        <w:jc w:val="both"/>
      </w:pPr>
      <w:r>
        <w:t xml:space="preserve">To address manual feature engineering, </w:t>
      </w:r>
      <w:proofErr w:type="spellStart"/>
      <w:r>
        <w:t>DeepLog</w:t>
      </w:r>
      <w:proofErr w:type="spellEnd"/>
      <w:r>
        <w:t xml:space="preserve"> [4] </w:t>
      </w:r>
      <w:proofErr w:type="spellStart"/>
      <w:r>
        <w:t>modeled</w:t>
      </w:r>
      <w:proofErr w:type="spellEnd"/>
      <w:r>
        <w:t xml:space="preserve"> system logs as natural-language sequences using LSTM networks, learning normal patterns and detecting anomalies as deviations, outperforming traditional data-mining methods. </w:t>
      </w:r>
      <w:proofErr w:type="spellStart"/>
      <w:r>
        <w:t>LogAnomaly</w:t>
      </w:r>
      <w:proofErr w:type="spellEnd"/>
      <w:r>
        <w:t xml:space="preserve"> [2] extended this by integrating sequential and semantic log information. CNN-based spatial models have also been adapted to detect local anomalies within log windows. These supervised DL models remain vulnerable to the out-of-vocabulary problem, where unseen log events cause misclassification of normal operations.</w:t>
      </w:r>
    </w:p>
    <w:p w14:paraId="19A133E1" w14:textId="77777777" w:rsidR="00A878D4" w:rsidRDefault="0066701C">
      <w:pPr>
        <w:spacing w:before="120" w:after="60"/>
      </w:pPr>
      <w:r>
        <w:rPr>
          <w:i/>
          <w:iCs/>
        </w:rPr>
        <w:t>C. Generative and Transformer Models</w:t>
      </w:r>
    </w:p>
    <w:p w14:paraId="585007A4" w14:textId="77777777" w:rsidR="00A878D4" w:rsidRDefault="0066701C">
      <w:pPr>
        <w:spacing w:after="80"/>
        <w:ind w:firstLine="240"/>
        <w:jc w:val="both"/>
      </w:pPr>
      <w:r>
        <w:t xml:space="preserve">Recent work leverages self-supervised and Transformer-based architectures such as </w:t>
      </w:r>
      <w:proofErr w:type="spellStart"/>
      <w:r>
        <w:t>LogBERT</w:t>
      </w:r>
      <w:proofErr w:type="spellEnd"/>
      <w:r>
        <w:t xml:space="preserve"> to capture contextual relationships between log events. Generative architectures—</w:t>
      </w:r>
      <w:proofErr w:type="spellStart"/>
      <w:r>
        <w:t>VAEs</w:t>
      </w:r>
      <w:proofErr w:type="spellEnd"/>
      <w:r>
        <w:t xml:space="preserve">, </w:t>
      </w:r>
      <w:proofErr w:type="spellStart"/>
      <w:r>
        <w:t>GANs</w:t>
      </w:r>
      <w:proofErr w:type="spellEnd"/>
      <w:r>
        <w:t xml:space="preserve"> (e.g., </w:t>
      </w:r>
      <w:proofErr w:type="spellStart"/>
      <w:r>
        <w:t>LogGAN</w:t>
      </w:r>
      <w:proofErr w:type="spellEnd"/>
      <w:r>
        <w:t xml:space="preserve">), and LSTM-Autoencoders—are trained exclusively on normal operational data, flagging anomalies via reconstruction error or probabilistic deviation. While these models theoretically remove dependency on </w:t>
      </w:r>
      <w:proofErr w:type="spellStart"/>
      <w:r>
        <w:t>labeled</w:t>
      </w:r>
      <w:proofErr w:type="spellEnd"/>
      <w:r>
        <w:t xml:space="preserve"> data and feature engineering, they are computationally expensive and sensitive to reconstruction thresholds, degrading in highly concurrent, noisy environments such as Apache Spark.</w:t>
      </w:r>
    </w:p>
    <w:p w14:paraId="114214AB" w14:textId="77777777" w:rsidR="00A878D4" w:rsidRDefault="0066701C">
      <w:pPr>
        <w:spacing w:before="120" w:after="60"/>
      </w:pPr>
      <w:r>
        <w:rPr>
          <w:i/>
          <w:iCs/>
        </w:rPr>
        <w:t>D. Research Gap</w:t>
      </w:r>
    </w:p>
    <w:p w14:paraId="2F1FA1CA" w14:textId="77777777" w:rsidR="00A878D4" w:rsidRDefault="0066701C">
      <w:pPr>
        <w:spacing w:after="100"/>
        <w:ind w:firstLine="240"/>
        <w:jc w:val="both"/>
      </w:pPr>
      <w:r>
        <w:t>Most existing studies evaluate models under isolated, single-dataset benchmarks (typically HDFS), which fails to reflect complex enterprise environments. Comprehensive, multi-source comparative research subjecting Traditional ML, DL, and Generative AI to identical conditions across structurally distinct datasets—HDFS, Spark, and Hadoop—remains lacking, leaving the trade-off between accuracy and architectural autonomy largely unresolved.</w:t>
      </w:r>
    </w:p>
    <w:p w14:paraId="6B8E88AA" w14:textId="77777777" w:rsidR="00A878D4" w:rsidRDefault="0066701C">
      <w:pPr>
        <w:spacing w:before="200" w:after="120"/>
        <w:jc w:val="center"/>
      </w:pPr>
      <w:r>
        <w:rPr>
          <w:smallCaps/>
        </w:rPr>
        <w:t>III. MATHEMATICAL FORMULATION</w:t>
      </w:r>
    </w:p>
    <w:p w14:paraId="561DCA22" w14:textId="77777777" w:rsidR="00A878D4" w:rsidRDefault="0066701C">
      <w:pPr>
        <w:spacing w:after="60"/>
        <w:ind w:firstLine="240"/>
        <w:jc w:val="both"/>
      </w:pPr>
      <w:r>
        <w:t>Raw, unstructured logs are parsed into structured event templates. A parsed log sequence of length T is defined as an ordered set of log events:</w:t>
      </w:r>
    </w:p>
    <w:p w14:paraId="4FE0553D" w14:textId="77777777" w:rsidR="00A878D4" w:rsidRDefault="0066701C">
      <w:pPr>
        <w:spacing w:after="80"/>
        <w:jc w:val="center"/>
      </w:pPr>
      <w:r>
        <w:rPr>
          <w:i/>
          <w:iCs/>
        </w:rPr>
        <w:t xml:space="preserve">E = {e1, e2, …, </w:t>
      </w:r>
      <w:proofErr w:type="spellStart"/>
      <w:r>
        <w:rPr>
          <w:i/>
          <w:iCs/>
        </w:rPr>
        <w:t>eT</w:t>
      </w:r>
      <w:proofErr w:type="spellEnd"/>
      <w:r>
        <w:rPr>
          <w:i/>
          <w:iCs/>
        </w:rPr>
        <w:t>}</w:t>
      </w:r>
      <w:r>
        <w:tab/>
        <w:t>(1)</w:t>
      </w:r>
    </w:p>
    <w:p w14:paraId="6C32EBA9" w14:textId="77777777" w:rsidR="00A878D4" w:rsidRDefault="0066701C">
      <w:pPr>
        <w:spacing w:after="80"/>
        <w:jc w:val="both"/>
      </w:pPr>
      <w:r>
        <w:t>where each event et ∈ Rd is a d-dimensional embedding of the log event at time step t, bypassing manual Event Count Matrices.</w:t>
      </w:r>
    </w:p>
    <w:p w14:paraId="78879ED0" w14:textId="77777777" w:rsidR="00A878D4" w:rsidRDefault="0066701C">
      <w:pPr>
        <w:spacing w:after="60"/>
        <w:jc w:val="both"/>
      </w:pPr>
      <w:r>
        <w:t xml:space="preserve">For sequence </w:t>
      </w:r>
      <w:proofErr w:type="spellStart"/>
      <w:r>
        <w:t>modeling</w:t>
      </w:r>
      <w:proofErr w:type="spellEnd"/>
      <w:r>
        <w:t xml:space="preserve">, an LSTM network updates its hidden state </w:t>
      </w:r>
      <w:proofErr w:type="spellStart"/>
      <w:r>
        <w:t>ht</w:t>
      </w:r>
      <w:proofErr w:type="spellEnd"/>
      <w:r>
        <w:t xml:space="preserve"> from event et and prior state ht−1, predicting the probability of the next event among vocabulary V:</w:t>
      </w:r>
    </w:p>
    <w:p w14:paraId="05E48B7A" w14:textId="77777777" w:rsidR="00A878D4" w:rsidRDefault="0066701C">
      <w:pPr>
        <w:spacing w:after="80"/>
        <w:jc w:val="center"/>
      </w:pPr>
      <w:proofErr w:type="gramStart"/>
      <w:r>
        <w:rPr>
          <w:i/>
          <w:iCs/>
          <w:sz w:val="18"/>
          <w:szCs w:val="18"/>
        </w:rPr>
        <w:t>P(</w:t>
      </w:r>
      <w:proofErr w:type="gramEnd"/>
      <w:r>
        <w:rPr>
          <w:i/>
          <w:iCs/>
          <w:sz w:val="18"/>
          <w:szCs w:val="18"/>
        </w:rPr>
        <w:t>et+1 = vi | e</w:t>
      </w:r>
      <w:proofErr w:type="gramStart"/>
      <w:r>
        <w:rPr>
          <w:i/>
          <w:iCs/>
          <w:sz w:val="18"/>
          <w:szCs w:val="18"/>
        </w:rPr>
        <w:t>1,…</w:t>
      </w:r>
      <w:proofErr w:type="gramEnd"/>
      <w:r>
        <w:rPr>
          <w:i/>
          <w:iCs/>
          <w:sz w:val="18"/>
          <w:szCs w:val="18"/>
        </w:rPr>
        <w:t xml:space="preserve">,et) = </w:t>
      </w:r>
      <w:proofErr w:type="gramStart"/>
      <w:r>
        <w:rPr>
          <w:i/>
          <w:iCs/>
          <w:sz w:val="18"/>
          <w:szCs w:val="18"/>
        </w:rPr>
        <w:t>exp(</w:t>
      </w:r>
      <w:proofErr w:type="gramEnd"/>
      <w:r>
        <w:rPr>
          <w:i/>
          <w:iCs/>
          <w:sz w:val="18"/>
          <w:szCs w:val="18"/>
        </w:rPr>
        <w:t xml:space="preserve">Wi </w:t>
      </w:r>
      <w:proofErr w:type="spellStart"/>
      <w:r>
        <w:rPr>
          <w:i/>
          <w:iCs/>
          <w:sz w:val="18"/>
          <w:szCs w:val="18"/>
        </w:rPr>
        <w:t>ht</w:t>
      </w:r>
      <w:proofErr w:type="spellEnd"/>
      <w:r>
        <w:rPr>
          <w:i/>
          <w:iCs/>
          <w:sz w:val="18"/>
          <w:szCs w:val="18"/>
        </w:rPr>
        <w:t xml:space="preserve"> + bi) / </w:t>
      </w:r>
      <w:proofErr w:type="spellStart"/>
      <w:r>
        <w:rPr>
          <w:i/>
          <w:iCs/>
          <w:sz w:val="18"/>
          <w:szCs w:val="18"/>
        </w:rPr>
        <w:t>Σj</w:t>
      </w:r>
      <w:proofErr w:type="spellEnd"/>
      <w:r>
        <w:rPr>
          <w:i/>
          <w:iCs/>
          <w:sz w:val="18"/>
          <w:szCs w:val="18"/>
        </w:rPr>
        <w:t xml:space="preserve"> </w:t>
      </w:r>
      <w:proofErr w:type="gramStart"/>
      <w:r>
        <w:rPr>
          <w:i/>
          <w:iCs/>
          <w:sz w:val="18"/>
          <w:szCs w:val="18"/>
        </w:rPr>
        <w:t>exp(</w:t>
      </w:r>
      <w:proofErr w:type="spellStart"/>
      <w:proofErr w:type="gramEnd"/>
      <w:r>
        <w:rPr>
          <w:i/>
          <w:iCs/>
          <w:sz w:val="18"/>
          <w:szCs w:val="18"/>
        </w:rPr>
        <w:t>Wj</w:t>
      </w:r>
      <w:proofErr w:type="spellEnd"/>
      <w:r>
        <w:rPr>
          <w:i/>
          <w:iCs/>
          <w:sz w:val="18"/>
          <w:szCs w:val="18"/>
        </w:rPr>
        <w:t xml:space="preserve"> </w:t>
      </w:r>
      <w:proofErr w:type="spellStart"/>
      <w:r>
        <w:rPr>
          <w:i/>
          <w:iCs/>
          <w:sz w:val="18"/>
          <w:szCs w:val="18"/>
        </w:rPr>
        <w:t>ht</w:t>
      </w:r>
      <w:proofErr w:type="spellEnd"/>
      <w:r>
        <w:rPr>
          <w:i/>
          <w:iCs/>
          <w:sz w:val="18"/>
          <w:szCs w:val="18"/>
        </w:rPr>
        <w:t xml:space="preserve"> + </w:t>
      </w:r>
      <w:proofErr w:type="spellStart"/>
      <w:r>
        <w:rPr>
          <w:i/>
          <w:iCs/>
          <w:sz w:val="18"/>
          <w:szCs w:val="18"/>
        </w:rPr>
        <w:t>bj</w:t>
      </w:r>
      <w:proofErr w:type="spellEnd"/>
      <w:r>
        <w:rPr>
          <w:i/>
          <w:iCs/>
          <w:sz w:val="18"/>
          <w:szCs w:val="18"/>
        </w:rPr>
        <w:t>)</w:t>
      </w:r>
      <w:r>
        <w:tab/>
        <w:t>(2)</w:t>
      </w:r>
    </w:p>
    <w:p w14:paraId="2BC768D1" w14:textId="77777777" w:rsidR="00A878D4" w:rsidRDefault="0066701C">
      <w:pPr>
        <w:spacing w:after="60"/>
        <w:jc w:val="both"/>
      </w:pPr>
      <w:r>
        <w:t>Generative models are trained strictly on normal sequences within isolated dataset boundaries. A Variational Autoencoder (VAE) learns the underlying distribution of normal sequences by optimizing the Evidence Lower Bound (ELBO):</w:t>
      </w:r>
    </w:p>
    <w:p w14:paraId="1C0CD4D2" w14:textId="77777777" w:rsidR="00A878D4" w:rsidRDefault="0066701C">
      <w:pPr>
        <w:spacing w:after="80"/>
        <w:jc w:val="center"/>
      </w:pPr>
      <w:r>
        <w:rPr>
          <w:i/>
          <w:iCs/>
          <w:sz w:val="18"/>
          <w:szCs w:val="18"/>
        </w:rPr>
        <w:t>LVAE = −</w:t>
      </w:r>
      <w:proofErr w:type="spellStart"/>
      <w:r>
        <w:rPr>
          <w:i/>
          <w:iCs/>
          <w:sz w:val="18"/>
          <w:szCs w:val="18"/>
        </w:rPr>
        <w:t>Eqϕ</w:t>
      </w:r>
      <w:proofErr w:type="spellEnd"/>
      <w:r>
        <w:rPr>
          <w:i/>
          <w:iCs/>
          <w:sz w:val="18"/>
          <w:szCs w:val="18"/>
        </w:rPr>
        <w:t>(</w:t>
      </w:r>
      <w:proofErr w:type="spellStart"/>
      <w:r>
        <w:rPr>
          <w:i/>
          <w:iCs/>
          <w:sz w:val="18"/>
          <w:szCs w:val="18"/>
        </w:rPr>
        <w:t>z|</w:t>
      </w:r>
      <w:proofErr w:type="gramStart"/>
      <w:r>
        <w:rPr>
          <w:i/>
          <w:iCs/>
          <w:sz w:val="18"/>
          <w:szCs w:val="18"/>
        </w:rPr>
        <w:t>x</w:t>
      </w:r>
      <w:proofErr w:type="spellEnd"/>
      <w:r>
        <w:rPr>
          <w:i/>
          <w:iCs/>
          <w:sz w:val="18"/>
          <w:szCs w:val="18"/>
        </w:rPr>
        <w:t>)[</w:t>
      </w:r>
      <w:proofErr w:type="gramEnd"/>
      <w:r>
        <w:rPr>
          <w:i/>
          <w:iCs/>
          <w:sz w:val="18"/>
          <w:szCs w:val="18"/>
        </w:rPr>
        <w:t xml:space="preserve">log </w:t>
      </w:r>
      <w:proofErr w:type="spellStart"/>
      <w:r>
        <w:rPr>
          <w:i/>
          <w:iCs/>
          <w:sz w:val="18"/>
          <w:szCs w:val="18"/>
        </w:rPr>
        <w:t>pθ</w:t>
      </w:r>
      <w:proofErr w:type="spellEnd"/>
      <w:r>
        <w:rPr>
          <w:i/>
          <w:iCs/>
          <w:sz w:val="18"/>
          <w:szCs w:val="18"/>
        </w:rPr>
        <w:t>(</w:t>
      </w:r>
      <w:proofErr w:type="spellStart"/>
      <w:r>
        <w:rPr>
          <w:i/>
          <w:iCs/>
          <w:sz w:val="18"/>
          <w:szCs w:val="18"/>
        </w:rPr>
        <w:t>x|z</w:t>
      </w:r>
      <w:proofErr w:type="spellEnd"/>
      <w:r>
        <w:rPr>
          <w:i/>
          <w:iCs/>
          <w:sz w:val="18"/>
          <w:szCs w:val="18"/>
        </w:rPr>
        <w:t>)] + DKL(</w:t>
      </w:r>
      <w:proofErr w:type="spellStart"/>
      <w:r>
        <w:rPr>
          <w:i/>
          <w:iCs/>
          <w:sz w:val="18"/>
          <w:szCs w:val="18"/>
        </w:rPr>
        <w:t>qϕ</w:t>
      </w:r>
      <w:proofErr w:type="spellEnd"/>
      <w:r>
        <w:rPr>
          <w:i/>
          <w:iCs/>
          <w:sz w:val="18"/>
          <w:szCs w:val="18"/>
        </w:rPr>
        <w:t>(</w:t>
      </w:r>
      <w:proofErr w:type="spellStart"/>
      <w:r>
        <w:rPr>
          <w:i/>
          <w:iCs/>
          <w:sz w:val="18"/>
          <w:szCs w:val="18"/>
        </w:rPr>
        <w:t>z|x</w:t>
      </w:r>
      <w:proofErr w:type="spellEnd"/>
      <w:r>
        <w:rPr>
          <w:i/>
          <w:iCs/>
          <w:sz w:val="18"/>
          <w:szCs w:val="18"/>
        </w:rPr>
        <w:t>) ‖ p(z))</w:t>
      </w:r>
      <w:r>
        <w:tab/>
        <w:t>(3)</w:t>
      </w:r>
    </w:p>
    <w:p w14:paraId="334D4D4A" w14:textId="77777777" w:rsidR="00A878D4" w:rsidRDefault="0066701C">
      <w:pPr>
        <w:spacing w:after="80"/>
        <w:jc w:val="both"/>
      </w:pPr>
      <w:r>
        <w:t xml:space="preserve">where x is the input log sequence, z the latent representation, </w:t>
      </w:r>
      <w:proofErr w:type="spellStart"/>
      <w:r>
        <w:t>qϕ</w:t>
      </w:r>
      <w:proofErr w:type="spellEnd"/>
      <w:r>
        <w:t>(</w:t>
      </w:r>
      <w:proofErr w:type="spellStart"/>
      <w:r>
        <w:t>z|x</w:t>
      </w:r>
      <w:proofErr w:type="spellEnd"/>
      <w:r>
        <w:t xml:space="preserve">) the encoder, </w:t>
      </w:r>
      <w:proofErr w:type="spellStart"/>
      <w:r>
        <w:t>pθ</w:t>
      </w:r>
      <w:proofErr w:type="spellEnd"/>
      <w:r>
        <w:t>(</w:t>
      </w:r>
      <w:proofErr w:type="spellStart"/>
      <w:r>
        <w:t>x|z</w:t>
      </w:r>
      <w:proofErr w:type="spellEnd"/>
      <w:r>
        <w:t xml:space="preserve">) the decoder, and DKL the </w:t>
      </w:r>
      <w:proofErr w:type="spellStart"/>
      <w:r>
        <w:t>Kullback</w:t>
      </w:r>
      <w:proofErr w:type="spellEnd"/>
      <w:r>
        <w:t xml:space="preserve">–Leibler divergence </w:t>
      </w:r>
      <w:proofErr w:type="spellStart"/>
      <w:r>
        <w:t>regularizer</w:t>
      </w:r>
      <w:proofErr w:type="spellEnd"/>
      <w:r>
        <w:t>.</w:t>
      </w:r>
    </w:p>
    <w:p w14:paraId="379AD0EC" w14:textId="77777777" w:rsidR="00A878D4" w:rsidRDefault="0066701C">
      <w:pPr>
        <w:spacing w:after="60"/>
        <w:jc w:val="both"/>
      </w:pPr>
      <w:r>
        <w:t>At test time, an anomaly score A(x) is computed from the reconstruction loss; an anomaly is flagged when this loss exceeds a dynamic threshold τ:</w:t>
      </w:r>
    </w:p>
    <w:p w14:paraId="494DBAAF" w14:textId="77777777" w:rsidR="00A878D4" w:rsidRDefault="0066701C">
      <w:pPr>
        <w:spacing w:after="100"/>
        <w:jc w:val="center"/>
      </w:pPr>
      <w:r>
        <w:rPr>
          <w:i/>
          <w:iCs/>
        </w:rPr>
        <w:t xml:space="preserve">A(x) = ‖x − </w:t>
      </w:r>
      <w:proofErr w:type="spellStart"/>
      <w:r>
        <w:rPr>
          <w:i/>
          <w:iCs/>
        </w:rPr>
        <w:t>pθ</w:t>
      </w:r>
      <w:proofErr w:type="spellEnd"/>
      <w:r>
        <w:rPr>
          <w:i/>
          <w:iCs/>
        </w:rPr>
        <w:t>(</w:t>
      </w:r>
      <w:proofErr w:type="spellStart"/>
      <w:r>
        <w:rPr>
          <w:i/>
          <w:iCs/>
        </w:rPr>
        <w:t>x|</w:t>
      </w:r>
      <w:proofErr w:type="gramStart"/>
      <w:r>
        <w:rPr>
          <w:i/>
          <w:iCs/>
        </w:rPr>
        <w:t>z</w:t>
      </w:r>
      <w:proofErr w:type="spellEnd"/>
      <w:r>
        <w:rPr>
          <w:i/>
          <w:iCs/>
        </w:rPr>
        <w:t>)‖</w:t>
      </w:r>
      <w:proofErr w:type="gramEnd"/>
      <w:r>
        <w:rPr>
          <w:i/>
          <w:iCs/>
        </w:rPr>
        <w:t>² &gt; τ</w:t>
      </w:r>
      <w:r>
        <w:tab/>
        <w:t>(4)</w:t>
      </w:r>
    </w:p>
    <w:p w14:paraId="45FFBA51" w14:textId="77777777" w:rsidR="00A878D4" w:rsidRDefault="0066701C">
      <w:pPr>
        <w:spacing w:before="200" w:after="120"/>
        <w:jc w:val="center"/>
      </w:pPr>
      <w:r>
        <w:rPr>
          <w:smallCaps/>
        </w:rPr>
        <w:t>IV. METHODOLOGY</w:t>
      </w:r>
    </w:p>
    <w:p w14:paraId="7E9BA118" w14:textId="77777777" w:rsidR="00A878D4" w:rsidRDefault="0066701C">
      <w:pPr>
        <w:spacing w:after="80"/>
        <w:ind w:firstLine="240"/>
        <w:jc w:val="both"/>
      </w:pPr>
      <w:r>
        <w:t>The study follows a five-phase comparative methodology (Fig. 1), independently training and testing all models within isolated dataset boundaries (HDFS, Spark, Hadoop) to avoid cross-system contamination.</w:t>
      </w:r>
    </w:p>
    <w:p w14:paraId="33801699" w14:textId="77777777" w:rsidR="00A878D4" w:rsidRDefault="0066701C">
      <w:pPr>
        <w:spacing w:before="100" w:after="20"/>
        <w:jc w:val="center"/>
      </w:pPr>
      <w:r>
        <w:rPr>
          <w:noProof/>
        </w:rPr>
        <w:drawing>
          <wp:inline distT="0" distB="0" distL="0" distR="0" wp14:anchorId="603AA3CB" wp14:editId="44AA825B">
            <wp:extent cx="2714625" cy="383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14625" cy="3838575"/>
                    </a:xfrm>
                    <a:prstGeom prst="rect">
                      <a:avLst/>
                    </a:prstGeom>
                  </pic:spPr>
                </pic:pic>
              </a:graphicData>
            </a:graphic>
          </wp:inline>
        </w:drawing>
      </w:r>
    </w:p>
    <w:p w14:paraId="53EFAF3E" w14:textId="77777777" w:rsidR="00A878D4" w:rsidRDefault="0066701C">
      <w:pPr>
        <w:spacing w:before="60" w:after="160"/>
        <w:jc w:val="center"/>
      </w:pPr>
      <w:r>
        <w:rPr>
          <w:sz w:val="16"/>
          <w:szCs w:val="16"/>
        </w:rPr>
        <w:t>Fig. 1. Five-phase comparative study methodology.</w:t>
      </w:r>
    </w:p>
    <w:p w14:paraId="2D22B830" w14:textId="77777777" w:rsidR="00A878D4" w:rsidRDefault="0066701C">
      <w:pPr>
        <w:spacing w:before="120" w:after="60"/>
      </w:pPr>
      <w:r>
        <w:rPr>
          <w:i/>
          <w:iCs/>
        </w:rPr>
        <w:t>A. Phase 1 – Multi-Source Dataset Collection</w:t>
      </w:r>
    </w:p>
    <w:p w14:paraId="2800DB09" w14:textId="77777777" w:rsidR="00A878D4" w:rsidRDefault="0066701C">
      <w:pPr>
        <w:spacing w:after="80"/>
        <w:ind w:firstLine="240"/>
        <w:jc w:val="both"/>
      </w:pPr>
      <w:r>
        <w:t>HDFS block logs, Apache Spark task execution logs, and Hadoop system logs form a multi-source repository for heterogeneous comparative testing.</w:t>
      </w:r>
    </w:p>
    <w:p w14:paraId="43DFBAB1" w14:textId="77777777" w:rsidR="00A878D4" w:rsidRDefault="0066701C">
      <w:pPr>
        <w:spacing w:before="120" w:after="60"/>
      </w:pPr>
      <w:r>
        <w:rPr>
          <w:i/>
          <w:iCs/>
        </w:rPr>
        <w:t>B. Phase 2 – Log Preprocessing and Parsing</w:t>
      </w:r>
    </w:p>
    <w:p w14:paraId="7909EAA5" w14:textId="77777777" w:rsidR="00A878D4" w:rsidRDefault="0066701C">
      <w:pPr>
        <w:spacing w:after="80"/>
        <w:ind w:firstLine="240"/>
        <w:jc w:val="both"/>
      </w:pPr>
      <w:r>
        <w:t>Raw logs are processed with the Drain parser [3], a fixed-depth tree approach, performing template extraction, event ID extraction, and timestamp normalization.</w:t>
      </w:r>
    </w:p>
    <w:p w14:paraId="0C7BADB0" w14:textId="77777777" w:rsidR="00A878D4" w:rsidRDefault="0066701C">
      <w:pPr>
        <w:spacing w:before="120" w:after="60"/>
      </w:pPr>
      <w:r>
        <w:rPr>
          <w:i/>
          <w:iCs/>
        </w:rPr>
        <w:t>C. Phase 3 – Comparative Model Architectures</w:t>
      </w:r>
    </w:p>
    <w:p w14:paraId="7FC2E238" w14:textId="77777777" w:rsidR="00A878D4" w:rsidRDefault="0066701C">
      <w:pPr>
        <w:spacing w:after="80"/>
        <w:ind w:firstLine="240"/>
        <w:jc w:val="both"/>
      </w:pPr>
      <w:r>
        <w:t>Three parallel pipelines are implemented: (</w:t>
      </w:r>
      <w:proofErr w:type="spellStart"/>
      <w:r>
        <w:t>i</w:t>
      </w:r>
      <w:proofErr w:type="spellEnd"/>
      <w:r>
        <w:t>) Traditional ML (</w:t>
      </w:r>
      <w:proofErr w:type="spellStart"/>
      <w:r>
        <w:t>XGBoost</w:t>
      </w:r>
      <w:proofErr w:type="spellEnd"/>
      <w:r>
        <w:t xml:space="preserve">, Random Forest, Isolation Forest) using Event Count Matrices; (ii) Deep Learning sequence models (LSTM, GRU, Bi-LSTM with attention, CNN) operating directly on log </w:t>
      </w:r>
      <w:r>
        <w:lastRenderedPageBreak/>
        <w:t>sequences; and (iii) Generative AI (VAE, GAN, LSTM-Autoencoder) trained on normal-only data using raw log embeddings, with anomaly scores derived from reconstruction probability.</w:t>
      </w:r>
    </w:p>
    <w:p w14:paraId="726D81C4" w14:textId="77777777" w:rsidR="00A878D4" w:rsidRDefault="0066701C">
      <w:pPr>
        <w:spacing w:before="120" w:after="60"/>
      </w:pPr>
      <w:r>
        <w:rPr>
          <w:i/>
          <w:iCs/>
        </w:rPr>
        <w:t>D. Phase 4 – Training and Testing Dynamics</w:t>
      </w:r>
    </w:p>
    <w:p w14:paraId="6E182D1E" w14:textId="77777777" w:rsidR="00A878D4" w:rsidRDefault="0066701C">
      <w:pPr>
        <w:spacing w:after="80"/>
        <w:ind w:firstLine="240"/>
        <w:jc w:val="both"/>
      </w:pPr>
      <w:r>
        <w:t>Each model is evaluated with an 80/20 train-test split sourced from the same dataset (intra-system validation), independently repeated across HDFS, Spark, and Hadoop to verify performance consistency without cross-contaminating training distributions.</w:t>
      </w:r>
    </w:p>
    <w:p w14:paraId="3087CDE9" w14:textId="77777777" w:rsidR="00A878D4" w:rsidRDefault="0066701C">
      <w:pPr>
        <w:spacing w:before="120" w:after="60"/>
      </w:pPr>
      <w:r>
        <w:rPr>
          <w:i/>
          <w:iCs/>
        </w:rPr>
        <w:t>E. Phase 5 – Comparative Analysis</w:t>
      </w:r>
    </w:p>
    <w:p w14:paraId="64F340C7" w14:textId="77777777" w:rsidR="00A878D4" w:rsidRDefault="0066701C">
      <w:pPr>
        <w:spacing w:after="100"/>
        <w:ind w:firstLine="240"/>
        <w:jc w:val="both"/>
      </w:pPr>
      <w:r>
        <w:t>Models are assessed via Precision, Recall, F1-score, ROC-AUC, and PR-AUC, alongside qualitative criteria: performance consistency, automation level, zero-day detection capability, training time, interpretability, and scalability.</w:t>
      </w:r>
    </w:p>
    <w:p w14:paraId="63090A07" w14:textId="77777777" w:rsidR="00A878D4" w:rsidRDefault="0066701C">
      <w:pPr>
        <w:spacing w:before="200" w:after="120"/>
        <w:jc w:val="center"/>
      </w:pPr>
      <w:r>
        <w:rPr>
          <w:smallCaps/>
        </w:rPr>
        <w:t>V. RESULTS AND DISCUSSION</w:t>
      </w:r>
    </w:p>
    <w:p w14:paraId="6CD2926C" w14:textId="77777777" w:rsidR="00A878D4" w:rsidRDefault="0066701C">
      <w:pPr>
        <w:spacing w:before="120" w:after="60"/>
      </w:pPr>
      <w:r>
        <w:rPr>
          <w:i/>
          <w:iCs/>
        </w:rPr>
        <w:t>A. HDFS Baseline Performance</w:t>
      </w:r>
    </w:p>
    <w:p w14:paraId="654817F1" w14:textId="77777777" w:rsidR="00A878D4" w:rsidRDefault="0066701C">
      <w:pPr>
        <w:spacing w:after="80"/>
        <w:ind w:firstLine="240"/>
        <w:jc w:val="both"/>
      </w:pPr>
      <w:r>
        <w:t xml:space="preserve">Models were evaluated on an 80/20 split of the HDFS dataset (558,223 normal, 16,838 anomaly log vectors; 115,013-instance test set). </w:t>
      </w:r>
      <w:proofErr w:type="spellStart"/>
      <w:r>
        <w:t>XGBoost</w:t>
      </w:r>
      <w:proofErr w:type="spellEnd"/>
      <w:r>
        <w:t xml:space="preserve"> achieved near-perfect performance, with 5 false positives and 1 missed anomaly out of 3,368.</w:t>
      </w:r>
    </w:p>
    <w:p w14:paraId="19CB692C" w14:textId="77777777" w:rsidR="00A878D4" w:rsidRDefault="0066701C">
      <w:pPr>
        <w:spacing w:before="100" w:after="20"/>
        <w:jc w:val="center"/>
      </w:pPr>
      <w:r>
        <w:rPr>
          <w:noProof/>
        </w:rPr>
        <w:drawing>
          <wp:inline distT="0" distB="0" distL="0" distR="0" wp14:anchorId="5C57AE34" wp14:editId="2AC2F63B">
            <wp:extent cx="2857500" cy="2047875"/>
            <wp:effectExtent l="0" t="0" r="0" b="0"/>
            <wp:docPr id="1067809120" name="Picture 106780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047875"/>
                    </a:xfrm>
                    <a:prstGeom prst="rect">
                      <a:avLst/>
                    </a:prstGeom>
                  </pic:spPr>
                </pic:pic>
              </a:graphicData>
            </a:graphic>
          </wp:inline>
        </w:drawing>
      </w:r>
    </w:p>
    <w:p w14:paraId="2B8E70B0" w14:textId="77777777" w:rsidR="00A878D4" w:rsidRDefault="0066701C">
      <w:pPr>
        <w:spacing w:before="60" w:after="160"/>
        <w:jc w:val="center"/>
      </w:pPr>
      <w:r>
        <w:rPr>
          <w:sz w:val="16"/>
          <w:szCs w:val="16"/>
        </w:rPr>
        <w:t xml:space="preserve">Fig. 2. HDFS ML </w:t>
      </w:r>
      <w:proofErr w:type="spellStart"/>
      <w:r>
        <w:rPr>
          <w:sz w:val="16"/>
          <w:szCs w:val="16"/>
        </w:rPr>
        <w:t>XGBoost</w:t>
      </w:r>
      <w:proofErr w:type="spellEnd"/>
      <w:r>
        <w:rPr>
          <w:sz w:val="16"/>
          <w:szCs w:val="16"/>
        </w:rPr>
        <w:t xml:space="preserve"> confusion matrix.</w:t>
      </w:r>
    </w:p>
    <w:p w14:paraId="1285D027" w14:textId="77777777" w:rsidR="00A878D4" w:rsidRDefault="0066701C">
      <w:pPr>
        <w:spacing w:before="100" w:after="20"/>
        <w:jc w:val="center"/>
      </w:pPr>
      <w:r>
        <w:rPr>
          <w:noProof/>
        </w:rPr>
        <w:drawing>
          <wp:inline distT="0" distB="0" distL="0" distR="0" wp14:anchorId="146CFA25" wp14:editId="33C52693">
            <wp:extent cx="2857500" cy="1295400"/>
            <wp:effectExtent l="0" t="0" r="0" b="0"/>
            <wp:docPr id="1901674619" name="Picture 190167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295400"/>
                    </a:xfrm>
                    <a:prstGeom prst="rect">
                      <a:avLst/>
                    </a:prstGeom>
                  </pic:spPr>
                </pic:pic>
              </a:graphicData>
            </a:graphic>
          </wp:inline>
        </w:drawing>
      </w:r>
    </w:p>
    <w:p w14:paraId="328F3532" w14:textId="77777777" w:rsidR="00A878D4" w:rsidRDefault="0066701C">
      <w:pPr>
        <w:spacing w:before="60" w:after="160"/>
        <w:jc w:val="center"/>
      </w:pPr>
      <w:r>
        <w:rPr>
          <w:sz w:val="16"/>
          <w:szCs w:val="16"/>
        </w:rPr>
        <w:t xml:space="preserve">Fig. 3. </w:t>
      </w:r>
      <w:proofErr w:type="spellStart"/>
      <w:r>
        <w:rPr>
          <w:sz w:val="16"/>
          <w:szCs w:val="16"/>
        </w:rPr>
        <w:t>XGBoost</w:t>
      </w:r>
      <w:proofErr w:type="spellEnd"/>
      <w:r>
        <w:rPr>
          <w:sz w:val="16"/>
          <w:szCs w:val="16"/>
        </w:rPr>
        <w:t xml:space="preserve"> shuffling-test performance.</w:t>
      </w:r>
    </w:p>
    <w:p w14:paraId="3AF88E84" w14:textId="77777777" w:rsidR="00A878D4" w:rsidRDefault="0066701C">
      <w:pPr>
        <w:spacing w:before="100" w:after="20"/>
        <w:jc w:val="center"/>
      </w:pPr>
      <w:r>
        <w:rPr>
          <w:noProof/>
        </w:rPr>
        <w:drawing>
          <wp:inline distT="0" distB="0" distL="0" distR="0" wp14:anchorId="2D6593AB" wp14:editId="2CDEDECA">
            <wp:extent cx="2857500" cy="619125"/>
            <wp:effectExtent l="0" t="0" r="0" b="0"/>
            <wp:docPr id="1375929113" name="Picture 137592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619125"/>
                    </a:xfrm>
                    <a:prstGeom prst="rect">
                      <a:avLst/>
                    </a:prstGeom>
                  </pic:spPr>
                </pic:pic>
              </a:graphicData>
            </a:graphic>
          </wp:inline>
        </w:drawing>
      </w:r>
    </w:p>
    <w:p w14:paraId="6C801F23" w14:textId="77777777" w:rsidR="00A878D4" w:rsidRDefault="0066701C">
      <w:pPr>
        <w:spacing w:before="60" w:after="160"/>
        <w:jc w:val="center"/>
      </w:pPr>
      <w:r>
        <w:rPr>
          <w:sz w:val="16"/>
          <w:szCs w:val="16"/>
        </w:rPr>
        <w:t xml:space="preserve">Fig. 4. </w:t>
      </w:r>
      <w:proofErr w:type="spellStart"/>
      <w:r>
        <w:rPr>
          <w:sz w:val="16"/>
          <w:szCs w:val="16"/>
        </w:rPr>
        <w:t>XGBoost</w:t>
      </w:r>
      <w:proofErr w:type="spellEnd"/>
      <w:r>
        <w:rPr>
          <w:sz w:val="16"/>
          <w:szCs w:val="16"/>
        </w:rPr>
        <w:t xml:space="preserve"> F1-score summary.</w:t>
      </w:r>
    </w:p>
    <w:p w14:paraId="0A3782F8" w14:textId="77777777" w:rsidR="00A878D4" w:rsidRDefault="0066701C">
      <w:pPr>
        <w:spacing w:after="80"/>
        <w:ind w:firstLine="240"/>
        <w:jc w:val="both"/>
      </w:pPr>
      <w:r>
        <w:t xml:space="preserve">SVM achieved strong baseline performance (128 false positives, 2 missed anomalies), though </w:t>
      </w:r>
      <w:proofErr w:type="spellStart"/>
      <w:r>
        <w:t>XGBoost</w:t>
      </w:r>
      <w:proofErr w:type="spellEnd"/>
      <w:r>
        <w:t xml:space="preserve"> outperformed it across all key parameters, reflecting its superior capacity for non-linear decision boundaries.</w:t>
      </w:r>
    </w:p>
    <w:p w14:paraId="0EA82450" w14:textId="77777777" w:rsidR="00A878D4" w:rsidRDefault="0066701C">
      <w:pPr>
        <w:spacing w:before="100" w:after="20"/>
        <w:jc w:val="center"/>
      </w:pPr>
      <w:r>
        <w:rPr>
          <w:noProof/>
        </w:rPr>
        <w:drawing>
          <wp:inline distT="0" distB="0" distL="0" distR="0" wp14:anchorId="7D15B2C9" wp14:editId="4478CD31">
            <wp:extent cx="2857500" cy="1628775"/>
            <wp:effectExtent l="0" t="0" r="0" b="0"/>
            <wp:docPr id="1563970082" name="Picture 156397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628775"/>
                    </a:xfrm>
                    <a:prstGeom prst="rect">
                      <a:avLst/>
                    </a:prstGeom>
                  </pic:spPr>
                </pic:pic>
              </a:graphicData>
            </a:graphic>
          </wp:inline>
        </w:drawing>
      </w:r>
    </w:p>
    <w:p w14:paraId="6385B7B9" w14:textId="77777777" w:rsidR="00A878D4" w:rsidRDefault="0066701C">
      <w:pPr>
        <w:spacing w:before="60" w:after="160"/>
        <w:jc w:val="center"/>
      </w:pPr>
      <w:r>
        <w:rPr>
          <w:sz w:val="16"/>
          <w:szCs w:val="16"/>
        </w:rPr>
        <w:t>Fig. 5. SVM results on HDFS.</w:t>
      </w:r>
    </w:p>
    <w:p w14:paraId="1BE629EC" w14:textId="77777777" w:rsidR="00A878D4" w:rsidRDefault="0066701C">
      <w:pPr>
        <w:spacing w:before="100" w:after="20"/>
        <w:jc w:val="center"/>
      </w:pPr>
      <w:r>
        <w:rPr>
          <w:noProof/>
        </w:rPr>
        <w:drawing>
          <wp:inline distT="0" distB="0" distL="0" distR="0" wp14:anchorId="6964BA86" wp14:editId="58548BD5">
            <wp:extent cx="2143125" cy="1314450"/>
            <wp:effectExtent l="0" t="0" r="0" b="0"/>
            <wp:docPr id="128321495" name="Picture 12832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43125" cy="1314450"/>
                    </a:xfrm>
                    <a:prstGeom prst="rect">
                      <a:avLst/>
                    </a:prstGeom>
                  </pic:spPr>
                </pic:pic>
              </a:graphicData>
            </a:graphic>
          </wp:inline>
        </w:drawing>
      </w:r>
    </w:p>
    <w:p w14:paraId="67E303EB" w14:textId="77777777" w:rsidR="00A878D4" w:rsidRDefault="0066701C">
      <w:pPr>
        <w:spacing w:before="60" w:after="160"/>
        <w:jc w:val="center"/>
      </w:pPr>
      <w:r>
        <w:rPr>
          <w:sz w:val="16"/>
          <w:szCs w:val="16"/>
        </w:rPr>
        <w:t>Fig. 6. SVM confusion matrix.</w:t>
      </w:r>
    </w:p>
    <w:p w14:paraId="0B1A4FA0" w14:textId="77777777" w:rsidR="00A878D4" w:rsidRDefault="0066701C">
      <w:pPr>
        <w:spacing w:before="100" w:after="20"/>
        <w:jc w:val="center"/>
      </w:pPr>
      <w:r>
        <w:rPr>
          <w:noProof/>
        </w:rPr>
        <w:drawing>
          <wp:inline distT="0" distB="0" distL="0" distR="0" wp14:anchorId="3E854C76" wp14:editId="1AD31BCB">
            <wp:extent cx="2857500" cy="1562100"/>
            <wp:effectExtent l="0" t="0" r="0" b="0"/>
            <wp:docPr id="2025435059" name="Picture 202543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562100"/>
                    </a:xfrm>
                    <a:prstGeom prst="rect">
                      <a:avLst/>
                    </a:prstGeom>
                  </pic:spPr>
                </pic:pic>
              </a:graphicData>
            </a:graphic>
          </wp:inline>
        </w:drawing>
      </w:r>
    </w:p>
    <w:p w14:paraId="0B6D6D44" w14:textId="77777777" w:rsidR="00A878D4" w:rsidRDefault="0066701C">
      <w:pPr>
        <w:spacing w:before="60" w:after="160"/>
        <w:jc w:val="center"/>
      </w:pPr>
      <w:r>
        <w:rPr>
          <w:sz w:val="16"/>
          <w:szCs w:val="16"/>
        </w:rPr>
        <w:t>Fig. 7. SVM results after shuffling.</w:t>
      </w:r>
    </w:p>
    <w:p w14:paraId="00058FC4" w14:textId="77777777" w:rsidR="00A878D4" w:rsidRDefault="0066701C">
      <w:pPr>
        <w:spacing w:after="80"/>
        <w:ind w:firstLine="240"/>
        <w:jc w:val="both"/>
      </w:pPr>
      <w:r>
        <w:t>The supervised Deep Learning pipeline evaluated sequence models without rigid manual feature engineering. LSTM produced 66 false positives and missed 4 anomalies (ROC-AUC = 1.0); GRU performed comparably, missing only 3 anomalies.</w:t>
      </w:r>
    </w:p>
    <w:p w14:paraId="7068FF4F" w14:textId="77777777" w:rsidR="00A878D4" w:rsidRDefault="0066701C">
      <w:pPr>
        <w:spacing w:before="100" w:after="20"/>
        <w:jc w:val="center"/>
      </w:pPr>
      <w:r>
        <w:rPr>
          <w:noProof/>
        </w:rPr>
        <w:drawing>
          <wp:inline distT="0" distB="0" distL="0" distR="0" wp14:anchorId="2FDDF4D1" wp14:editId="7105C6FF">
            <wp:extent cx="2857500" cy="1381125"/>
            <wp:effectExtent l="0" t="0" r="0" b="0"/>
            <wp:docPr id="2087119485" name="Picture 208711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381125"/>
                    </a:xfrm>
                    <a:prstGeom prst="rect">
                      <a:avLst/>
                    </a:prstGeom>
                  </pic:spPr>
                </pic:pic>
              </a:graphicData>
            </a:graphic>
          </wp:inline>
        </w:drawing>
      </w:r>
    </w:p>
    <w:p w14:paraId="071760E1" w14:textId="77777777" w:rsidR="00A878D4" w:rsidRDefault="0066701C">
      <w:pPr>
        <w:spacing w:before="60" w:after="160"/>
        <w:jc w:val="center"/>
      </w:pPr>
      <w:r>
        <w:rPr>
          <w:sz w:val="16"/>
          <w:szCs w:val="16"/>
        </w:rPr>
        <w:t>Fig. 8. DL LSTM confusion matrix and ROC-AUC results.</w:t>
      </w:r>
    </w:p>
    <w:p w14:paraId="26EC5DA6" w14:textId="77777777" w:rsidR="00A878D4" w:rsidRDefault="0066701C">
      <w:pPr>
        <w:spacing w:before="100" w:after="20"/>
        <w:jc w:val="center"/>
      </w:pPr>
      <w:r>
        <w:rPr>
          <w:noProof/>
        </w:rPr>
        <w:lastRenderedPageBreak/>
        <w:drawing>
          <wp:inline distT="0" distB="0" distL="0" distR="0" wp14:anchorId="05B01303" wp14:editId="4ED5FCA2">
            <wp:extent cx="2857500" cy="2276475"/>
            <wp:effectExtent l="0" t="0" r="0" b="0"/>
            <wp:docPr id="1915500484" name="Picture 191550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276475"/>
                    </a:xfrm>
                    <a:prstGeom prst="rect">
                      <a:avLst/>
                    </a:prstGeom>
                  </pic:spPr>
                </pic:pic>
              </a:graphicData>
            </a:graphic>
          </wp:inline>
        </w:drawing>
      </w:r>
    </w:p>
    <w:p w14:paraId="54D16ED6" w14:textId="77777777" w:rsidR="00A878D4" w:rsidRDefault="0066701C">
      <w:pPr>
        <w:spacing w:before="60" w:after="160"/>
        <w:jc w:val="center"/>
      </w:pPr>
      <w:r>
        <w:rPr>
          <w:sz w:val="16"/>
          <w:szCs w:val="16"/>
        </w:rPr>
        <w:t>Fig. 9. GRU confusion matrix and ROC-AUC results.</w:t>
      </w:r>
    </w:p>
    <w:p w14:paraId="0195F72A" w14:textId="77777777" w:rsidR="00A878D4" w:rsidRDefault="0066701C">
      <w:pPr>
        <w:spacing w:after="80"/>
        <w:ind w:firstLine="240"/>
        <w:jc w:val="both"/>
      </w:pPr>
      <w:r>
        <w:t>Generative AI models were trained exclusively on normal sequences. The LSTM-Autoencoder produced 1,137 false positives and 398 missed anomalies (ROC-AUC 0.9964, PR-AUC 0.9049); the LSTM-VAE produced 1,101 false positives and 866 missed anomalies (ROC-AUC 0.9876, PR-AUC 0.7854).</w:t>
      </w:r>
    </w:p>
    <w:p w14:paraId="7137BD8D" w14:textId="77777777" w:rsidR="00A878D4" w:rsidRDefault="0066701C">
      <w:pPr>
        <w:spacing w:before="100" w:after="20"/>
        <w:jc w:val="center"/>
      </w:pPr>
      <w:r>
        <w:rPr>
          <w:noProof/>
        </w:rPr>
        <w:drawing>
          <wp:inline distT="0" distB="0" distL="0" distR="0" wp14:anchorId="0249A294" wp14:editId="5DEEC56E">
            <wp:extent cx="2857500" cy="2390775"/>
            <wp:effectExtent l="0" t="0" r="0" b="0"/>
            <wp:docPr id="757140207" name="Picture 75714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390775"/>
                    </a:xfrm>
                    <a:prstGeom prst="rect">
                      <a:avLst/>
                    </a:prstGeom>
                  </pic:spPr>
                </pic:pic>
              </a:graphicData>
            </a:graphic>
          </wp:inline>
        </w:drawing>
      </w:r>
    </w:p>
    <w:p w14:paraId="026FCC61" w14:textId="77777777" w:rsidR="00A878D4" w:rsidRDefault="0066701C">
      <w:pPr>
        <w:spacing w:before="60" w:after="160"/>
        <w:jc w:val="center"/>
      </w:pPr>
      <w:r>
        <w:rPr>
          <w:sz w:val="16"/>
          <w:szCs w:val="16"/>
        </w:rPr>
        <w:t>Fig. 10. Generative AI LSTM-Autoencoder confusion matrix and ROC-AUC results.</w:t>
      </w:r>
    </w:p>
    <w:p w14:paraId="16005186" w14:textId="77777777" w:rsidR="00A878D4" w:rsidRDefault="0066701C">
      <w:pPr>
        <w:spacing w:before="100" w:after="20"/>
        <w:jc w:val="center"/>
      </w:pPr>
      <w:r>
        <w:rPr>
          <w:noProof/>
        </w:rPr>
        <w:drawing>
          <wp:inline distT="0" distB="0" distL="0" distR="0" wp14:anchorId="2C18F99C" wp14:editId="552CAEB0">
            <wp:extent cx="2857500" cy="2162175"/>
            <wp:effectExtent l="0" t="0" r="0" b="0"/>
            <wp:docPr id="902302455" name="Picture 90230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2162175"/>
                    </a:xfrm>
                    <a:prstGeom prst="rect">
                      <a:avLst/>
                    </a:prstGeom>
                  </pic:spPr>
                </pic:pic>
              </a:graphicData>
            </a:graphic>
          </wp:inline>
        </w:drawing>
      </w:r>
    </w:p>
    <w:p w14:paraId="25444292" w14:textId="77777777" w:rsidR="00A878D4" w:rsidRDefault="0066701C">
      <w:pPr>
        <w:spacing w:before="60" w:after="160"/>
        <w:jc w:val="center"/>
      </w:pPr>
      <w:r>
        <w:rPr>
          <w:sz w:val="16"/>
          <w:szCs w:val="16"/>
        </w:rPr>
        <w:t>Fig. 11. Generative AI LSTM-VAE confusion matrix and ROC-AUC results.</w:t>
      </w:r>
    </w:p>
    <w:p w14:paraId="46BAB10F" w14:textId="77777777" w:rsidR="00A878D4" w:rsidRDefault="0066701C">
      <w:pPr>
        <w:spacing w:after="80"/>
        <w:ind w:firstLine="240"/>
        <w:jc w:val="both"/>
      </w:pPr>
      <w:r>
        <w:t xml:space="preserve">Table I and Fig. 12 summarize the HDFS comparison: </w:t>
      </w:r>
      <w:proofErr w:type="spellStart"/>
      <w:r>
        <w:t>XGBoost</w:t>
      </w:r>
      <w:proofErr w:type="spellEnd"/>
      <w:r>
        <w:t xml:space="preserve"> and the supervised DL models (LSTM, GRU) dominate, while generative models establish a lower, but non-trivial, zero-day detection baseline.</w:t>
      </w:r>
    </w:p>
    <w:p w14:paraId="03275403" w14:textId="77777777" w:rsidR="00A878D4" w:rsidRDefault="0066701C">
      <w:pPr>
        <w:spacing w:before="100" w:after="60"/>
        <w:jc w:val="center"/>
      </w:pPr>
      <w:r>
        <w:rPr>
          <w:sz w:val="16"/>
          <w:szCs w:val="16"/>
        </w:rPr>
        <w:t>TABLE I</w:t>
      </w:r>
      <w:r>
        <w:rPr>
          <w:sz w:val="16"/>
          <w:szCs w:val="16"/>
        </w:rPr>
        <w:br/>
        <w:t xml:space="preserve">  HDFS MODEL COMPARISON</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0"/>
        <w:gridCol w:w="750"/>
        <w:gridCol w:w="750"/>
        <w:gridCol w:w="750"/>
        <w:gridCol w:w="700"/>
      </w:tblGrid>
      <w:tr w:rsidR="00A878D4" w14:paraId="2BADDC86" w14:textId="77777777">
        <w:tc>
          <w:tcPr>
            <w:tcW w:w="900" w:type="dxa"/>
            <w:shd w:val="clear" w:color="auto" w:fill="D9D9D9"/>
            <w:tcMar>
              <w:top w:w="30" w:type="dxa"/>
              <w:left w:w="40" w:type="dxa"/>
              <w:bottom w:w="30" w:type="dxa"/>
              <w:right w:w="40" w:type="dxa"/>
            </w:tcMar>
            <w:vAlign w:val="center"/>
          </w:tcPr>
          <w:p w14:paraId="16CE961D" w14:textId="77777777" w:rsidR="00A878D4" w:rsidRDefault="0066701C">
            <w:pPr>
              <w:jc w:val="center"/>
            </w:pPr>
            <w:r>
              <w:rPr>
                <w:b/>
                <w:bCs/>
                <w:sz w:val="14"/>
                <w:szCs w:val="14"/>
              </w:rPr>
              <w:t>Model</w:t>
            </w:r>
          </w:p>
        </w:tc>
        <w:tc>
          <w:tcPr>
            <w:tcW w:w="850" w:type="dxa"/>
            <w:shd w:val="clear" w:color="auto" w:fill="D9D9D9"/>
            <w:tcMar>
              <w:top w:w="30" w:type="dxa"/>
              <w:left w:w="40" w:type="dxa"/>
              <w:bottom w:w="30" w:type="dxa"/>
              <w:right w:w="40" w:type="dxa"/>
            </w:tcMar>
            <w:vAlign w:val="center"/>
          </w:tcPr>
          <w:p w14:paraId="0E6191A9" w14:textId="77777777" w:rsidR="00A878D4" w:rsidRDefault="0066701C">
            <w:pPr>
              <w:jc w:val="center"/>
            </w:pPr>
            <w:r>
              <w:rPr>
                <w:b/>
                <w:bCs/>
                <w:sz w:val="14"/>
                <w:szCs w:val="14"/>
              </w:rPr>
              <w:t>Type</w:t>
            </w:r>
          </w:p>
        </w:tc>
        <w:tc>
          <w:tcPr>
            <w:tcW w:w="750" w:type="dxa"/>
            <w:shd w:val="clear" w:color="auto" w:fill="D9D9D9"/>
            <w:tcMar>
              <w:top w:w="30" w:type="dxa"/>
              <w:left w:w="40" w:type="dxa"/>
              <w:bottom w:w="30" w:type="dxa"/>
              <w:right w:w="40" w:type="dxa"/>
            </w:tcMar>
            <w:vAlign w:val="center"/>
          </w:tcPr>
          <w:p w14:paraId="501DB093" w14:textId="77777777" w:rsidR="00A878D4" w:rsidRDefault="0066701C">
            <w:pPr>
              <w:jc w:val="center"/>
            </w:pPr>
            <w:r>
              <w:rPr>
                <w:b/>
                <w:bCs/>
                <w:sz w:val="14"/>
                <w:szCs w:val="14"/>
              </w:rPr>
              <w:t>Prec.</w:t>
            </w:r>
          </w:p>
        </w:tc>
        <w:tc>
          <w:tcPr>
            <w:tcW w:w="750" w:type="dxa"/>
            <w:shd w:val="clear" w:color="auto" w:fill="D9D9D9"/>
            <w:tcMar>
              <w:top w:w="30" w:type="dxa"/>
              <w:left w:w="40" w:type="dxa"/>
              <w:bottom w:w="30" w:type="dxa"/>
              <w:right w:w="40" w:type="dxa"/>
            </w:tcMar>
            <w:vAlign w:val="center"/>
          </w:tcPr>
          <w:p w14:paraId="1E0BC960" w14:textId="77777777" w:rsidR="00A878D4" w:rsidRDefault="0066701C">
            <w:pPr>
              <w:jc w:val="center"/>
            </w:pPr>
            <w:r>
              <w:rPr>
                <w:b/>
                <w:bCs/>
                <w:sz w:val="14"/>
                <w:szCs w:val="14"/>
              </w:rPr>
              <w:t>Recall</w:t>
            </w:r>
          </w:p>
        </w:tc>
        <w:tc>
          <w:tcPr>
            <w:tcW w:w="750" w:type="dxa"/>
            <w:shd w:val="clear" w:color="auto" w:fill="D9D9D9"/>
            <w:tcMar>
              <w:top w:w="30" w:type="dxa"/>
              <w:left w:w="40" w:type="dxa"/>
              <w:bottom w:w="30" w:type="dxa"/>
              <w:right w:w="40" w:type="dxa"/>
            </w:tcMar>
            <w:vAlign w:val="center"/>
          </w:tcPr>
          <w:p w14:paraId="453936C6" w14:textId="77777777" w:rsidR="00A878D4" w:rsidRDefault="0066701C">
            <w:pPr>
              <w:jc w:val="center"/>
            </w:pPr>
            <w:r>
              <w:rPr>
                <w:b/>
                <w:bCs/>
                <w:sz w:val="14"/>
                <w:szCs w:val="14"/>
              </w:rPr>
              <w:t>F1</w:t>
            </w:r>
          </w:p>
        </w:tc>
        <w:tc>
          <w:tcPr>
            <w:tcW w:w="700" w:type="dxa"/>
            <w:shd w:val="clear" w:color="auto" w:fill="D9D9D9"/>
            <w:tcMar>
              <w:top w:w="30" w:type="dxa"/>
              <w:left w:w="40" w:type="dxa"/>
              <w:bottom w:w="30" w:type="dxa"/>
              <w:right w:w="40" w:type="dxa"/>
            </w:tcMar>
            <w:vAlign w:val="center"/>
          </w:tcPr>
          <w:p w14:paraId="3EF72E09" w14:textId="77777777" w:rsidR="00A878D4" w:rsidRDefault="0066701C">
            <w:pPr>
              <w:jc w:val="center"/>
            </w:pPr>
            <w:r>
              <w:rPr>
                <w:b/>
                <w:bCs/>
                <w:sz w:val="14"/>
                <w:szCs w:val="14"/>
              </w:rPr>
              <w:t>ROC-AUC</w:t>
            </w:r>
          </w:p>
        </w:tc>
      </w:tr>
      <w:tr w:rsidR="00A878D4" w14:paraId="61DA759F" w14:textId="77777777">
        <w:tc>
          <w:tcPr>
            <w:tcW w:w="900" w:type="dxa"/>
            <w:tcMar>
              <w:top w:w="30" w:type="dxa"/>
              <w:left w:w="40" w:type="dxa"/>
              <w:bottom w:w="30" w:type="dxa"/>
              <w:right w:w="40" w:type="dxa"/>
            </w:tcMar>
            <w:vAlign w:val="center"/>
          </w:tcPr>
          <w:p w14:paraId="47F1BE92" w14:textId="77777777" w:rsidR="00A878D4" w:rsidRDefault="0066701C">
            <w:pPr>
              <w:jc w:val="center"/>
            </w:pPr>
            <w:proofErr w:type="spellStart"/>
            <w:r>
              <w:rPr>
                <w:sz w:val="14"/>
                <w:szCs w:val="14"/>
              </w:rPr>
              <w:t>XGBoost</w:t>
            </w:r>
            <w:proofErr w:type="spellEnd"/>
          </w:p>
        </w:tc>
        <w:tc>
          <w:tcPr>
            <w:tcW w:w="850" w:type="dxa"/>
            <w:tcMar>
              <w:top w:w="30" w:type="dxa"/>
              <w:left w:w="40" w:type="dxa"/>
              <w:bottom w:w="30" w:type="dxa"/>
              <w:right w:w="40" w:type="dxa"/>
            </w:tcMar>
            <w:vAlign w:val="center"/>
          </w:tcPr>
          <w:p w14:paraId="2028C23B" w14:textId="77777777" w:rsidR="00A878D4" w:rsidRDefault="0066701C">
            <w:pPr>
              <w:jc w:val="center"/>
            </w:pPr>
            <w:r>
              <w:rPr>
                <w:sz w:val="14"/>
                <w:szCs w:val="14"/>
              </w:rPr>
              <w:t>Trad. ML</w:t>
            </w:r>
          </w:p>
        </w:tc>
        <w:tc>
          <w:tcPr>
            <w:tcW w:w="750" w:type="dxa"/>
            <w:tcMar>
              <w:top w:w="30" w:type="dxa"/>
              <w:left w:w="40" w:type="dxa"/>
              <w:bottom w:w="30" w:type="dxa"/>
              <w:right w:w="40" w:type="dxa"/>
            </w:tcMar>
            <w:vAlign w:val="center"/>
          </w:tcPr>
          <w:p w14:paraId="56B00715" w14:textId="77777777" w:rsidR="00A878D4" w:rsidRDefault="0066701C">
            <w:pPr>
              <w:jc w:val="center"/>
            </w:pPr>
            <w:r>
              <w:rPr>
                <w:sz w:val="14"/>
                <w:szCs w:val="14"/>
              </w:rPr>
              <w:t>99.85%</w:t>
            </w:r>
          </w:p>
        </w:tc>
        <w:tc>
          <w:tcPr>
            <w:tcW w:w="750" w:type="dxa"/>
            <w:tcMar>
              <w:top w:w="30" w:type="dxa"/>
              <w:left w:w="40" w:type="dxa"/>
              <w:bottom w:w="30" w:type="dxa"/>
              <w:right w:w="40" w:type="dxa"/>
            </w:tcMar>
            <w:vAlign w:val="center"/>
          </w:tcPr>
          <w:p w14:paraId="3A0C8C91" w14:textId="77777777" w:rsidR="00A878D4" w:rsidRDefault="0066701C">
            <w:pPr>
              <w:jc w:val="center"/>
            </w:pPr>
            <w:r>
              <w:rPr>
                <w:sz w:val="14"/>
                <w:szCs w:val="14"/>
              </w:rPr>
              <w:t>99.97%</w:t>
            </w:r>
          </w:p>
        </w:tc>
        <w:tc>
          <w:tcPr>
            <w:tcW w:w="750" w:type="dxa"/>
            <w:tcMar>
              <w:top w:w="30" w:type="dxa"/>
              <w:left w:w="40" w:type="dxa"/>
              <w:bottom w:w="30" w:type="dxa"/>
              <w:right w:w="40" w:type="dxa"/>
            </w:tcMar>
            <w:vAlign w:val="center"/>
          </w:tcPr>
          <w:p w14:paraId="0E796BA6" w14:textId="77777777" w:rsidR="00A878D4" w:rsidRDefault="0066701C">
            <w:pPr>
              <w:jc w:val="center"/>
            </w:pPr>
            <w:r>
              <w:rPr>
                <w:sz w:val="14"/>
                <w:szCs w:val="14"/>
              </w:rPr>
              <w:t>99.91%</w:t>
            </w:r>
          </w:p>
        </w:tc>
        <w:tc>
          <w:tcPr>
            <w:tcW w:w="700" w:type="dxa"/>
            <w:tcMar>
              <w:top w:w="30" w:type="dxa"/>
              <w:left w:w="40" w:type="dxa"/>
              <w:bottom w:w="30" w:type="dxa"/>
              <w:right w:w="40" w:type="dxa"/>
            </w:tcMar>
            <w:vAlign w:val="center"/>
          </w:tcPr>
          <w:p w14:paraId="63237208" w14:textId="77777777" w:rsidR="00A878D4" w:rsidRDefault="0066701C">
            <w:pPr>
              <w:jc w:val="center"/>
            </w:pPr>
            <w:r>
              <w:rPr>
                <w:sz w:val="14"/>
                <w:szCs w:val="14"/>
              </w:rPr>
              <w:t>–</w:t>
            </w:r>
          </w:p>
        </w:tc>
      </w:tr>
      <w:tr w:rsidR="00A878D4" w14:paraId="5C15BA3A" w14:textId="77777777">
        <w:tc>
          <w:tcPr>
            <w:tcW w:w="900" w:type="dxa"/>
            <w:tcMar>
              <w:top w:w="30" w:type="dxa"/>
              <w:left w:w="40" w:type="dxa"/>
              <w:bottom w:w="30" w:type="dxa"/>
              <w:right w:w="40" w:type="dxa"/>
            </w:tcMar>
            <w:vAlign w:val="center"/>
          </w:tcPr>
          <w:p w14:paraId="14DF3100" w14:textId="77777777" w:rsidR="00A878D4" w:rsidRDefault="0066701C">
            <w:pPr>
              <w:jc w:val="center"/>
            </w:pPr>
            <w:r>
              <w:rPr>
                <w:sz w:val="14"/>
                <w:szCs w:val="14"/>
              </w:rPr>
              <w:t>SVM</w:t>
            </w:r>
          </w:p>
        </w:tc>
        <w:tc>
          <w:tcPr>
            <w:tcW w:w="850" w:type="dxa"/>
            <w:tcMar>
              <w:top w:w="30" w:type="dxa"/>
              <w:left w:w="40" w:type="dxa"/>
              <w:bottom w:w="30" w:type="dxa"/>
              <w:right w:w="40" w:type="dxa"/>
            </w:tcMar>
            <w:vAlign w:val="center"/>
          </w:tcPr>
          <w:p w14:paraId="5167977A" w14:textId="77777777" w:rsidR="00A878D4" w:rsidRDefault="0066701C">
            <w:pPr>
              <w:jc w:val="center"/>
            </w:pPr>
            <w:r>
              <w:rPr>
                <w:sz w:val="14"/>
                <w:szCs w:val="14"/>
              </w:rPr>
              <w:t>Trad. ML</w:t>
            </w:r>
          </w:p>
        </w:tc>
        <w:tc>
          <w:tcPr>
            <w:tcW w:w="750" w:type="dxa"/>
            <w:tcMar>
              <w:top w:w="30" w:type="dxa"/>
              <w:left w:w="40" w:type="dxa"/>
              <w:bottom w:w="30" w:type="dxa"/>
              <w:right w:w="40" w:type="dxa"/>
            </w:tcMar>
            <w:vAlign w:val="center"/>
          </w:tcPr>
          <w:p w14:paraId="0E2B124B" w14:textId="77777777" w:rsidR="00A878D4" w:rsidRDefault="0066701C">
            <w:pPr>
              <w:jc w:val="center"/>
            </w:pPr>
            <w:r>
              <w:rPr>
                <w:sz w:val="14"/>
                <w:szCs w:val="14"/>
              </w:rPr>
              <w:t>96.34%</w:t>
            </w:r>
          </w:p>
        </w:tc>
        <w:tc>
          <w:tcPr>
            <w:tcW w:w="750" w:type="dxa"/>
            <w:tcMar>
              <w:top w:w="30" w:type="dxa"/>
              <w:left w:w="40" w:type="dxa"/>
              <w:bottom w:w="30" w:type="dxa"/>
              <w:right w:w="40" w:type="dxa"/>
            </w:tcMar>
            <w:vAlign w:val="center"/>
          </w:tcPr>
          <w:p w14:paraId="25697B19" w14:textId="77777777" w:rsidR="00A878D4" w:rsidRDefault="0066701C">
            <w:pPr>
              <w:jc w:val="center"/>
            </w:pPr>
            <w:r>
              <w:rPr>
                <w:sz w:val="14"/>
                <w:szCs w:val="14"/>
              </w:rPr>
              <w:t>99.94%</w:t>
            </w:r>
          </w:p>
        </w:tc>
        <w:tc>
          <w:tcPr>
            <w:tcW w:w="750" w:type="dxa"/>
            <w:tcMar>
              <w:top w:w="30" w:type="dxa"/>
              <w:left w:w="40" w:type="dxa"/>
              <w:bottom w:w="30" w:type="dxa"/>
              <w:right w:w="40" w:type="dxa"/>
            </w:tcMar>
            <w:vAlign w:val="center"/>
          </w:tcPr>
          <w:p w14:paraId="5AA43C3B" w14:textId="77777777" w:rsidR="00A878D4" w:rsidRDefault="0066701C">
            <w:pPr>
              <w:jc w:val="center"/>
            </w:pPr>
            <w:r>
              <w:rPr>
                <w:sz w:val="14"/>
                <w:szCs w:val="14"/>
              </w:rPr>
              <w:t>98.11%</w:t>
            </w:r>
          </w:p>
        </w:tc>
        <w:tc>
          <w:tcPr>
            <w:tcW w:w="700" w:type="dxa"/>
            <w:tcMar>
              <w:top w:w="30" w:type="dxa"/>
              <w:left w:w="40" w:type="dxa"/>
              <w:bottom w:w="30" w:type="dxa"/>
              <w:right w:w="40" w:type="dxa"/>
            </w:tcMar>
            <w:vAlign w:val="center"/>
          </w:tcPr>
          <w:p w14:paraId="69A78E94" w14:textId="77777777" w:rsidR="00A878D4" w:rsidRDefault="0066701C">
            <w:pPr>
              <w:jc w:val="center"/>
            </w:pPr>
            <w:r>
              <w:rPr>
                <w:sz w:val="14"/>
                <w:szCs w:val="14"/>
              </w:rPr>
              <w:t>–</w:t>
            </w:r>
          </w:p>
        </w:tc>
      </w:tr>
      <w:tr w:rsidR="00A878D4" w14:paraId="353CF8C0" w14:textId="77777777">
        <w:tc>
          <w:tcPr>
            <w:tcW w:w="900" w:type="dxa"/>
            <w:tcMar>
              <w:top w:w="30" w:type="dxa"/>
              <w:left w:w="40" w:type="dxa"/>
              <w:bottom w:w="30" w:type="dxa"/>
              <w:right w:w="40" w:type="dxa"/>
            </w:tcMar>
            <w:vAlign w:val="center"/>
          </w:tcPr>
          <w:p w14:paraId="48962394" w14:textId="77777777" w:rsidR="00A878D4" w:rsidRDefault="0066701C">
            <w:pPr>
              <w:jc w:val="center"/>
            </w:pPr>
            <w:r>
              <w:rPr>
                <w:sz w:val="14"/>
                <w:szCs w:val="14"/>
              </w:rPr>
              <w:t>LSTM</w:t>
            </w:r>
          </w:p>
        </w:tc>
        <w:tc>
          <w:tcPr>
            <w:tcW w:w="850" w:type="dxa"/>
            <w:tcMar>
              <w:top w:w="30" w:type="dxa"/>
              <w:left w:w="40" w:type="dxa"/>
              <w:bottom w:w="30" w:type="dxa"/>
              <w:right w:w="40" w:type="dxa"/>
            </w:tcMar>
            <w:vAlign w:val="center"/>
          </w:tcPr>
          <w:p w14:paraId="42DFBCCE" w14:textId="77777777" w:rsidR="00A878D4" w:rsidRDefault="0066701C">
            <w:pPr>
              <w:jc w:val="center"/>
            </w:pPr>
            <w:r>
              <w:rPr>
                <w:sz w:val="14"/>
                <w:szCs w:val="14"/>
              </w:rPr>
              <w:t>Sup. DL</w:t>
            </w:r>
          </w:p>
        </w:tc>
        <w:tc>
          <w:tcPr>
            <w:tcW w:w="750" w:type="dxa"/>
            <w:tcMar>
              <w:top w:w="30" w:type="dxa"/>
              <w:left w:w="40" w:type="dxa"/>
              <w:bottom w:w="30" w:type="dxa"/>
              <w:right w:w="40" w:type="dxa"/>
            </w:tcMar>
            <w:vAlign w:val="center"/>
          </w:tcPr>
          <w:p w14:paraId="1C5B1516" w14:textId="77777777" w:rsidR="00A878D4" w:rsidRDefault="0066701C">
            <w:pPr>
              <w:jc w:val="center"/>
            </w:pPr>
            <w:r>
              <w:rPr>
                <w:sz w:val="14"/>
                <w:szCs w:val="14"/>
              </w:rPr>
              <w:t>98.08%</w:t>
            </w:r>
          </w:p>
        </w:tc>
        <w:tc>
          <w:tcPr>
            <w:tcW w:w="750" w:type="dxa"/>
            <w:tcMar>
              <w:top w:w="30" w:type="dxa"/>
              <w:left w:w="40" w:type="dxa"/>
              <w:bottom w:w="30" w:type="dxa"/>
              <w:right w:w="40" w:type="dxa"/>
            </w:tcMar>
            <w:vAlign w:val="center"/>
          </w:tcPr>
          <w:p w14:paraId="6D44B632" w14:textId="77777777" w:rsidR="00A878D4" w:rsidRDefault="0066701C">
            <w:pPr>
              <w:jc w:val="center"/>
            </w:pPr>
            <w:r>
              <w:rPr>
                <w:sz w:val="14"/>
                <w:szCs w:val="14"/>
              </w:rPr>
              <w:t>99.88%</w:t>
            </w:r>
          </w:p>
        </w:tc>
        <w:tc>
          <w:tcPr>
            <w:tcW w:w="750" w:type="dxa"/>
            <w:tcMar>
              <w:top w:w="30" w:type="dxa"/>
              <w:left w:w="40" w:type="dxa"/>
              <w:bottom w:w="30" w:type="dxa"/>
              <w:right w:w="40" w:type="dxa"/>
            </w:tcMar>
            <w:vAlign w:val="center"/>
          </w:tcPr>
          <w:p w14:paraId="000E87C4" w14:textId="77777777" w:rsidR="00A878D4" w:rsidRDefault="0066701C">
            <w:pPr>
              <w:jc w:val="center"/>
            </w:pPr>
            <w:r>
              <w:rPr>
                <w:sz w:val="14"/>
                <w:szCs w:val="14"/>
              </w:rPr>
              <w:t>98.97%</w:t>
            </w:r>
          </w:p>
        </w:tc>
        <w:tc>
          <w:tcPr>
            <w:tcW w:w="700" w:type="dxa"/>
            <w:tcMar>
              <w:top w:w="30" w:type="dxa"/>
              <w:left w:w="40" w:type="dxa"/>
              <w:bottom w:w="30" w:type="dxa"/>
              <w:right w:w="40" w:type="dxa"/>
            </w:tcMar>
            <w:vAlign w:val="center"/>
          </w:tcPr>
          <w:p w14:paraId="487B1762" w14:textId="77777777" w:rsidR="00A878D4" w:rsidRDefault="0066701C">
            <w:pPr>
              <w:jc w:val="center"/>
            </w:pPr>
            <w:r>
              <w:rPr>
                <w:sz w:val="14"/>
                <w:szCs w:val="14"/>
              </w:rPr>
              <w:t>100.0%</w:t>
            </w:r>
          </w:p>
        </w:tc>
      </w:tr>
      <w:tr w:rsidR="00A878D4" w14:paraId="491ADCC7" w14:textId="77777777">
        <w:tc>
          <w:tcPr>
            <w:tcW w:w="900" w:type="dxa"/>
            <w:tcMar>
              <w:top w:w="30" w:type="dxa"/>
              <w:left w:w="40" w:type="dxa"/>
              <w:bottom w:w="30" w:type="dxa"/>
              <w:right w:w="40" w:type="dxa"/>
            </w:tcMar>
            <w:vAlign w:val="center"/>
          </w:tcPr>
          <w:p w14:paraId="7F1F9F4F" w14:textId="77777777" w:rsidR="00A878D4" w:rsidRDefault="0066701C">
            <w:pPr>
              <w:jc w:val="center"/>
            </w:pPr>
            <w:r>
              <w:rPr>
                <w:sz w:val="14"/>
                <w:szCs w:val="14"/>
              </w:rPr>
              <w:t>GRU</w:t>
            </w:r>
          </w:p>
        </w:tc>
        <w:tc>
          <w:tcPr>
            <w:tcW w:w="850" w:type="dxa"/>
            <w:tcMar>
              <w:top w:w="30" w:type="dxa"/>
              <w:left w:w="40" w:type="dxa"/>
              <w:bottom w:w="30" w:type="dxa"/>
              <w:right w:w="40" w:type="dxa"/>
            </w:tcMar>
            <w:vAlign w:val="center"/>
          </w:tcPr>
          <w:p w14:paraId="7B2F976D" w14:textId="77777777" w:rsidR="00A878D4" w:rsidRDefault="0066701C">
            <w:pPr>
              <w:jc w:val="center"/>
            </w:pPr>
            <w:r>
              <w:rPr>
                <w:sz w:val="14"/>
                <w:szCs w:val="14"/>
              </w:rPr>
              <w:t>Sup. DL</w:t>
            </w:r>
          </w:p>
        </w:tc>
        <w:tc>
          <w:tcPr>
            <w:tcW w:w="750" w:type="dxa"/>
            <w:tcMar>
              <w:top w:w="30" w:type="dxa"/>
              <w:left w:w="40" w:type="dxa"/>
              <w:bottom w:w="30" w:type="dxa"/>
              <w:right w:w="40" w:type="dxa"/>
            </w:tcMar>
            <w:vAlign w:val="center"/>
          </w:tcPr>
          <w:p w14:paraId="6BD12901" w14:textId="77777777" w:rsidR="00A878D4" w:rsidRDefault="0066701C">
            <w:pPr>
              <w:jc w:val="center"/>
            </w:pPr>
            <w:r>
              <w:rPr>
                <w:sz w:val="14"/>
                <w:szCs w:val="14"/>
              </w:rPr>
              <w:t>98.08%</w:t>
            </w:r>
          </w:p>
        </w:tc>
        <w:tc>
          <w:tcPr>
            <w:tcW w:w="750" w:type="dxa"/>
            <w:tcMar>
              <w:top w:w="30" w:type="dxa"/>
              <w:left w:w="40" w:type="dxa"/>
              <w:bottom w:w="30" w:type="dxa"/>
              <w:right w:w="40" w:type="dxa"/>
            </w:tcMar>
            <w:vAlign w:val="center"/>
          </w:tcPr>
          <w:p w14:paraId="521F07AB" w14:textId="77777777" w:rsidR="00A878D4" w:rsidRDefault="0066701C">
            <w:pPr>
              <w:jc w:val="center"/>
            </w:pPr>
            <w:r>
              <w:rPr>
                <w:sz w:val="14"/>
                <w:szCs w:val="14"/>
              </w:rPr>
              <w:t>99.91%</w:t>
            </w:r>
          </w:p>
        </w:tc>
        <w:tc>
          <w:tcPr>
            <w:tcW w:w="750" w:type="dxa"/>
            <w:tcMar>
              <w:top w:w="30" w:type="dxa"/>
              <w:left w:w="40" w:type="dxa"/>
              <w:bottom w:w="30" w:type="dxa"/>
              <w:right w:w="40" w:type="dxa"/>
            </w:tcMar>
            <w:vAlign w:val="center"/>
          </w:tcPr>
          <w:p w14:paraId="0B761227" w14:textId="77777777" w:rsidR="00A878D4" w:rsidRDefault="0066701C">
            <w:pPr>
              <w:jc w:val="center"/>
            </w:pPr>
            <w:r>
              <w:rPr>
                <w:sz w:val="14"/>
                <w:szCs w:val="14"/>
              </w:rPr>
              <w:t>98.99%</w:t>
            </w:r>
          </w:p>
        </w:tc>
        <w:tc>
          <w:tcPr>
            <w:tcW w:w="700" w:type="dxa"/>
            <w:tcMar>
              <w:top w:w="30" w:type="dxa"/>
              <w:left w:w="40" w:type="dxa"/>
              <w:bottom w:w="30" w:type="dxa"/>
              <w:right w:w="40" w:type="dxa"/>
            </w:tcMar>
            <w:vAlign w:val="center"/>
          </w:tcPr>
          <w:p w14:paraId="4BA30C47" w14:textId="77777777" w:rsidR="00A878D4" w:rsidRDefault="0066701C">
            <w:pPr>
              <w:jc w:val="center"/>
            </w:pPr>
            <w:r>
              <w:rPr>
                <w:sz w:val="14"/>
                <w:szCs w:val="14"/>
              </w:rPr>
              <w:t>100.0%</w:t>
            </w:r>
          </w:p>
        </w:tc>
      </w:tr>
      <w:tr w:rsidR="00A878D4" w14:paraId="35DF6477" w14:textId="77777777">
        <w:tc>
          <w:tcPr>
            <w:tcW w:w="900" w:type="dxa"/>
            <w:tcMar>
              <w:top w:w="30" w:type="dxa"/>
              <w:left w:w="40" w:type="dxa"/>
              <w:bottom w:w="30" w:type="dxa"/>
              <w:right w:w="40" w:type="dxa"/>
            </w:tcMar>
            <w:vAlign w:val="center"/>
          </w:tcPr>
          <w:p w14:paraId="2694A818" w14:textId="77777777" w:rsidR="00A878D4" w:rsidRDefault="0066701C">
            <w:pPr>
              <w:jc w:val="center"/>
            </w:pPr>
            <w:r>
              <w:rPr>
                <w:sz w:val="14"/>
                <w:szCs w:val="14"/>
              </w:rPr>
              <w:t>LSTM-AE</w:t>
            </w:r>
          </w:p>
        </w:tc>
        <w:tc>
          <w:tcPr>
            <w:tcW w:w="850" w:type="dxa"/>
            <w:tcMar>
              <w:top w:w="30" w:type="dxa"/>
              <w:left w:w="40" w:type="dxa"/>
              <w:bottom w:w="30" w:type="dxa"/>
              <w:right w:w="40" w:type="dxa"/>
            </w:tcMar>
            <w:vAlign w:val="center"/>
          </w:tcPr>
          <w:p w14:paraId="3001667A" w14:textId="77777777" w:rsidR="00A878D4" w:rsidRDefault="0066701C">
            <w:pPr>
              <w:jc w:val="center"/>
            </w:pPr>
            <w:r>
              <w:rPr>
                <w:sz w:val="14"/>
                <w:szCs w:val="14"/>
              </w:rPr>
              <w:t>Generative</w:t>
            </w:r>
          </w:p>
        </w:tc>
        <w:tc>
          <w:tcPr>
            <w:tcW w:w="750" w:type="dxa"/>
            <w:tcMar>
              <w:top w:w="30" w:type="dxa"/>
              <w:left w:w="40" w:type="dxa"/>
              <w:bottom w:w="30" w:type="dxa"/>
              <w:right w:w="40" w:type="dxa"/>
            </w:tcMar>
            <w:vAlign w:val="center"/>
          </w:tcPr>
          <w:p w14:paraId="40C53448" w14:textId="77777777" w:rsidR="00A878D4" w:rsidRDefault="0066701C">
            <w:pPr>
              <w:jc w:val="center"/>
            </w:pPr>
            <w:r>
              <w:rPr>
                <w:sz w:val="14"/>
                <w:szCs w:val="14"/>
              </w:rPr>
              <w:t>72.32%</w:t>
            </w:r>
          </w:p>
        </w:tc>
        <w:tc>
          <w:tcPr>
            <w:tcW w:w="750" w:type="dxa"/>
            <w:tcMar>
              <w:top w:w="30" w:type="dxa"/>
              <w:left w:w="40" w:type="dxa"/>
              <w:bottom w:w="30" w:type="dxa"/>
              <w:right w:w="40" w:type="dxa"/>
            </w:tcMar>
            <w:vAlign w:val="center"/>
          </w:tcPr>
          <w:p w14:paraId="68737F74" w14:textId="77777777" w:rsidR="00A878D4" w:rsidRDefault="0066701C">
            <w:pPr>
              <w:jc w:val="center"/>
            </w:pPr>
            <w:r>
              <w:rPr>
                <w:sz w:val="14"/>
                <w:szCs w:val="14"/>
              </w:rPr>
              <w:t>88.18%</w:t>
            </w:r>
          </w:p>
        </w:tc>
        <w:tc>
          <w:tcPr>
            <w:tcW w:w="750" w:type="dxa"/>
            <w:tcMar>
              <w:top w:w="30" w:type="dxa"/>
              <w:left w:w="40" w:type="dxa"/>
              <w:bottom w:w="30" w:type="dxa"/>
              <w:right w:w="40" w:type="dxa"/>
            </w:tcMar>
            <w:vAlign w:val="center"/>
          </w:tcPr>
          <w:p w14:paraId="31ED620E" w14:textId="77777777" w:rsidR="00A878D4" w:rsidRDefault="0066701C">
            <w:pPr>
              <w:jc w:val="center"/>
            </w:pPr>
            <w:r>
              <w:rPr>
                <w:sz w:val="14"/>
                <w:szCs w:val="14"/>
              </w:rPr>
              <w:t>79.46%</w:t>
            </w:r>
          </w:p>
        </w:tc>
        <w:tc>
          <w:tcPr>
            <w:tcW w:w="700" w:type="dxa"/>
            <w:tcMar>
              <w:top w:w="30" w:type="dxa"/>
              <w:left w:w="40" w:type="dxa"/>
              <w:bottom w:w="30" w:type="dxa"/>
              <w:right w:w="40" w:type="dxa"/>
            </w:tcMar>
            <w:vAlign w:val="center"/>
          </w:tcPr>
          <w:p w14:paraId="7AD76F8D" w14:textId="77777777" w:rsidR="00A878D4" w:rsidRDefault="0066701C">
            <w:pPr>
              <w:jc w:val="center"/>
            </w:pPr>
            <w:r>
              <w:rPr>
                <w:sz w:val="14"/>
                <w:szCs w:val="14"/>
              </w:rPr>
              <w:t>99.64%</w:t>
            </w:r>
          </w:p>
        </w:tc>
      </w:tr>
      <w:tr w:rsidR="00A878D4" w14:paraId="67D1141C" w14:textId="77777777">
        <w:tc>
          <w:tcPr>
            <w:tcW w:w="900" w:type="dxa"/>
            <w:tcMar>
              <w:top w:w="30" w:type="dxa"/>
              <w:left w:w="40" w:type="dxa"/>
              <w:bottom w:w="30" w:type="dxa"/>
              <w:right w:w="40" w:type="dxa"/>
            </w:tcMar>
            <w:vAlign w:val="center"/>
          </w:tcPr>
          <w:p w14:paraId="561E06F7" w14:textId="77777777" w:rsidR="00A878D4" w:rsidRDefault="0066701C">
            <w:pPr>
              <w:jc w:val="center"/>
            </w:pPr>
            <w:r>
              <w:rPr>
                <w:sz w:val="14"/>
                <w:szCs w:val="14"/>
              </w:rPr>
              <w:t>LSTM-VAE</w:t>
            </w:r>
          </w:p>
        </w:tc>
        <w:tc>
          <w:tcPr>
            <w:tcW w:w="850" w:type="dxa"/>
            <w:tcMar>
              <w:top w:w="30" w:type="dxa"/>
              <w:left w:w="40" w:type="dxa"/>
              <w:bottom w:w="30" w:type="dxa"/>
              <w:right w:w="40" w:type="dxa"/>
            </w:tcMar>
            <w:vAlign w:val="center"/>
          </w:tcPr>
          <w:p w14:paraId="58FE147C" w14:textId="77777777" w:rsidR="00A878D4" w:rsidRDefault="0066701C">
            <w:pPr>
              <w:jc w:val="center"/>
            </w:pPr>
            <w:r>
              <w:rPr>
                <w:sz w:val="14"/>
                <w:szCs w:val="14"/>
              </w:rPr>
              <w:t>Generative</w:t>
            </w:r>
          </w:p>
        </w:tc>
        <w:tc>
          <w:tcPr>
            <w:tcW w:w="750" w:type="dxa"/>
            <w:tcMar>
              <w:top w:w="30" w:type="dxa"/>
              <w:left w:w="40" w:type="dxa"/>
              <w:bottom w:w="30" w:type="dxa"/>
              <w:right w:w="40" w:type="dxa"/>
            </w:tcMar>
            <w:vAlign w:val="center"/>
          </w:tcPr>
          <w:p w14:paraId="2664C253" w14:textId="77777777" w:rsidR="00A878D4" w:rsidRDefault="0066701C">
            <w:pPr>
              <w:jc w:val="center"/>
            </w:pPr>
            <w:r>
              <w:rPr>
                <w:sz w:val="14"/>
                <w:szCs w:val="14"/>
              </w:rPr>
              <w:t>69.44%</w:t>
            </w:r>
          </w:p>
        </w:tc>
        <w:tc>
          <w:tcPr>
            <w:tcW w:w="750" w:type="dxa"/>
            <w:tcMar>
              <w:top w:w="30" w:type="dxa"/>
              <w:left w:w="40" w:type="dxa"/>
              <w:bottom w:w="30" w:type="dxa"/>
              <w:right w:w="40" w:type="dxa"/>
            </w:tcMar>
            <w:vAlign w:val="center"/>
          </w:tcPr>
          <w:p w14:paraId="027FA580" w14:textId="77777777" w:rsidR="00A878D4" w:rsidRDefault="0066701C">
            <w:pPr>
              <w:jc w:val="center"/>
            </w:pPr>
            <w:r>
              <w:rPr>
                <w:sz w:val="14"/>
                <w:szCs w:val="14"/>
              </w:rPr>
              <w:t>74.29%</w:t>
            </w:r>
          </w:p>
        </w:tc>
        <w:tc>
          <w:tcPr>
            <w:tcW w:w="750" w:type="dxa"/>
            <w:tcMar>
              <w:top w:w="30" w:type="dxa"/>
              <w:left w:w="40" w:type="dxa"/>
              <w:bottom w:w="30" w:type="dxa"/>
              <w:right w:w="40" w:type="dxa"/>
            </w:tcMar>
            <w:vAlign w:val="center"/>
          </w:tcPr>
          <w:p w14:paraId="75FCCD94" w14:textId="77777777" w:rsidR="00A878D4" w:rsidRDefault="0066701C">
            <w:pPr>
              <w:jc w:val="center"/>
            </w:pPr>
            <w:r>
              <w:rPr>
                <w:sz w:val="14"/>
                <w:szCs w:val="14"/>
              </w:rPr>
              <w:t>71.78%</w:t>
            </w:r>
          </w:p>
        </w:tc>
        <w:tc>
          <w:tcPr>
            <w:tcW w:w="700" w:type="dxa"/>
            <w:tcMar>
              <w:top w:w="30" w:type="dxa"/>
              <w:left w:w="40" w:type="dxa"/>
              <w:bottom w:w="30" w:type="dxa"/>
              <w:right w:w="40" w:type="dxa"/>
            </w:tcMar>
            <w:vAlign w:val="center"/>
          </w:tcPr>
          <w:p w14:paraId="7E679BCD" w14:textId="77777777" w:rsidR="00A878D4" w:rsidRDefault="0066701C">
            <w:pPr>
              <w:jc w:val="center"/>
            </w:pPr>
            <w:r>
              <w:rPr>
                <w:sz w:val="14"/>
                <w:szCs w:val="14"/>
              </w:rPr>
              <w:t>98.76%</w:t>
            </w:r>
          </w:p>
        </w:tc>
      </w:tr>
    </w:tbl>
    <w:p w14:paraId="5AFD7420" w14:textId="77777777" w:rsidR="00A878D4" w:rsidRDefault="0066701C">
      <w:pPr>
        <w:spacing w:before="100" w:after="20"/>
        <w:jc w:val="center"/>
      </w:pPr>
      <w:r>
        <w:rPr>
          <w:noProof/>
        </w:rPr>
        <w:drawing>
          <wp:inline distT="0" distB="0" distL="0" distR="0" wp14:anchorId="2E3667B0" wp14:editId="783484EE">
            <wp:extent cx="2857500" cy="962025"/>
            <wp:effectExtent l="0" t="0" r="0" b="0"/>
            <wp:docPr id="898822462" name="Picture 89882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962025"/>
                    </a:xfrm>
                    <a:prstGeom prst="rect">
                      <a:avLst/>
                    </a:prstGeom>
                  </pic:spPr>
                </pic:pic>
              </a:graphicData>
            </a:graphic>
          </wp:inline>
        </w:drawing>
      </w:r>
    </w:p>
    <w:p w14:paraId="485CD66D" w14:textId="77777777" w:rsidR="00A878D4" w:rsidRDefault="0066701C">
      <w:pPr>
        <w:spacing w:before="60" w:after="160"/>
        <w:jc w:val="center"/>
      </w:pPr>
      <w:r>
        <w:rPr>
          <w:sz w:val="16"/>
          <w:szCs w:val="16"/>
        </w:rPr>
        <w:t>Fig. 12. HDFS comparison matrix across all evaluated models.</w:t>
      </w:r>
    </w:p>
    <w:p w14:paraId="2C9AF588" w14:textId="77777777" w:rsidR="00A878D4" w:rsidRDefault="0066701C">
      <w:pPr>
        <w:spacing w:before="120" w:after="60"/>
      </w:pPr>
      <w:r>
        <w:rPr>
          <w:i/>
          <w:iCs/>
        </w:rPr>
        <w:t>B. Spark Logs Analysis</w:t>
      </w:r>
    </w:p>
    <w:p w14:paraId="4FCA2564" w14:textId="77777777" w:rsidR="00A878D4" w:rsidRDefault="0066701C">
      <w:pPr>
        <w:spacing w:after="80"/>
        <w:ind w:firstLine="240"/>
        <w:jc w:val="both"/>
      </w:pPr>
      <w:r>
        <w:t>On Apache Spark logs, Random Forest achieved the strongest ROC-AUC (0.9902), while Isolation Forest (0.9559) and One-Class SVM (0.2388) performed poorly; Isolation Forest also suffered low precision and F1 (0.04).</w:t>
      </w:r>
    </w:p>
    <w:p w14:paraId="19095601" w14:textId="77777777" w:rsidR="00A878D4" w:rsidRDefault="0066701C">
      <w:pPr>
        <w:spacing w:before="100" w:after="20"/>
        <w:jc w:val="center"/>
      </w:pPr>
      <w:r>
        <w:rPr>
          <w:noProof/>
        </w:rPr>
        <w:drawing>
          <wp:inline distT="0" distB="0" distL="0" distR="0" wp14:anchorId="11DC8EEE" wp14:editId="55640CA9">
            <wp:extent cx="2428875" cy="2200275"/>
            <wp:effectExtent l="0" t="0" r="0" b="0"/>
            <wp:docPr id="793446693" name="Picture 79344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28875" cy="2200275"/>
                    </a:xfrm>
                    <a:prstGeom prst="rect">
                      <a:avLst/>
                    </a:prstGeom>
                  </pic:spPr>
                </pic:pic>
              </a:graphicData>
            </a:graphic>
          </wp:inline>
        </w:drawing>
      </w:r>
    </w:p>
    <w:p w14:paraId="163534B0" w14:textId="77777777" w:rsidR="00A878D4" w:rsidRDefault="0066701C">
      <w:pPr>
        <w:spacing w:before="60" w:after="160"/>
        <w:jc w:val="center"/>
      </w:pPr>
      <w:r>
        <w:rPr>
          <w:sz w:val="16"/>
          <w:szCs w:val="16"/>
        </w:rPr>
        <w:t>Fig. 13. Spark ML train and test results.</w:t>
      </w:r>
    </w:p>
    <w:p w14:paraId="123312FD" w14:textId="77777777" w:rsidR="00A878D4" w:rsidRDefault="0066701C">
      <w:pPr>
        <w:spacing w:before="100" w:after="20"/>
        <w:jc w:val="center"/>
      </w:pPr>
      <w:r>
        <w:rPr>
          <w:noProof/>
        </w:rPr>
        <w:lastRenderedPageBreak/>
        <w:drawing>
          <wp:inline distT="0" distB="0" distL="0" distR="0" wp14:anchorId="7A46A52E" wp14:editId="033BC43C">
            <wp:extent cx="2714625" cy="3133725"/>
            <wp:effectExtent l="0" t="0" r="0" b="0"/>
            <wp:docPr id="1692432071" name="Picture 169243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14625" cy="3133725"/>
                    </a:xfrm>
                    <a:prstGeom prst="rect">
                      <a:avLst/>
                    </a:prstGeom>
                  </pic:spPr>
                </pic:pic>
              </a:graphicData>
            </a:graphic>
          </wp:inline>
        </w:drawing>
      </w:r>
    </w:p>
    <w:p w14:paraId="4C6C3F96" w14:textId="77777777" w:rsidR="00A878D4" w:rsidRDefault="0066701C">
      <w:pPr>
        <w:spacing w:before="60" w:after="160"/>
        <w:jc w:val="center"/>
      </w:pPr>
      <w:r>
        <w:rPr>
          <w:sz w:val="16"/>
          <w:szCs w:val="16"/>
        </w:rPr>
        <w:t>Fig. 14. Isolation Forest and Random Forest results.</w:t>
      </w:r>
    </w:p>
    <w:p w14:paraId="6FD048DD" w14:textId="77777777" w:rsidR="00A878D4" w:rsidRDefault="0066701C">
      <w:pPr>
        <w:spacing w:after="80"/>
        <w:ind w:firstLine="240"/>
        <w:jc w:val="both"/>
      </w:pPr>
      <w:r>
        <w:t>The LSTM-Autoencoder reached ROC-AUC 0.9822 with recall 0.93 for anomalies, but precision of only 0.02 (F1 = 0.05), reflecting severe false-positive volume.</w:t>
      </w:r>
    </w:p>
    <w:p w14:paraId="24882B4A" w14:textId="77777777" w:rsidR="00A878D4" w:rsidRDefault="0066701C">
      <w:pPr>
        <w:spacing w:before="100" w:after="20"/>
        <w:jc w:val="center"/>
      </w:pPr>
      <w:r>
        <w:rPr>
          <w:noProof/>
        </w:rPr>
        <w:drawing>
          <wp:inline distT="0" distB="0" distL="0" distR="0" wp14:anchorId="26E3E247" wp14:editId="0F6C8548">
            <wp:extent cx="2857500" cy="1343025"/>
            <wp:effectExtent l="0" t="0" r="0" b="0"/>
            <wp:docPr id="773089505" name="Picture 77308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1343025"/>
                    </a:xfrm>
                    <a:prstGeom prst="rect">
                      <a:avLst/>
                    </a:prstGeom>
                  </pic:spPr>
                </pic:pic>
              </a:graphicData>
            </a:graphic>
          </wp:inline>
        </w:drawing>
      </w:r>
    </w:p>
    <w:p w14:paraId="16F18A08" w14:textId="77777777" w:rsidR="00A878D4" w:rsidRDefault="0066701C">
      <w:pPr>
        <w:spacing w:before="60" w:after="160"/>
        <w:jc w:val="center"/>
      </w:pPr>
      <w:r>
        <w:rPr>
          <w:sz w:val="16"/>
          <w:szCs w:val="16"/>
        </w:rPr>
        <w:t>Fig. 15. Deep Learning train and test results (Spark).</w:t>
      </w:r>
    </w:p>
    <w:p w14:paraId="4B4907B5" w14:textId="77777777" w:rsidR="00A878D4" w:rsidRDefault="0066701C">
      <w:pPr>
        <w:spacing w:before="100" w:after="20"/>
        <w:jc w:val="center"/>
      </w:pPr>
      <w:r>
        <w:rPr>
          <w:noProof/>
        </w:rPr>
        <w:drawing>
          <wp:inline distT="0" distB="0" distL="0" distR="0" wp14:anchorId="5141CA36" wp14:editId="63F75627">
            <wp:extent cx="2857500" cy="1847850"/>
            <wp:effectExtent l="0" t="0" r="0" b="0"/>
            <wp:docPr id="924018857" name="Picture 92401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1847850"/>
                    </a:xfrm>
                    <a:prstGeom prst="rect">
                      <a:avLst/>
                    </a:prstGeom>
                  </pic:spPr>
                </pic:pic>
              </a:graphicData>
            </a:graphic>
          </wp:inline>
        </w:drawing>
      </w:r>
    </w:p>
    <w:p w14:paraId="4BB98A70" w14:textId="77777777" w:rsidR="00A878D4" w:rsidRDefault="0066701C">
      <w:pPr>
        <w:spacing w:before="60" w:after="160"/>
        <w:jc w:val="center"/>
      </w:pPr>
      <w:r>
        <w:rPr>
          <w:sz w:val="16"/>
          <w:szCs w:val="16"/>
        </w:rPr>
        <w:t>Fig. 16. LSTM results (Spark).</w:t>
      </w:r>
    </w:p>
    <w:p w14:paraId="2800C2CE" w14:textId="77777777" w:rsidR="00A878D4" w:rsidRDefault="0066701C">
      <w:pPr>
        <w:spacing w:after="80"/>
        <w:ind w:firstLine="240"/>
        <w:jc w:val="both"/>
      </w:pPr>
      <w:r>
        <w:t>The CNN classifier recorded the highest overall ROC-AUC (0.9978) with perfect recall (1.00), but likewise suffered severe precision collapse (0.09), yielding F1 = 0.16.</w:t>
      </w:r>
    </w:p>
    <w:p w14:paraId="403E23B1" w14:textId="77777777" w:rsidR="00A878D4" w:rsidRDefault="0066701C">
      <w:pPr>
        <w:spacing w:before="100" w:after="20"/>
        <w:jc w:val="center"/>
      </w:pPr>
      <w:r>
        <w:rPr>
          <w:noProof/>
        </w:rPr>
        <w:drawing>
          <wp:inline distT="0" distB="0" distL="0" distR="0" wp14:anchorId="22B0FC86" wp14:editId="7AD458CC">
            <wp:extent cx="2857500" cy="1933575"/>
            <wp:effectExtent l="0" t="0" r="0" b="0"/>
            <wp:docPr id="827823711" name="Picture 82782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1933575"/>
                    </a:xfrm>
                    <a:prstGeom prst="rect">
                      <a:avLst/>
                    </a:prstGeom>
                  </pic:spPr>
                </pic:pic>
              </a:graphicData>
            </a:graphic>
          </wp:inline>
        </w:drawing>
      </w:r>
    </w:p>
    <w:p w14:paraId="2AEC0263" w14:textId="77777777" w:rsidR="00A878D4" w:rsidRDefault="0066701C">
      <w:pPr>
        <w:spacing w:before="60" w:after="160"/>
        <w:jc w:val="center"/>
      </w:pPr>
      <w:r>
        <w:rPr>
          <w:sz w:val="16"/>
          <w:szCs w:val="16"/>
        </w:rPr>
        <w:t>Fig. 17. CNN results (Spark).</w:t>
      </w:r>
    </w:p>
    <w:p w14:paraId="3B245593" w14:textId="77777777" w:rsidR="00A878D4" w:rsidRDefault="0066701C">
      <w:pPr>
        <w:spacing w:before="100" w:after="20"/>
        <w:jc w:val="center"/>
      </w:pPr>
      <w:r>
        <w:rPr>
          <w:noProof/>
        </w:rPr>
        <w:drawing>
          <wp:inline distT="0" distB="0" distL="0" distR="0" wp14:anchorId="3F5F8C2F" wp14:editId="4F91CD80">
            <wp:extent cx="2857500" cy="1390650"/>
            <wp:effectExtent l="0" t="0" r="0" b="0"/>
            <wp:docPr id="797474923" name="Picture 79747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1390650"/>
                    </a:xfrm>
                    <a:prstGeom prst="rect">
                      <a:avLst/>
                    </a:prstGeom>
                  </pic:spPr>
                </pic:pic>
              </a:graphicData>
            </a:graphic>
          </wp:inline>
        </w:drawing>
      </w:r>
    </w:p>
    <w:p w14:paraId="7BF3B86C" w14:textId="77777777" w:rsidR="00A878D4" w:rsidRDefault="0066701C">
      <w:pPr>
        <w:spacing w:before="60" w:after="160"/>
        <w:jc w:val="center"/>
      </w:pPr>
      <w:r>
        <w:rPr>
          <w:sz w:val="16"/>
          <w:szCs w:val="16"/>
        </w:rPr>
        <w:t>Fig. 18. Deep Learning vs Traditional ML comparison (Spark).</w:t>
      </w:r>
    </w:p>
    <w:p w14:paraId="4FF70723" w14:textId="77777777" w:rsidR="00A878D4" w:rsidRDefault="0066701C">
      <w:pPr>
        <w:spacing w:after="80"/>
        <w:ind w:firstLine="240"/>
        <w:jc w:val="both"/>
      </w:pPr>
      <w:r>
        <w:t>Both generative models performed poorly on Spark: the VAE reached ROC-AUC 0.7700 with F1 = 0.01, while the GAN failed to detect anomalies effectively (ROC-AUC 0.2479, F1 = 0.01).</w:t>
      </w:r>
    </w:p>
    <w:p w14:paraId="52D9A5F3" w14:textId="77777777" w:rsidR="00A878D4" w:rsidRDefault="0066701C">
      <w:pPr>
        <w:spacing w:before="100" w:after="20"/>
        <w:jc w:val="center"/>
      </w:pPr>
      <w:r>
        <w:rPr>
          <w:noProof/>
        </w:rPr>
        <w:drawing>
          <wp:inline distT="0" distB="0" distL="0" distR="0" wp14:anchorId="27858CF4" wp14:editId="497D443B">
            <wp:extent cx="2857500" cy="1304925"/>
            <wp:effectExtent l="0" t="0" r="0" b="0"/>
            <wp:docPr id="1219701012" name="Picture 121970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1304925"/>
                    </a:xfrm>
                    <a:prstGeom prst="rect">
                      <a:avLst/>
                    </a:prstGeom>
                  </pic:spPr>
                </pic:pic>
              </a:graphicData>
            </a:graphic>
          </wp:inline>
        </w:drawing>
      </w:r>
    </w:p>
    <w:p w14:paraId="02C04C20" w14:textId="77777777" w:rsidR="00A878D4" w:rsidRDefault="0066701C">
      <w:pPr>
        <w:spacing w:before="60" w:after="160"/>
        <w:jc w:val="center"/>
      </w:pPr>
      <w:r>
        <w:rPr>
          <w:sz w:val="16"/>
          <w:szCs w:val="16"/>
        </w:rPr>
        <w:t>Fig. 19. Generative AI train and test results (Spark).</w:t>
      </w:r>
    </w:p>
    <w:p w14:paraId="263509DE" w14:textId="77777777" w:rsidR="00A878D4" w:rsidRDefault="0066701C">
      <w:pPr>
        <w:spacing w:before="100" w:after="20"/>
        <w:jc w:val="center"/>
      </w:pPr>
      <w:r>
        <w:rPr>
          <w:noProof/>
        </w:rPr>
        <w:lastRenderedPageBreak/>
        <w:drawing>
          <wp:inline distT="0" distB="0" distL="0" distR="0" wp14:anchorId="65AF723C" wp14:editId="16BE49BB">
            <wp:extent cx="2857500" cy="2466975"/>
            <wp:effectExtent l="0" t="0" r="0" b="0"/>
            <wp:docPr id="447151043" name="Picture 44715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2466975"/>
                    </a:xfrm>
                    <a:prstGeom prst="rect">
                      <a:avLst/>
                    </a:prstGeom>
                  </pic:spPr>
                </pic:pic>
              </a:graphicData>
            </a:graphic>
          </wp:inline>
        </w:drawing>
      </w:r>
    </w:p>
    <w:p w14:paraId="5BC863DD" w14:textId="77777777" w:rsidR="00A878D4" w:rsidRDefault="0066701C">
      <w:pPr>
        <w:spacing w:before="60" w:after="160"/>
        <w:jc w:val="center"/>
      </w:pPr>
      <w:r>
        <w:rPr>
          <w:sz w:val="16"/>
          <w:szCs w:val="16"/>
        </w:rPr>
        <w:t>Fig. 20. VAE results (Spark).</w:t>
      </w:r>
    </w:p>
    <w:p w14:paraId="31ABFA71" w14:textId="77777777" w:rsidR="00A878D4" w:rsidRDefault="0066701C">
      <w:pPr>
        <w:spacing w:before="100" w:after="20"/>
        <w:jc w:val="center"/>
      </w:pPr>
      <w:r>
        <w:rPr>
          <w:noProof/>
        </w:rPr>
        <w:drawing>
          <wp:inline distT="0" distB="0" distL="0" distR="0" wp14:anchorId="1D1F4DEC" wp14:editId="54FD190C">
            <wp:extent cx="2857500" cy="2276475"/>
            <wp:effectExtent l="0" t="0" r="0" b="0"/>
            <wp:docPr id="1278765921" name="Picture 127876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2276475"/>
                    </a:xfrm>
                    <a:prstGeom prst="rect">
                      <a:avLst/>
                    </a:prstGeom>
                  </pic:spPr>
                </pic:pic>
              </a:graphicData>
            </a:graphic>
          </wp:inline>
        </w:drawing>
      </w:r>
    </w:p>
    <w:p w14:paraId="2DB37CC5" w14:textId="77777777" w:rsidR="00A878D4" w:rsidRDefault="0066701C">
      <w:pPr>
        <w:spacing w:before="60" w:after="160"/>
        <w:jc w:val="center"/>
      </w:pPr>
      <w:r>
        <w:rPr>
          <w:sz w:val="16"/>
          <w:szCs w:val="16"/>
        </w:rPr>
        <w:t>Fig. 21. GAN results (Spark).</w:t>
      </w:r>
    </w:p>
    <w:p w14:paraId="59C6627D" w14:textId="77777777" w:rsidR="00A878D4" w:rsidRDefault="0066701C">
      <w:pPr>
        <w:spacing w:before="100" w:after="20"/>
        <w:jc w:val="center"/>
      </w:pPr>
      <w:r>
        <w:rPr>
          <w:noProof/>
        </w:rPr>
        <w:drawing>
          <wp:inline distT="0" distB="0" distL="0" distR="0" wp14:anchorId="0CB6B1B0" wp14:editId="57CB559F">
            <wp:extent cx="2857500" cy="866775"/>
            <wp:effectExtent l="0" t="0" r="0" b="0"/>
            <wp:docPr id="1513816130" name="Picture 151381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866775"/>
                    </a:xfrm>
                    <a:prstGeom prst="rect">
                      <a:avLst/>
                    </a:prstGeom>
                  </pic:spPr>
                </pic:pic>
              </a:graphicData>
            </a:graphic>
          </wp:inline>
        </w:drawing>
      </w:r>
    </w:p>
    <w:p w14:paraId="2ABD35D8" w14:textId="77777777" w:rsidR="00A878D4" w:rsidRDefault="0066701C">
      <w:pPr>
        <w:spacing w:before="60" w:after="160"/>
        <w:jc w:val="center"/>
      </w:pPr>
      <w:r>
        <w:rPr>
          <w:sz w:val="16"/>
          <w:szCs w:val="16"/>
        </w:rPr>
        <w:t>Fig. 22. Generative model summary panel (Spark).</w:t>
      </w:r>
    </w:p>
    <w:p w14:paraId="37C7708B" w14:textId="77777777" w:rsidR="00A878D4" w:rsidRDefault="0066701C">
      <w:pPr>
        <w:spacing w:before="120" w:after="60"/>
      </w:pPr>
      <w:r>
        <w:t xml:space="preserve">Spark Comparative Analysis Synthesis </w:t>
      </w:r>
    </w:p>
    <w:p w14:paraId="79354C80" w14:textId="77777777" w:rsidR="00A878D4" w:rsidRDefault="0066701C">
      <w:pPr>
        <w:spacing w:after="80"/>
        <w:ind w:firstLine="240"/>
        <w:jc w:val="both"/>
      </w:pPr>
      <w:r>
        <w:t>The complex, overlapping nature of Spark execution logs created a massive false-positive problem: the LSTM-Autoencoder alone generated 16,562 false positives, dropping F1 to 0.05 despite a strong ROC-AUC of 0.9822. Both generative models collapsed to F1 = 0.01, indicating that Spark's structural noise and concurrency fundamentally disrupt latent-distribution mapping.</w:t>
      </w:r>
    </w:p>
    <w:p w14:paraId="0CC4B9B2" w14:textId="77777777" w:rsidR="00A878D4" w:rsidRDefault="0066701C">
      <w:pPr>
        <w:spacing w:before="100" w:after="20"/>
        <w:jc w:val="center"/>
      </w:pPr>
      <w:r>
        <w:rPr>
          <w:noProof/>
        </w:rPr>
        <w:drawing>
          <wp:inline distT="0" distB="0" distL="0" distR="0" wp14:anchorId="2EA0A6CE" wp14:editId="642BF1D8">
            <wp:extent cx="2857500" cy="2333625"/>
            <wp:effectExtent l="0" t="0" r="0" b="0"/>
            <wp:docPr id="1457730503" name="Picture 145773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57500" cy="2333625"/>
                    </a:xfrm>
                    <a:prstGeom prst="rect">
                      <a:avLst/>
                    </a:prstGeom>
                  </pic:spPr>
                </pic:pic>
              </a:graphicData>
            </a:graphic>
          </wp:inline>
        </w:drawing>
      </w:r>
    </w:p>
    <w:p w14:paraId="7214AA6B" w14:textId="77777777" w:rsidR="00A878D4" w:rsidRDefault="0066701C">
      <w:pPr>
        <w:spacing w:before="60" w:after="160"/>
        <w:jc w:val="center"/>
      </w:pPr>
      <w:r>
        <w:rPr>
          <w:sz w:val="16"/>
          <w:szCs w:val="16"/>
        </w:rPr>
        <w:t>Fig. 23. Spark logs model comparison.</w:t>
      </w:r>
    </w:p>
    <w:p w14:paraId="1DDAB306" w14:textId="77777777" w:rsidR="00A878D4" w:rsidRDefault="0066701C">
      <w:pPr>
        <w:spacing w:before="100" w:after="20"/>
        <w:jc w:val="center"/>
      </w:pPr>
      <w:r>
        <w:rPr>
          <w:noProof/>
        </w:rPr>
        <w:drawing>
          <wp:inline distT="0" distB="0" distL="0" distR="0" wp14:anchorId="04E9D07A" wp14:editId="18EF861B">
            <wp:extent cx="2857500" cy="1819275"/>
            <wp:effectExtent l="0" t="0" r="0" b="0"/>
            <wp:docPr id="613797411" name="Picture 61379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1819275"/>
                    </a:xfrm>
                    <a:prstGeom prst="rect">
                      <a:avLst/>
                    </a:prstGeom>
                  </pic:spPr>
                </pic:pic>
              </a:graphicData>
            </a:graphic>
          </wp:inline>
        </w:drawing>
      </w:r>
    </w:p>
    <w:p w14:paraId="6A12B33C" w14:textId="77777777" w:rsidR="00A878D4" w:rsidRDefault="0066701C">
      <w:pPr>
        <w:spacing w:before="60" w:after="160"/>
        <w:jc w:val="center"/>
      </w:pPr>
      <w:r>
        <w:rPr>
          <w:sz w:val="16"/>
          <w:szCs w:val="16"/>
        </w:rPr>
        <w:t>Fig. 24. Spark logs confusion matrix.</w:t>
      </w:r>
    </w:p>
    <w:p w14:paraId="6A72FEA1" w14:textId="77777777" w:rsidR="00A878D4" w:rsidRDefault="0066701C">
      <w:pPr>
        <w:spacing w:before="100" w:after="20"/>
        <w:jc w:val="center"/>
      </w:pPr>
      <w:r>
        <w:rPr>
          <w:noProof/>
        </w:rPr>
        <w:drawing>
          <wp:inline distT="0" distB="0" distL="0" distR="0" wp14:anchorId="37F86C9C" wp14:editId="506B7C5B">
            <wp:extent cx="2857500" cy="704850"/>
            <wp:effectExtent l="0" t="0" r="0" b="0"/>
            <wp:docPr id="141568398" name="Picture 14156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704850"/>
                    </a:xfrm>
                    <a:prstGeom prst="rect">
                      <a:avLst/>
                    </a:prstGeom>
                  </pic:spPr>
                </pic:pic>
              </a:graphicData>
            </a:graphic>
          </wp:inline>
        </w:drawing>
      </w:r>
    </w:p>
    <w:p w14:paraId="589F4DAA" w14:textId="77777777" w:rsidR="00A878D4" w:rsidRDefault="0066701C">
      <w:pPr>
        <w:spacing w:before="60" w:after="160"/>
        <w:jc w:val="center"/>
      </w:pPr>
      <w:r>
        <w:rPr>
          <w:sz w:val="16"/>
          <w:szCs w:val="16"/>
        </w:rPr>
        <w:t>Fig. 25. Spark logs comparative summary.</w:t>
      </w:r>
    </w:p>
    <w:p w14:paraId="7273512A" w14:textId="77777777" w:rsidR="00A878D4" w:rsidRDefault="0066701C">
      <w:pPr>
        <w:spacing w:before="120" w:after="60"/>
      </w:pPr>
      <w:r>
        <w:rPr>
          <w:i/>
          <w:iCs/>
        </w:rPr>
        <w:t>C. Hadoop Logs Analysis</w:t>
      </w:r>
    </w:p>
    <w:p w14:paraId="4CFDB35D" w14:textId="77777777" w:rsidR="00A878D4" w:rsidRDefault="0066701C">
      <w:pPr>
        <w:spacing w:after="80"/>
        <w:ind w:firstLine="240"/>
        <w:jc w:val="both"/>
      </w:pPr>
      <w:r>
        <w:t>On Hadoop, Random Forest achieved perfect metrics (ROC-AUC, Recall, F1 = 1.0000); this is attributable to per-application label leakage rather than genuine separability, making the Spark results more reliable for cross-dataset comparison. Isolation Forest and One-Class SVM performed poorly (ROC-AUC 0.2092 and 0.2383).</w:t>
      </w:r>
    </w:p>
    <w:p w14:paraId="3BD6E169" w14:textId="77777777" w:rsidR="00A878D4" w:rsidRDefault="0066701C">
      <w:pPr>
        <w:spacing w:before="100" w:after="20"/>
        <w:jc w:val="center"/>
      </w:pPr>
      <w:r>
        <w:rPr>
          <w:noProof/>
        </w:rPr>
        <w:lastRenderedPageBreak/>
        <w:drawing>
          <wp:inline distT="0" distB="0" distL="0" distR="0" wp14:anchorId="468E872D" wp14:editId="64E49433">
            <wp:extent cx="2571750" cy="2428875"/>
            <wp:effectExtent l="0" t="0" r="0" b="0"/>
            <wp:docPr id="1716930186" name="Picture 171693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571750" cy="2428875"/>
                    </a:xfrm>
                    <a:prstGeom prst="rect">
                      <a:avLst/>
                    </a:prstGeom>
                  </pic:spPr>
                </pic:pic>
              </a:graphicData>
            </a:graphic>
          </wp:inline>
        </w:drawing>
      </w:r>
    </w:p>
    <w:p w14:paraId="3D923ED4" w14:textId="77777777" w:rsidR="00A878D4" w:rsidRDefault="0066701C">
      <w:pPr>
        <w:spacing w:before="60" w:after="160"/>
        <w:jc w:val="center"/>
      </w:pPr>
      <w:r>
        <w:rPr>
          <w:sz w:val="16"/>
          <w:szCs w:val="16"/>
        </w:rPr>
        <w:t>Fig. 26. Hadoop ML label-logs distribution.</w:t>
      </w:r>
    </w:p>
    <w:p w14:paraId="2E812202" w14:textId="77777777" w:rsidR="00A878D4" w:rsidRDefault="0066701C">
      <w:pPr>
        <w:spacing w:before="100" w:after="20"/>
        <w:jc w:val="center"/>
      </w:pPr>
      <w:r>
        <w:rPr>
          <w:noProof/>
        </w:rPr>
        <w:drawing>
          <wp:inline distT="0" distB="0" distL="0" distR="0" wp14:anchorId="301653FA" wp14:editId="63A0636D">
            <wp:extent cx="2714625" cy="3114675"/>
            <wp:effectExtent l="0" t="0" r="0" b="0"/>
            <wp:docPr id="2115574968" name="Picture 211557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14625" cy="3114675"/>
                    </a:xfrm>
                    <a:prstGeom prst="rect">
                      <a:avLst/>
                    </a:prstGeom>
                  </pic:spPr>
                </pic:pic>
              </a:graphicData>
            </a:graphic>
          </wp:inline>
        </w:drawing>
      </w:r>
    </w:p>
    <w:p w14:paraId="2B027C25" w14:textId="77777777" w:rsidR="00A878D4" w:rsidRDefault="0066701C">
      <w:pPr>
        <w:spacing w:before="60" w:after="160"/>
        <w:jc w:val="center"/>
      </w:pPr>
      <w:r>
        <w:rPr>
          <w:sz w:val="16"/>
          <w:szCs w:val="16"/>
        </w:rPr>
        <w:t>Fig. 27. ML Isolation Forest and Random Forest results (Hadoop).</w:t>
      </w:r>
    </w:p>
    <w:p w14:paraId="196173FB" w14:textId="77777777" w:rsidR="00A878D4" w:rsidRDefault="0066701C">
      <w:pPr>
        <w:spacing w:after="80"/>
        <w:ind w:firstLine="240"/>
        <w:jc w:val="both"/>
      </w:pPr>
      <w:r>
        <w:t>Deep learning performance was mixed on Hadoop. The CNN classifier performed strongly (ROC-AUC 0.9617, F1 = 0.91); the LSTM-Autoencoder degraded sharply relative to its Spark result (ROC-AUC 0.6519, F1 = 0.45).</w:t>
      </w:r>
    </w:p>
    <w:p w14:paraId="4AAB242C" w14:textId="77777777" w:rsidR="00A878D4" w:rsidRDefault="0066701C">
      <w:pPr>
        <w:spacing w:before="100" w:after="20"/>
        <w:jc w:val="center"/>
      </w:pPr>
      <w:r>
        <w:rPr>
          <w:noProof/>
        </w:rPr>
        <w:drawing>
          <wp:inline distT="0" distB="0" distL="0" distR="0" wp14:anchorId="1B1342FD" wp14:editId="4CFD9716">
            <wp:extent cx="2857500" cy="1371600"/>
            <wp:effectExtent l="0" t="0" r="0" b="0"/>
            <wp:docPr id="1339972439" name="Picture 133997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1371600"/>
                    </a:xfrm>
                    <a:prstGeom prst="rect">
                      <a:avLst/>
                    </a:prstGeom>
                  </pic:spPr>
                </pic:pic>
              </a:graphicData>
            </a:graphic>
          </wp:inline>
        </w:drawing>
      </w:r>
    </w:p>
    <w:p w14:paraId="22978A79" w14:textId="77777777" w:rsidR="00A878D4" w:rsidRDefault="0066701C">
      <w:pPr>
        <w:spacing w:before="60" w:after="160"/>
        <w:jc w:val="center"/>
      </w:pPr>
      <w:r>
        <w:rPr>
          <w:sz w:val="16"/>
          <w:szCs w:val="16"/>
        </w:rPr>
        <w:t>Fig. 28. Deep Learning train/test results (Hadoop).</w:t>
      </w:r>
    </w:p>
    <w:p w14:paraId="2AA7F94F" w14:textId="77777777" w:rsidR="00A878D4" w:rsidRDefault="0066701C">
      <w:pPr>
        <w:spacing w:before="100" w:after="20"/>
        <w:jc w:val="center"/>
      </w:pPr>
      <w:r>
        <w:rPr>
          <w:noProof/>
        </w:rPr>
        <w:drawing>
          <wp:inline distT="0" distB="0" distL="0" distR="0" wp14:anchorId="379A0328" wp14:editId="2A77D90B">
            <wp:extent cx="2857500" cy="1657350"/>
            <wp:effectExtent l="0" t="0" r="0" b="0"/>
            <wp:docPr id="2038942865" name="Picture 203894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57500" cy="1657350"/>
                    </a:xfrm>
                    <a:prstGeom prst="rect">
                      <a:avLst/>
                    </a:prstGeom>
                  </pic:spPr>
                </pic:pic>
              </a:graphicData>
            </a:graphic>
          </wp:inline>
        </w:drawing>
      </w:r>
    </w:p>
    <w:p w14:paraId="09140BC4" w14:textId="77777777" w:rsidR="00A878D4" w:rsidRDefault="0066701C">
      <w:pPr>
        <w:spacing w:before="60" w:after="160"/>
        <w:jc w:val="center"/>
      </w:pPr>
      <w:r>
        <w:rPr>
          <w:sz w:val="16"/>
          <w:szCs w:val="16"/>
        </w:rPr>
        <w:t>Fig. 29. LSTM-Autoencoder results (Hadoop).</w:t>
      </w:r>
    </w:p>
    <w:p w14:paraId="61141D4B" w14:textId="77777777" w:rsidR="00A878D4" w:rsidRDefault="0066701C">
      <w:pPr>
        <w:spacing w:before="100" w:after="20"/>
        <w:jc w:val="center"/>
      </w:pPr>
      <w:r>
        <w:rPr>
          <w:noProof/>
        </w:rPr>
        <w:drawing>
          <wp:inline distT="0" distB="0" distL="0" distR="0" wp14:anchorId="52CE47B9" wp14:editId="4EA25E0C">
            <wp:extent cx="2428875" cy="1819275"/>
            <wp:effectExtent l="0" t="0" r="0" b="0"/>
            <wp:docPr id="1156577883" name="Picture 115657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428875" cy="1819275"/>
                    </a:xfrm>
                    <a:prstGeom prst="rect">
                      <a:avLst/>
                    </a:prstGeom>
                  </pic:spPr>
                </pic:pic>
              </a:graphicData>
            </a:graphic>
          </wp:inline>
        </w:drawing>
      </w:r>
    </w:p>
    <w:p w14:paraId="5BB49DD6" w14:textId="77777777" w:rsidR="00A878D4" w:rsidRDefault="0066701C">
      <w:pPr>
        <w:spacing w:before="60" w:after="160"/>
        <w:jc w:val="center"/>
      </w:pPr>
      <w:r>
        <w:rPr>
          <w:sz w:val="16"/>
          <w:szCs w:val="16"/>
        </w:rPr>
        <w:t>Fig. 30. CNN and LSTM comparison (Hadoop).</w:t>
      </w:r>
    </w:p>
    <w:p w14:paraId="3B18018B" w14:textId="77777777" w:rsidR="00A878D4" w:rsidRDefault="0066701C">
      <w:pPr>
        <w:spacing w:after="80"/>
        <w:ind w:firstLine="240"/>
        <w:jc w:val="both"/>
      </w:pPr>
      <w:r>
        <w:t>Generative models remained weak on Hadoop: the GAN achieved ROC-AUC 0.6133 (F1 = 0.03), while the VAE recorded ROC-AUC 0.5235 (F1 = 0.12).</w:t>
      </w:r>
    </w:p>
    <w:p w14:paraId="2300136E" w14:textId="77777777" w:rsidR="00A878D4" w:rsidRDefault="0066701C">
      <w:pPr>
        <w:spacing w:before="100" w:after="20"/>
        <w:jc w:val="center"/>
      </w:pPr>
      <w:r>
        <w:rPr>
          <w:noProof/>
        </w:rPr>
        <w:drawing>
          <wp:inline distT="0" distB="0" distL="0" distR="0" wp14:anchorId="45FEC408" wp14:editId="59B3404B">
            <wp:extent cx="2857500" cy="1114425"/>
            <wp:effectExtent l="0" t="0" r="0" b="0"/>
            <wp:docPr id="415008248" name="Picture 41500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1114425"/>
                    </a:xfrm>
                    <a:prstGeom prst="rect">
                      <a:avLst/>
                    </a:prstGeom>
                  </pic:spPr>
                </pic:pic>
              </a:graphicData>
            </a:graphic>
          </wp:inline>
        </w:drawing>
      </w:r>
    </w:p>
    <w:p w14:paraId="54F625F2" w14:textId="77777777" w:rsidR="00A878D4" w:rsidRDefault="0066701C">
      <w:pPr>
        <w:spacing w:before="60" w:after="160"/>
        <w:jc w:val="center"/>
      </w:pPr>
      <w:r>
        <w:rPr>
          <w:sz w:val="16"/>
          <w:szCs w:val="16"/>
        </w:rPr>
        <w:t>Fig. 31. Generative AI train/test results (Hadoop).</w:t>
      </w:r>
    </w:p>
    <w:p w14:paraId="021A9D98" w14:textId="77777777" w:rsidR="00A878D4" w:rsidRDefault="0066701C">
      <w:pPr>
        <w:spacing w:before="100" w:after="20"/>
        <w:jc w:val="center"/>
      </w:pPr>
      <w:r>
        <w:rPr>
          <w:noProof/>
        </w:rPr>
        <w:drawing>
          <wp:inline distT="0" distB="0" distL="0" distR="0" wp14:anchorId="4CB671D6" wp14:editId="0E39EA80">
            <wp:extent cx="2714625" cy="2590800"/>
            <wp:effectExtent l="0" t="0" r="0" b="0"/>
            <wp:docPr id="1616006998" name="Picture 161600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714625" cy="2590800"/>
                    </a:xfrm>
                    <a:prstGeom prst="rect">
                      <a:avLst/>
                    </a:prstGeom>
                  </pic:spPr>
                </pic:pic>
              </a:graphicData>
            </a:graphic>
          </wp:inline>
        </w:drawing>
      </w:r>
    </w:p>
    <w:p w14:paraId="521C7A2E" w14:textId="77777777" w:rsidR="00A878D4" w:rsidRDefault="0066701C">
      <w:pPr>
        <w:spacing w:before="60" w:after="160"/>
        <w:jc w:val="center"/>
      </w:pPr>
      <w:r>
        <w:rPr>
          <w:sz w:val="16"/>
          <w:szCs w:val="16"/>
        </w:rPr>
        <w:lastRenderedPageBreak/>
        <w:t>Fig. 32. VAE and GAN results (Hadoop).</w:t>
      </w:r>
    </w:p>
    <w:p w14:paraId="298805C4" w14:textId="77777777" w:rsidR="00A878D4" w:rsidRDefault="0066701C">
      <w:pPr>
        <w:spacing w:after="80"/>
        <w:ind w:firstLine="240"/>
        <w:jc w:val="both"/>
      </w:pPr>
      <w:r>
        <w:t>The summary confirms Random Forest's absolute superiority on Hadoop, recording zero false positives and zero false negatives; the CNN also demonstrated high accuracy with only 50 false positives among tens of thousands of records.</w:t>
      </w:r>
    </w:p>
    <w:p w14:paraId="6251EC85" w14:textId="77777777" w:rsidR="00A878D4" w:rsidRDefault="0066701C">
      <w:pPr>
        <w:spacing w:before="100" w:after="20"/>
        <w:jc w:val="center"/>
      </w:pPr>
      <w:r>
        <w:rPr>
          <w:noProof/>
        </w:rPr>
        <w:drawing>
          <wp:inline distT="0" distB="0" distL="0" distR="0" wp14:anchorId="5EE5D61D" wp14:editId="3253F76B">
            <wp:extent cx="2857500" cy="1752600"/>
            <wp:effectExtent l="0" t="0" r="0" b="0"/>
            <wp:docPr id="1922558113" name="Picture 192255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857500" cy="1752600"/>
                    </a:xfrm>
                    <a:prstGeom prst="rect">
                      <a:avLst/>
                    </a:prstGeom>
                  </pic:spPr>
                </pic:pic>
              </a:graphicData>
            </a:graphic>
          </wp:inline>
        </w:drawing>
      </w:r>
    </w:p>
    <w:p w14:paraId="7BEB8C9E" w14:textId="77777777" w:rsidR="00A878D4" w:rsidRDefault="0066701C">
      <w:pPr>
        <w:spacing w:before="60" w:after="160"/>
        <w:jc w:val="center"/>
      </w:pPr>
      <w:r>
        <w:rPr>
          <w:sz w:val="16"/>
          <w:szCs w:val="16"/>
        </w:rPr>
        <w:t>Fig. 33. Hadoop — all-model results summary.</w:t>
      </w:r>
    </w:p>
    <w:p w14:paraId="167E9598" w14:textId="77777777" w:rsidR="00A878D4" w:rsidRDefault="0066701C">
      <w:pPr>
        <w:spacing w:before="100" w:after="20"/>
        <w:jc w:val="center"/>
      </w:pPr>
      <w:r>
        <w:rPr>
          <w:noProof/>
        </w:rPr>
        <w:drawing>
          <wp:inline distT="0" distB="0" distL="0" distR="0" wp14:anchorId="5A479864" wp14:editId="07AE09FA">
            <wp:extent cx="2857500" cy="1819275"/>
            <wp:effectExtent l="0" t="0" r="0" b="0"/>
            <wp:docPr id="2067184881" name="Picture 206718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1819275"/>
                    </a:xfrm>
                    <a:prstGeom prst="rect">
                      <a:avLst/>
                    </a:prstGeom>
                  </pic:spPr>
                </pic:pic>
              </a:graphicData>
            </a:graphic>
          </wp:inline>
        </w:drawing>
      </w:r>
    </w:p>
    <w:p w14:paraId="113D9601" w14:textId="77777777" w:rsidR="00A878D4" w:rsidRDefault="0066701C">
      <w:pPr>
        <w:spacing w:before="60" w:after="160"/>
        <w:jc w:val="center"/>
      </w:pPr>
      <w:r>
        <w:rPr>
          <w:sz w:val="16"/>
          <w:szCs w:val="16"/>
        </w:rPr>
        <w:t>Fig. 34. Hadoop — all-model confusion matrix.</w:t>
      </w:r>
    </w:p>
    <w:p w14:paraId="02B0572B" w14:textId="77777777" w:rsidR="00A878D4" w:rsidRDefault="0066701C">
      <w:pPr>
        <w:spacing w:before="120" w:after="60"/>
      </w:pPr>
      <w:r>
        <w:rPr>
          <w:i/>
          <w:iCs/>
        </w:rPr>
        <w:t>D. Overall Performance Synthesis</w:t>
      </w:r>
    </w:p>
    <w:p w14:paraId="420CC5F1" w14:textId="77777777" w:rsidR="00A878D4" w:rsidRDefault="0066701C">
      <w:pPr>
        <w:spacing w:after="80"/>
        <w:ind w:firstLine="240"/>
        <w:jc w:val="both"/>
      </w:pPr>
      <w:r>
        <w:t>Table II summarizes F1-scores across all three datasets. Random Forest is the most consistently reliable model overall; CNN shows excellent ROC-AUC but highly dataset-dependent F1 (0.16 on Spark vs. 0.91 on Hadoop); Generative and unsupervised models remain consistently weak across environments.</w:t>
      </w:r>
    </w:p>
    <w:p w14:paraId="7F1286AA" w14:textId="77777777" w:rsidR="00A878D4" w:rsidRDefault="0066701C">
      <w:pPr>
        <w:spacing w:before="100" w:after="60"/>
        <w:jc w:val="center"/>
      </w:pPr>
      <w:r>
        <w:rPr>
          <w:sz w:val="16"/>
          <w:szCs w:val="16"/>
        </w:rPr>
        <w:t>TABLE II</w:t>
      </w:r>
      <w:r>
        <w:rPr>
          <w:sz w:val="16"/>
          <w:szCs w:val="16"/>
        </w:rPr>
        <w:br/>
        <w:t xml:space="preserve">  OVERALL MODEL F1-SCORES ACROSS DATASETS</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150"/>
        <w:gridCol w:w="800"/>
        <w:gridCol w:w="800"/>
        <w:gridCol w:w="800"/>
      </w:tblGrid>
      <w:tr w:rsidR="00A878D4" w14:paraId="006E417A" w14:textId="77777777">
        <w:tc>
          <w:tcPr>
            <w:tcW w:w="1150" w:type="dxa"/>
            <w:shd w:val="clear" w:color="auto" w:fill="D9D9D9"/>
            <w:tcMar>
              <w:top w:w="30" w:type="dxa"/>
              <w:left w:w="40" w:type="dxa"/>
              <w:bottom w:w="30" w:type="dxa"/>
              <w:right w:w="40" w:type="dxa"/>
            </w:tcMar>
            <w:vAlign w:val="center"/>
          </w:tcPr>
          <w:p w14:paraId="04C52FFB" w14:textId="77777777" w:rsidR="00A878D4" w:rsidRDefault="0066701C">
            <w:pPr>
              <w:jc w:val="center"/>
            </w:pPr>
            <w:r>
              <w:rPr>
                <w:b/>
                <w:bCs/>
                <w:sz w:val="14"/>
                <w:szCs w:val="14"/>
              </w:rPr>
              <w:t>Model</w:t>
            </w:r>
          </w:p>
        </w:tc>
        <w:tc>
          <w:tcPr>
            <w:tcW w:w="1150" w:type="dxa"/>
            <w:shd w:val="clear" w:color="auto" w:fill="D9D9D9"/>
            <w:tcMar>
              <w:top w:w="30" w:type="dxa"/>
              <w:left w:w="40" w:type="dxa"/>
              <w:bottom w:w="30" w:type="dxa"/>
              <w:right w:w="40" w:type="dxa"/>
            </w:tcMar>
            <w:vAlign w:val="center"/>
          </w:tcPr>
          <w:p w14:paraId="1BCE6C5B" w14:textId="77777777" w:rsidR="00A878D4" w:rsidRDefault="0066701C">
            <w:pPr>
              <w:jc w:val="center"/>
            </w:pPr>
            <w:r>
              <w:rPr>
                <w:b/>
                <w:bCs/>
                <w:sz w:val="14"/>
                <w:szCs w:val="14"/>
              </w:rPr>
              <w:t>Category</w:t>
            </w:r>
          </w:p>
        </w:tc>
        <w:tc>
          <w:tcPr>
            <w:tcW w:w="800" w:type="dxa"/>
            <w:shd w:val="clear" w:color="auto" w:fill="D9D9D9"/>
            <w:tcMar>
              <w:top w:w="30" w:type="dxa"/>
              <w:left w:w="40" w:type="dxa"/>
              <w:bottom w:w="30" w:type="dxa"/>
              <w:right w:w="40" w:type="dxa"/>
            </w:tcMar>
            <w:vAlign w:val="center"/>
          </w:tcPr>
          <w:p w14:paraId="591F8D10" w14:textId="77777777" w:rsidR="00A878D4" w:rsidRDefault="0066701C">
            <w:pPr>
              <w:jc w:val="center"/>
            </w:pPr>
            <w:r>
              <w:rPr>
                <w:b/>
                <w:bCs/>
                <w:sz w:val="14"/>
                <w:szCs w:val="14"/>
              </w:rPr>
              <w:t>HDFS</w:t>
            </w:r>
          </w:p>
        </w:tc>
        <w:tc>
          <w:tcPr>
            <w:tcW w:w="800" w:type="dxa"/>
            <w:shd w:val="clear" w:color="auto" w:fill="D9D9D9"/>
            <w:tcMar>
              <w:top w:w="30" w:type="dxa"/>
              <w:left w:w="40" w:type="dxa"/>
              <w:bottom w:w="30" w:type="dxa"/>
              <w:right w:w="40" w:type="dxa"/>
            </w:tcMar>
            <w:vAlign w:val="center"/>
          </w:tcPr>
          <w:p w14:paraId="2A738CE2" w14:textId="77777777" w:rsidR="00A878D4" w:rsidRDefault="0066701C">
            <w:pPr>
              <w:jc w:val="center"/>
            </w:pPr>
            <w:r>
              <w:rPr>
                <w:b/>
                <w:bCs/>
                <w:sz w:val="14"/>
                <w:szCs w:val="14"/>
              </w:rPr>
              <w:t>Spark</w:t>
            </w:r>
          </w:p>
        </w:tc>
        <w:tc>
          <w:tcPr>
            <w:tcW w:w="800" w:type="dxa"/>
            <w:shd w:val="clear" w:color="auto" w:fill="D9D9D9"/>
            <w:tcMar>
              <w:top w:w="30" w:type="dxa"/>
              <w:left w:w="40" w:type="dxa"/>
              <w:bottom w:w="30" w:type="dxa"/>
              <w:right w:w="40" w:type="dxa"/>
            </w:tcMar>
            <w:vAlign w:val="center"/>
          </w:tcPr>
          <w:p w14:paraId="2DF08D6C" w14:textId="77777777" w:rsidR="00A878D4" w:rsidRDefault="0066701C">
            <w:pPr>
              <w:jc w:val="center"/>
            </w:pPr>
            <w:r>
              <w:rPr>
                <w:b/>
                <w:bCs/>
                <w:sz w:val="14"/>
                <w:szCs w:val="14"/>
              </w:rPr>
              <w:t>Hadoop</w:t>
            </w:r>
          </w:p>
        </w:tc>
      </w:tr>
      <w:tr w:rsidR="00A878D4" w14:paraId="6E9ECD0B" w14:textId="77777777">
        <w:tc>
          <w:tcPr>
            <w:tcW w:w="1150" w:type="dxa"/>
            <w:tcMar>
              <w:top w:w="30" w:type="dxa"/>
              <w:left w:w="40" w:type="dxa"/>
              <w:bottom w:w="30" w:type="dxa"/>
              <w:right w:w="40" w:type="dxa"/>
            </w:tcMar>
            <w:vAlign w:val="center"/>
          </w:tcPr>
          <w:p w14:paraId="20D2A59C" w14:textId="77777777" w:rsidR="00A878D4" w:rsidRDefault="0066701C">
            <w:pPr>
              <w:jc w:val="center"/>
            </w:pPr>
            <w:proofErr w:type="spellStart"/>
            <w:r>
              <w:rPr>
                <w:sz w:val="14"/>
                <w:szCs w:val="14"/>
              </w:rPr>
              <w:t>XGBoost</w:t>
            </w:r>
            <w:proofErr w:type="spellEnd"/>
          </w:p>
        </w:tc>
        <w:tc>
          <w:tcPr>
            <w:tcW w:w="1150" w:type="dxa"/>
            <w:tcMar>
              <w:top w:w="30" w:type="dxa"/>
              <w:left w:w="40" w:type="dxa"/>
              <w:bottom w:w="30" w:type="dxa"/>
              <w:right w:w="40" w:type="dxa"/>
            </w:tcMar>
            <w:vAlign w:val="center"/>
          </w:tcPr>
          <w:p w14:paraId="4C2825AB" w14:textId="77777777" w:rsidR="00A878D4" w:rsidRDefault="0066701C">
            <w:pPr>
              <w:jc w:val="center"/>
            </w:pPr>
            <w:r>
              <w:rPr>
                <w:sz w:val="14"/>
                <w:szCs w:val="14"/>
              </w:rPr>
              <w:t>Trad. ML (S)</w:t>
            </w:r>
          </w:p>
        </w:tc>
        <w:tc>
          <w:tcPr>
            <w:tcW w:w="800" w:type="dxa"/>
            <w:tcMar>
              <w:top w:w="30" w:type="dxa"/>
              <w:left w:w="40" w:type="dxa"/>
              <w:bottom w:w="30" w:type="dxa"/>
              <w:right w:w="40" w:type="dxa"/>
            </w:tcMar>
            <w:vAlign w:val="center"/>
          </w:tcPr>
          <w:p w14:paraId="3B39E7DA" w14:textId="77777777" w:rsidR="00A878D4" w:rsidRDefault="0066701C">
            <w:pPr>
              <w:jc w:val="center"/>
            </w:pPr>
            <w:r>
              <w:rPr>
                <w:sz w:val="14"/>
                <w:szCs w:val="14"/>
              </w:rPr>
              <w:t>0.9991</w:t>
            </w:r>
          </w:p>
        </w:tc>
        <w:tc>
          <w:tcPr>
            <w:tcW w:w="800" w:type="dxa"/>
            <w:tcMar>
              <w:top w:w="30" w:type="dxa"/>
              <w:left w:w="40" w:type="dxa"/>
              <w:bottom w:w="30" w:type="dxa"/>
              <w:right w:w="40" w:type="dxa"/>
            </w:tcMar>
            <w:vAlign w:val="center"/>
          </w:tcPr>
          <w:p w14:paraId="3780665F" w14:textId="77777777" w:rsidR="00A878D4" w:rsidRDefault="0066701C">
            <w:pPr>
              <w:jc w:val="center"/>
            </w:pPr>
            <w:r>
              <w:rPr>
                <w:sz w:val="14"/>
                <w:szCs w:val="14"/>
              </w:rPr>
              <w:t>–</w:t>
            </w:r>
          </w:p>
        </w:tc>
        <w:tc>
          <w:tcPr>
            <w:tcW w:w="800" w:type="dxa"/>
            <w:tcMar>
              <w:top w:w="30" w:type="dxa"/>
              <w:left w:w="40" w:type="dxa"/>
              <w:bottom w:w="30" w:type="dxa"/>
              <w:right w:w="40" w:type="dxa"/>
            </w:tcMar>
            <w:vAlign w:val="center"/>
          </w:tcPr>
          <w:p w14:paraId="53E40BA0" w14:textId="77777777" w:rsidR="00A878D4" w:rsidRDefault="0066701C">
            <w:pPr>
              <w:jc w:val="center"/>
            </w:pPr>
            <w:r>
              <w:rPr>
                <w:sz w:val="14"/>
                <w:szCs w:val="14"/>
              </w:rPr>
              <w:t>–</w:t>
            </w:r>
          </w:p>
        </w:tc>
      </w:tr>
      <w:tr w:rsidR="00A878D4" w14:paraId="7E4ADD88" w14:textId="77777777">
        <w:tc>
          <w:tcPr>
            <w:tcW w:w="1150" w:type="dxa"/>
            <w:tcMar>
              <w:top w:w="30" w:type="dxa"/>
              <w:left w:w="40" w:type="dxa"/>
              <w:bottom w:w="30" w:type="dxa"/>
              <w:right w:w="40" w:type="dxa"/>
            </w:tcMar>
            <w:vAlign w:val="center"/>
          </w:tcPr>
          <w:p w14:paraId="5D2D099E" w14:textId="77777777" w:rsidR="00A878D4" w:rsidRDefault="0066701C">
            <w:pPr>
              <w:jc w:val="center"/>
            </w:pPr>
            <w:r>
              <w:rPr>
                <w:sz w:val="14"/>
                <w:szCs w:val="14"/>
              </w:rPr>
              <w:t>SVM</w:t>
            </w:r>
          </w:p>
        </w:tc>
        <w:tc>
          <w:tcPr>
            <w:tcW w:w="1150" w:type="dxa"/>
            <w:tcMar>
              <w:top w:w="30" w:type="dxa"/>
              <w:left w:w="40" w:type="dxa"/>
              <w:bottom w:w="30" w:type="dxa"/>
              <w:right w:w="40" w:type="dxa"/>
            </w:tcMar>
            <w:vAlign w:val="center"/>
          </w:tcPr>
          <w:p w14:paraId="23D6DE86" w14:textId="77777777" w:rsidR="00A878D4" w:rsidRDefault="0066701C">
            <w:pPr>
              <w:jc w:val="center"/>
            </w:pPr>
            <w:r>
              <w:rPr>
                <w:sz w:val="14"/>
                <w:szCs w:val="14"/>
              </w:rPr>
              <w:t>Trad. ML (S)</w:t>
            </w:r>
          </w:p>
        </w:tc>
        <w:tc>
          <w:tcPr>
            <w:tcW w:w="800" w:type="dxa"/>
            <w:tcMar>
              <w:top w:w="30" w:type="dxa"/>
              <w:left w:w="40" w:type="dxa"/>
              <w:bottom w:w="30" w:type="dxa"/>
              <w:right w:w="40" w:type="dxa"/>
            </w:tcMar>
            <w:vAlign w:val="center"/>
          </w:tcPr>
          <w:p w14:paraId="05237248" w14:textId="77777777" w:rsidR="00A878D4" w:rsidRDefault="0066701C">
            <w:pPr>
              <w:jc w:val="center"/>
            </w:pPr>
            <w:r>
              <w:rPr>
                <w:sz w:val="14"/>
                <w:szCs w:val="14"/>
              </w:rPr>
              <w:t>0.9811</w:t>
            </w:r>
          </w:p>
        </w:tc>
        <w:tc>
          <w:tcPr>
            <w:tcW w:w="800" w:type="dxa"/>
            <w:tcMar>
              <w:top w:w="30" w:type="dxa"/>
              <w:left w:w="40" w:type="dxa"/>
              <w:bottom w:w="30" w:type="dxa"/>
              <w:right w:w="40" w:type="dxa"/>
            </w:tcMar>
            <w:vAlign w:val="center"/>
          </w:tcPr>
          <w:p w14:paraId="3BE3DF17" w14:textId="77777777" w:rsidR="00A878D4" w:rsidRDefault="0066701C">
            <w:pPr>
              <w:jc w:val="center"/>
            </w:pPr>
            <w:r>
              <w:rPr>
                <w:sz w:val="14"/>
                <w:szCs w:val="14"/>
              </w:rPr>
              <w:t>–</w:t>
            </w:r>
          </w:p>
        </w:tc>
        <w:tc>
          <w:tcPr>
            <w:tcW w:w="800" w:type="dxa"/>
            <w:tcMar>
              <w:top w:w="30" w:type="dxa"/>
              <w:left w:w="40" w:type="dxa"/>
              <w:bottom w:w="30" w:type="dxa"/>
              <w:right w:w="40" w:type="dxa"/>
            </w:tcMar>
            <w:vAlign w:val="center"/>
          </w:tcPr>
          <w:p w14:paraId="2FF25245" w14:textId="77777777" w:rsidR="00A878D4" w:rsidRDefault="0066701C">
            <w:pPr>
              <w:jc w:val="center"/>
            </w:pPr>
            <w:r>
              <w:rPr>
                <w:sz w:val="14"/>
                <w:szCs w:val="14"/>
              </w:rPr>
              <w:t>–</w:t>
            </w:r>
          </w:p>
        </w:tc>
      </w:tr>
      <w:tr w:rsidR="00A878D4" w14:paraId="3D059219" w14:textId="77777777">
        <w:tc>
          <w:tcPr>
            <w:tcW w:w="1150" w:type="dxa"/>
            <w:tcMar>
              <w:top w:w="30" w:type="dxa"/>
              <w:left w:w="40" w:type="dxa"/>
              <w:bottom w:w="30" w:type="dxa"/>
              <w:right w:w="40" w:type="dxa"/>
            </w:tcMar>
            <w:vAlign w:val="center"/>
          </w:tcPr>
          <w:p w14:paraId="19219AA7" w14:textId="77777777" w:rsidR="00A878D4" w:rsidRDefault="0066701C">
            <w:pPr>
              <w:jc w:val="center"/>
            </w:pPr>
            <w:r>
              <w:rPr>
                <w:sz w:val="14"/>
                <w:szCs w:val="14"/>
              </w:rPr>
              <w:t>Random Forest</w:t>
            </w:r>
          </w:p>
        </w:tc>
        <w:tc>
          <w:tcPr>
            <w:tcW w:w="1150" w:type="dxa"/>
            <w:tcMar>
              <w:top w:w="30" w:type="dxa"/>
              <w:left w:w="40" w:type="dxa"/>
              <w:bottom w:w="30" w:type="dxa"/>
              <w:right w:w="40" w:type="dxa"/>
            </w:tcMar>
            <w:vAlign w:val="center"/>
          </w:tcPr>
          <w:p w14:paraId="3936B00A" w14:textId="77777777" w:rsidR="00A878D4" w:rsidRDefault="0066701C">
            <w:pPr>
              <w:jc w:val="center"/>
            </w:pPr>
            <w:r>
              <w:rPr>
                <w:sz w:val="14"/>
                <w:szCs w:val="14"/>
              </w:rPr>
              <w:t>Trad. ML (S)</w:t>
            </w:r>
          </w:p>
        </w:tc>
        <w:tc>
          <w:tcPr>
            <w:tcW w:w="800" w:type="dxa"/>
            <w:tcMar>
              <w:top w:w="30" w:type="dxa"/>
              <w:left w:w="40" w:type="dxa"/>
              <w:bottom w:w="30" w:type="dxa"/>
              <w:right w:w="40" w:type="dxa"/>
            </w:tcMar>
            <w:vAlign w:val="center"/>
          </w:tcPr>
          <w:p w14:paraId="020C5264" w14:textId="77777777" w:rsidR="00A878D4" w:rsidRDefault="0066701C">
            <w:pPr>
              <w:jc w:val="center"/>
            </w:pPr>
            <w:r>
              <w:rPr>
                <w:sz w:val="14"/>
                <w:szCs w:val="14"/>
              </w:rPr>
              <w:t>–</w:t>
            </w:r>
          </w:p>
        </w:tc>
        <w:tc>
          <w:tcPr>
            <w:tcW w:w="800" w:type="dxa"/>
            <w:tcMar>
              <w:top w:w="30" w:type="dxa"/>
              <w:left w:w="40" w:type="dxa"/>
              <w:bottom w:w="30" w:type="dxa"/>
              <w:right w:w="40" w:type="dxa"/>
            </w:tcMar>
            <w:vAlign w:val="center"/>
          </w:tcPr>
          <w:p w14:paraId="2DC1893E" w14:textId="77777777" w:rsidR="00A878D4" w:rsidRDefault="0066701C">
            <w:pPr>
              <w:jc w:val="center"/>
            </w:pPr>
            <w:r>
              <w:rPr>
                <w:sz w:val="14"/>
                <w:szCs w:val="14"/>
              </w:rPr>
              <w:t>0.44</w:t>
            </w:r>
          </w:p>
        </w:tc>
        <w:tc>
          <w:tcPr>
            <w:tcW w:w="800" w:type="dxa"/>
            <w:tcMar>
              <w:top w:w="30" w:type="dxa"/>
              <w:left w:w="40" w:type="dxa"/>
              <w:bottom w:w="30" w:type="dxa"/>
              <w:right w:w="40" w:type="dxa"/>
            </w:tcMar>
            <w:vAlign w:val="center"/>
          </w:tcPr>
          <w:p w14:paraId="74BACADE" w14:textId="77777777" w:rsidR="00A878D4" w:rsidRDefault="0066701C">
            <w:pPr>
              <w:jc w:val="center"/>
            </w:pPr>
            <w:r>
              <w:rPr>
                <w:sz w:val="14"/>
                <w:szCs w:val="14"/>
              </w:rPr>
              <w:t>1.00</w:t>
            </w:r>
          </w:p>
        </w:tc>
      </w:tr>
      <w:tr w:rsidR="00A878D4" w14:paraId="038C0E91" w14:textId="77777777">
        <w:tc>
          <w:tcPr>
            <w:tcW w:w="1150" w:type="dxa"/>
            <w:tcMar>
              <w:top w:w="30" w:type="dxa"/>
              <w:left w:w="40" w:type="dxa"/>
              <w:bottom w:w="30" w:type="dxa"/>
              <w:right w:w="40" w:type="dxa"/>
            </w:tcMar>
            <w:vAlign w:val="center"/>
          </w:tcPr>
          <w:p w14:paraId="19C28ED8" w14:textId="77777777" w:rsidR="00A878D4" w:rsidRDefault="0066701C">
            <w:pPr>
              <w:jc w:val="center"/>
            </w:pPr>
            <w:r>
              <w:rPr>
                <w:sz w:val="14"/>
                <w:szCs w:val="14"/>
              </w:rPr>
              <w:t>LSTM</w:t>
            </w:r>
          </w:p>
        </w:tc>
        <w:tc>
          <w:tcPr>
            <w:tcW w:w="1150" w:type="dxa"/>
            <w:tcMar>
              <w:top w:w="30" w:type="dxa"/>
              <w:left w:w="40" w:type="dxa"/>
              <w:bottom w:w="30" w:type="dxa"/>
              <w:right w:w="40" w:type="dxa"/>
            </w:tcMar>
            <w:vAlign w:val="center"/>
          </w:tcPr>
          <w:p w14:paraId="57EEAC10" w14:textId="77777777" w:rsidR="00A878D4" w:rsidRDefault="0066701C">
            <w:pPr>
              <w:jc w:val="center"/>
            </w:pPr>
            <w:r>
              <w:rPr>
                <w:sz w:val="14"/>
                <w:szCs w:val="14"/>
              </w:rPr>
              <w:t>DL (Sup.)</w:t>
            </w:r>
          </w:p>
        </w:tc>
        <w:tc>
          <w:tcPr>
            <w:tcW w:w="800" w:type="dxa"/>
            <w:tcMar>
              <w:top w:w="30" w:type="dxa"/>
              <w:left w:w="40" w:type="dxa"/>
              <w:bottom w:w="30" w:type="dxa"/>
              <w:right w:w="40" w:type="dxa"/>
            </w:tcMar>
            <w:vAlign w:val="center"/>
          </w:tcPr>
          <w:p w14:paraId="7A4BD978" w14:textId="77777777" w:rsidR="00A878D4" w:rsidRDefault="0066701C">
            <w:pPr>
              <w:jc w:val="center"/>
            </w:pPr>
            <w:r>
              <w:rPr>
                <w:sz w:val="14"/>
                <w:szCs w:val="14"/>
              </w:rPr>
              <w:t>0.9897</w:t>
            </w:r>
          </w:p>
        </w:tc>
        <w:tc>
          <w:tcPr>
            <w:tcW w:w="800" w:type="dxa"/>
            <w:tcMar>
              <w:top w:w="30" w:type="dxa"/>
              <w:left w:w="40" w:type="dxa"/>
              <w:bottom w:w="30" w:type="dxa"/>
              <w:right w:w="40" w:type="dxa"/>
            </w:tcMar>
            <w:vAlign w:val="center"/>
          </w:tcPr>
          <w:p w14:paraId="4AE2D3DE" w14:textId="77777777" w:rsidR="00A878D4" w:rsidRDefault="0066701C">
            <w:pPr>
              <w:jc w:val="center"/>
            </w:pPr>
            <w:r>
              <w:rPr>
                <w:sz w:val="14"/>
                <w:szCs w:val="14"/>
              </w:rPr>
              <w:t>–</w:t>
            </w:r>
          </w:p>
        </w:tc>
        <w:tc>
          <w:tcPr>
            <w:tcW w:w="800" w:type="dxa"/>
            <w:tcMar>
              <w:top w:w="30" w:type="dxa"/>
              <w:left w:w="40" w:type="dxa"/>
              <w:bottom w:w="30" w:type="dxa"/>
              <w:right w:w="40" w:type="dxa"/>
            </w:tcMar>
            <w:vAlign w:val="center"/>
          </w:tcPr>
          <w:p w14:paraId="7AE6CE7A" w14:textId="77777777" w:rsidR="00A878D4" w:rsidRDefault="0066701C">
            <w:pPr>
              <w:jc w:val="center"/>
            </w:pPr>
            <w:r>
              <w:rPr>
                <w:sz w:val="14"/>
                <w:szCs w:val="14"/>
              </w:rPr>
              <w:t>–</w:t>
            </w:r>
          </w:p>
        </w:tc>
      </w:tr>
      <w:tr w:rsidR="00A878D4" w14:paraId="2975883F" w14:textId="77777777">
        <w:tc>
          <w:tcPr>
            <w:tcW w:w="1150" w:type="dxa"/>
            <w:tcMar>
              <w:top w:w="30" w:type="dxa"/>
              <w:left w:w="40" w:type="dxa"/>
              <w:bottom w:w="30" w:type="dxa"/>
              <w:right w:w="40" w:type="dxa"/>
            </w:tcMar>
            <w:vAlign w:val="center"/>
          </w:tcPr>
          <w:p w14:paraId="2F17880D" w14:textId="77777777" w:rsidR="00A878D4" w:rsidRDefault="0066701C">
            <w:pPr>
              <w:jc w:val="center"/>
            </w:pPr>
            <w:r>
              <w:rPr>
                <w:sz w:val="14"/>
                <w:szCs w:val="14"/>
              </w:rPr>
              <w:t>GRU</w:t>
            </w:r>
          </w:p>
        </w:tc>
        <w:tc>
          <w:tcPr>
            <w:tcW w:w="1150" w:type="dxa"/>
            <w:tcMar>
              <w:top w:w="30" w:type="dxa"/>
              <w:left w:w="40" w:type="dxa"/>
              <w:bottom w:w="30" w:type="dxa"/>
              <w:right w:w="40" w:type="dxa"/>
            </w:tcMar>
            <w:vAlign w:val="center"/>
          </w:tcPr>
          <w:p w14:paraId="34CB171E" w14:textId="77777777" w:rsidR="00A878D4" w:rsidRDefault="0066701C">
            <w:pPr>
              <w:jc w:val="center"/>
            </w:pPr>
            <w:r>
              <w:rPr>
                <w:sz w:val="14"/>
                <w:szCs w:val="14"/>
              </w:rPr>
              <w:t>DL (Sup.)</w:t>
            </w:r>
          </w:p>
        </w:tc>
        <w:tc>
          <w:tcPr>
            <w:tcW w:w="800" w:type="dxa"/>
            <w:tcMar>
              <w:top w:w="30" w:type="dxa"/>
              <w:left w:w="40" w:type="dxa"/>
              <w:bottom w:w="30" w:type="dxa"/>
              <w:right w:w="40" w:type="dxa"/>
            </w:tcMar>
            <w:vAlign w:val="center"/>
          </w:tcPr>
          <w:p w14:paraId="6E429CCF" w14:textId="77777777" w:rsidR="00A878D4" w:rsidRDefault="0066701C">
            <w:pPr>
              <w:jc w:val="center"/>
            </w:pPr>
            <w:r>
              <w:rPr>
                <w:sz w:val="14"/>
                <w:szCs w:val="14"/>
              </w:rPr>
              <w:t>0.9899</w:t>
            </w:r>
          </w:p>
        </w:tc>
        <w:tc>
          <w:tcPr>
            <w:tcW w:w="800" w:type="dxa"/>
            <w:tcMar>
              <w:top w:w="30" w:type="dxa"/>
              <w:left w:w="40" w:type="dxa"/>
              <w:bottom w:w="30" w:type="dxa"/>
              <w:right w:w="40" w:type="dxa"/>
            </w:tcMar>
            <w:vAlign w:val="center"/>
          </w:tcPr>
          <w:p w14:paraId="0C8692E9" w14:textId="77777777" w:rsidR="00A878D4" w:rsidRDefault="0066701C">
            <w:pPr>
              <w:jc w:val="center"/>
            </w:pPr>
            <w:r>
              <w:rPr>
                <w:sz w:val="14"/>
                <w:szCs w:val="14"/>
              </w:rPr>
              <w:t>–</w:t>
            </w:r>
          </w:p>
        </w:tc>
        <w:tc>
          <w:tcPr>
            <w:tcW w:w="800" w:type="dxa"/>
            <w:tcMar>
              <w:top w:w="30" w:type="dxa"/>
              <w:left w:w="40" w:type="dxa"/>
              <w:bottom w:w="30" w:type="dxa"/>
              <w:right w:w="40" w:type="dxa"/>
            </w:tcMar>
            <w:vAlign w:val="center"/>
          </w:tcPr>
          <w:p w14:paraId="21BEA2BA" w14:textId="77777777" w:rsidR="00A878D4" w:rsidRDefault="0066701C">
            <w:pPr>
              <w:jc w:val="center"/>
            </w:pPr>
            <w:r>
              <w:rPr>
                <w:sz w:val="14"/>
                <w:szCs w:val="14"/>
              </w:rPr>
              <w:t>–</w:t>
            </w:r>
          </w:p>
        </w:tc>
      </w:tr>
      <w:tr w:rsidR="00A878D4" w14:paraId="5E8CF1F3" w14:textId="77777777">
        <w:tc>
          <w:tcPr>
            <w:tcW w:w="1150" w:type="dxa"/>
            <w:tcMar>
              <w:top w:w="30" w:type="dxa"/>
              <w:left w:w="40" w:type="dxa"/>
              <w:bottom w:w="30" w:type="dxa"/>
              <w:right w:w="40" w:type="dxa"/>
            </w:tcMar>
            <w:vAlign w:val="center"/>
          </w:tcPr>
          <w:p w14:paraId="1CF8A817" w14:textId="77777777" w:rsidR="00A878D4" w:rsidRDefault="0066701C">
            <w:pPr>
              <w:jc w:val="center"/>
            </w:pPr>
            <w:r>
              <w:rPr>
                <w:sz w:val="14"/>
                <w:szCs w:val="14"/>
              </w:rPr>
              <w:t>CNN</w:t>
            </w:r>
          </w:p>
        </w:tc>
        <w:tc>
          <w:tcPr>
            <w:tcW w:w="1150" w:type="dxa"/>
            <w:tcMar>
              <w:top w:w="30" w:type="dxa"/>
              <w:left w:w="40" w:type="dxa"/>
              <w:bottom w:w="30" w:type="dxa"/>
              <w:right w:w="40" w:type="dxa"/>
            </w:tcMar>
            <w:vAlign w:val="center"/>
          </w:tcPr>
          <w:p w14:paraId="0A552D9C" w14:textId="77777777" w:rsidR="00A878D4" w:rsidRDefault="0066701C">
            <w:pPr>
              <w:jc w:val="center"/>
            </w:pPr>
            <w:r>
              <w:rPr>
                <w:sz w:val="14"/>
                <w:szCs w:val="14"/>
              </w:rPr>
              <w:t>DL (Sup.)</w:t>
            </w:r>
          </w:p>
        </w:tc>
        <w:tc>
          <w:tcPr>
            <w:tcW w:w="800" w:type="dxa"/>
            <w:tcMar>
              <w:top w:w="30" w:type="dxa"/>
              <w:left w:w="40" w:type="dxa"/>
              <w:bottom w:w="30" w:type="dxa"/>
              <w:right w:w="40" w:type="dxa"/>
            </w:tcMar>
            <w:vAlign w:val="center"/>
          </w:tcPr>
          <w:p w14:paraId="00C37671" w14:textId="77777777" w:rsidR="00A878D4" w:rsidRDefault="0066701C">
            <w:pPr>
              <w:jc w:val="center"/>
            </w:pPr>
            <w:r>
              <w:rPr>
                <w:sz w:val="14"/>
                <w:szCs w:val="14"/>
              </w:rPr>
              <w:t>–</w:t>
            </w:r>
          </w:p>
        </w:tc>
        <w:tc>
          <w:tcPr>
            <w:tcW w:w="800" w:type="dxa"/>
            <w:tcMar>
              <w:top w:w="30" w:type="dxa"/>
              <w:left w:w="40" w:type="dxa"/>
              <w:bottom w:w="30" w:type="dxa"/>
              <w:right w:w="40" w:type="dxa"/>
            </w:tcMar>
            <w:vAlign w:val="center"/>
          </w:tcPr>
          <w:p w14:paraId="65A38C70" w14:textId="77777777" w:rsidR="00A878D4" w:rsidRDefault="0066701C">
            <w:pPr>
              <w:jc w:val="center"/>
            </w:pPr>
            <w:r>
              <w:rPr>
                <w:sz w:val="14"/>
                <w:szCs w:val="14"/>
              </w:rPr>
              <w:t>0.16</w:t>
            </w:r>
          </w:p>
        </w:tc>
        <w:tc>
          <w:tcPr>
            <w:tcW w:w="800" w:type="dxa"/>
            <w:tcMar>
              <w:top w:w="30" w:type="dxa"/>
              <w:left w:w="40" w:type="dxa"/>
              <w:bottom w:w="30" w:type="dxa"/>
              <w:right w:w="40" w:type="dxa"/>
            </w:tcMar>
            <w:vAlign w:val="center"/>
          </w:tcPr>
          <w:p w14:paraId="4E4F9827" w14:textId="77777777" w:rsidR="00A878D4" w:rsidRDefault="0066701C">
            <w:pPr>
              <w:jc w:val="center"/>
            </w:pPr>
            <w:r>
              <w:rPr>
                <w:sz w:val="14"/>
                <w:szCs w:val="14"/>
              </w:rPr>
              <w:t>0.91</w:t>
            </w:r>
          </w:p>
        </w:tc>
      </w:tr>
      <w:tr w:rsidR="00A878D4" w14:paraId="075912D1" w14:textId="77777777">
        <w:tc>
          <w:tcPr>
            <w:tcW w:w="1150" w:type="dxa"/>
            <w:tcMar>
              <w:top w:w="30" w:type="dxa"/>
              <w:left w:w="40" w:type="dxa"/>
              <w:bottom w:w="30" w:type="dxa"/>
              <w:right w:w="40" w:type="dxa"/>
            </w:tcMar>
            <w:vAlign w:val="center"/>
          </w:tcPr>
          <w:p w14:paraId="602AD2B0" w14:textId="77777777" w:rsidR="00A878D4" w:rsidRDefault="0066701C">
            <w:pPr>
              <w:jc w:val="center"/>
            </w:pPr>
            <w:r>
              <w:rPr>
                <w:sz w:val="14"/>
                <w:szCs w:val="14"/>
              </w:rPr>
              <w:t>Isolation Forest</w:t>
            </w:r>
          </w:p>
        </w:tc>
        <w:tc>
          <w:tcPr>
            <w:tcW w:w="1150" w:type="dxa"/>
            <w:tcMar>
              <w:top w:w="30" w:type="dxa"/>
              <w:left w:w="40" w:type="dxa"/>
              <w:bottom w:w="30" w:type="dxa"/>
              <w:right w:w="40" w:type="dxa"/>
            </w:tcMar>
            <w:vAlign w:val="center"/>
          </w:tcPr>
          <w:p w14:paraId="65E19ADA" w14:textId="77777777" w:rsidR="00A878D4" w:rsidRDefault="0066701C">
            <w:pPr>
              <w:jc w:val="center"/>
            </w:pPr>
            <w:r>
              <w:rPr>
                <w:sz w:val="14"/>
                <w:szCs w:val="14"/>
              </w:rPr>
              <w:t>Trad. ML (U)</w:t>
            </w:r>
          </w:p>
        </w:tc>
        <w:tc>
          <w:tcPr>
            <w:tcW w:w="800" w:type="dxa"/>
            <w:tcMar>
              <w:top w:w="30" w:type="dxa"/>
              <w:left w:w="40" w:type="dxa"/>
              <w:bottom w:w="30" w:type="dxa"/>
              <w:right w:w="40" w:type="dxa"/>
            </w:tcMar>
            <w:vAlign w:val="center"/>
          </w:tcPr>
          <w:p w14:paraId="1AFE9323" w14:textId="77777777" w:rsidR="00A878D4" w:rsidRDefault="0066701C">
            <w:pPr>
              <w:jc w:val="center"/>
            </w:pPr>
            <w:r>
              <w:rPr>
                <w:sz w:val="14"/>
                <w:szCs w:val="14"/>
              </w:rPr>
              <w:t>–</w:t>
            </w:r>
          </w:p>
        </w:tc>
        <w:tc>
          <w:tcPr>
            <w:tcW w:w="800" w:type="dxa"/>
            <w:tcMar>
              <w:top w:w="30" w:type="dxa"/>
              <w:left w:w="40" w:type="dxa"/>
              <w:bottom w:w="30" w:type="dxa"/>
              <w:right w:w="40" w:type="dxa"/>
            </w:tcMar>
            <w:vAlign w:val="center"/>
          </w:tcPr>
          <w:p w14:paraId="335F5572" w14:textId="77777777" w:rsidR="00A878D4" w:rsidRDefault="0066701C">
            <w:pPr>
              <w:jc w:val="center"/>
            </w:pPr>
            <w:r>
              <w:rPr>
                <w:sz w:val="14"/>
                <w:szCs w:val="14"/>
              </w:rPr>
              <w:t>0.04</w:t>
            </w:r>
          </w:p>
        </w:tc>
        <w:tc>
          <w:tcPr>
            <w:tcW w:w="800" w:type="dxa"/>
            <w:tcMar>
              <w:top w:w="30" w:type="dxa"/>
              <w:left w:w="40" w:type="dxa"/>
              <w:bottom w:w="30" w:type="dxa"/>
              <w:right w:w="40" w:type="dxa"/>
            </w:tcMar>
            <w:vAlign w:val="center"/>
          </w:tcPr>
          <w:p w14:paraId="6B5DC4F0" w14:textId="77777777" w:rsidR="00A878D4" w:rsidRDefault="0066701C">
            <w:pPr>
              <w:jc w:val="center"/>
            </w:pPr>
            <w:r>
              <w:rPr>
                <w:sz w:val="14"/>
                <w:szCs w:val="14"/>
              </w:rPr>
              <w:t>0.60</w:t>
            </w:r>
          </w:p>
        </w:tc>
      </w:tr>
      <w:tr w:rsidR="00A878D4" w14:paraId="1C6C9F8E" w14:textId="77777777">
        <w:tc>
          <w:tcPr>
            <w:tcW w:w="1150" w:type="dxa"/>
            <w:tcMar>
              <w:top w:w="30" w:type="dxa"/>
              <w:left w:w="40" w:type="dxa"/>
              <w:bottom w:w="30" w:type="dxa"/>
              <w:right w:w="40" w:type="dxa"/>
            </w:tcMar>
            <w:vAlign w:val="center"/>
          </w:tcPr>
          <w:p w14:paraId="7F33977E" w14:textId="77777777" w:rsidR="00A878D4" w:rsidRDefault="0066701C">
            <w:pPr>
              <w:jc w:val="center"/>
            </w:pPr>
            <w:r>
              <w:rPr>
                <w:sz w:val="14"/>
                <w:szCs w:val="14"/>
              </w:rPr>
              <w:t>One-Class SVM</w:t>
            </w:r>
          </w:p>
        </w:tc>
        <w:tc>
          <w:tcPr>
            <w:tcW w:w="1150" w:type="dxa"/>
            <w:tcMar>
              <w:top w:w="30" w:type="dxa"/>
              <w:left w:w="40" w:type="dxa"/>
              <w:bottom w:w="30" w:type="dxa"/>
              <w:right w:w="40" w:type="dxa"/>
            </w:tcMar>
            <w:vAlign w:val="center"/>
          </w:tcPr>
          <w:p w14:paraId="7947A61F" w14:textId="77777777" w:rsidR="00A878D4" w:rsidRDefault="0066701C">
            <w:pPr>
              <w:jc w:val="center"/>
            </w:pPr>
            <w:r>
              <w:rPr>
                <w:sz w:val="14"/>
                <w:szCs w:val="14"/>
              </w:rPr>
              <w:t>Trad. ML (U)</w:t>
            </w:r>
          </w:p>
        </w:tc>
        <w:tc>
          <w:tcPr>
            <w:tcW w:w="800" w:type="dxa"/>
            <w:tcMar>
              <w:top w:w="30" w:type="dxa"/>
              <w:left w:w="40" w:type="dxa"/>
              <w:bottom w:w="30" w:type="dxa"/>
              <w:right w:w="40" w:type="dxa"/>
            </w:tcMar>
            <w:vAlign w:val="center"/>
          </w:tcPr>
          <w:p w14:paraId="4CBCDC16" w14:textId="77777777" w:rsidR="00A878D4" w:rsidRDefault="0066701C">
            <w:pPr>
              <w:jc w:val="center"/>
            </w:pPr>
            <w:r>
              <w:rPr>
                <w:sz w:val="14"/>
                <w:szCs w:val="14"/>
              </w:rPr>
              <w:t>–</w:t>
            </w:r>
          </w:p>
        </w:tc>
        <w:tc>
          <w:tcPr>
            <w:tcW w:w="800" w:type="dxa"/>
            <w:tcMar>
              <w:top w:w="30" w:type="dxa"/>
              <w:left w:w="40" w:type="dxa"/>
              <w:bottom w:w="30" w:type="dxa"/>
              <w:right w:w="40" w:type="dxa"/>
            </w:tcMar>
            <w:vAlign w:val="center"/>
          </w:tcPr>
          <w:p w14:paraId="04541655" w14:textId="77777777" w:rsidR="00A878D4" w:rsidRDefault="0066701C">
            <w:pPr>
              <w:jc w:val="center"/>
            </w:pPr>
            <w:r>
              <w:rPr>
                <w:sz w:val="14"/>
                <w:szCs w:val="14"/>
              </w:rPr>
              <w:t>0.00</w:t>
            </w:r>
          </w:p>
        </w:tc>
        <w:tc>
          <w:tcPr>
            <w:tcW w:w="800" w:type="dxa"/>
            <w:tcMar>
              <w:top w:w="30" w:type="dxa"/>
              <w:left w:w="40" w:type="dxa"/>
              <w:bottom w:w="30" w:type="dxa"/>
              <w:right w:w="40" w:type="dxa"/>
            </w:tcMar>
            <w:vAlign w:val="center"/>
          </w:tcPr>
          <w:p w14:paraId="28E9624B" w14:textId="77777777" w:rsidR="00A878D4" w:rsidRDefault="0066701C">
            <w:pPr>
              <w:jc w:val="center"/>
            </w:pPr>
            <w:r>
              <w:rPr>
                <w:sz w:val="14"/>
                <w:szCs w:val="14"/>
              </w:rPr>
              <w:t>0.32</w:t>
            </w:r>
          </w:p>
        </w:tc>
      </w:tr>
      <w:tr w:rsidR="00A878D4" w14:paraId="49C88F40" w14:textId="77777777">
        <w:tc>
          <w:tcPr>
            <w:tcW w:w="1150" w:type="dxa"/>
            <w:tcMar>
              <w:top w:w="30" w:type="dxa"/>
              <w:left w:w="40" w:type="dxa"/>
              <w:bottom w:w="30" w:type="dxa"/>
              <w:right w:w="40" w:type="dxa"/>
            </w:tcMar>
            <w:vAlign w:val="center"/>
          </w:tcPr>
          <w:p w14:paraId="0E31C8EE" w14:textId="77777777" w:rsidR="00A878D4" w:rsidRDefault="0066701C">
            <w:pPr>
              <w:jc w:val="center"/>
            </w:pPr>
            <w:r>
              <w:rPr>
                <w:sz w:val="14"/>
                <w:szCs w:val="14"/>
              </w:rPr>
              <w:t>LSTM-AE</w:t>
            </w:r>
          </w:p>
        </w:tc>
        <w:tc>
          <w:tcPr>
            <w:tcW w:w="1150" w:type="dxa"/>
            <w:tcMar>
              <w:top w:w="30" w:type="dxa"/>
              <w:left w:w="40" w:type="dxa"/>
              <w:bottom w:w="30" w:type="dxa"/>
              <w:right w:w="40" w:type="dxa"/>
            </w:tcMar>
            <w:vAlign w:val="center"/>
          </w:tcPr>
          <w:p w14:paraId="26F60ABC" w14:textId="77777777" w:rsidR="00A878D4" w:rsidRDefault="0066701C">
            <w:pPr>
              <w:jc w:val="center"/>
            </w:pPr>
            <w:r>
              <w:rPr>
                <w:sz w:val="14"/>
                <w:szCs w:val="14"/>
              </w:rPr>
              <w:t>Generative</w:t>
            </w:r>
          </w:p>
        </w:tc>
        <w:tc>
          <w:tcPr>
            <w:tcW w:w="800" w:type="dxa"/>
            <w:tcMar>
              <w:top w:w="30" w:type="dxa"/>
              <w:left w:w="40" w:type="dxa"/>
              <w:bottom w:w="30" w:type="dxa"/>
              <w:right w:w="40" w:type="dxa"/>
            </w:tcMar>
            <w:vAlign w:val="center"/>
          </w:tcPr>
          <w:p w14:paraId="48069195" w14:textId="77777777" w:rsidR="00A878D4" w:rsidRDefault="0066701C">
            <w:pPr>
              <w:jc w:val="center"/>
            </w:pPr>
            <w:r>
              <w:rPr>
                <w:sz w:val="14"/>
                <w:szCs w:val="14"/>
              </w:rPr>
              <w:t>0.7946</w:t>
            </w:r>
          </w:p>
        </w:tc>
        <w:tc>
          <w:tcPr>
            <w:tcW w:w="800" w:type="dxa"/>
            <w:tcMar>
              <w:top w:w="30" w:type="dxa"/>
              <w:left w:w="40" w:type="dxa"/>
              <w:bottom w:w="30" w:type="dxa"/>
              <w:right w:w="40" w:type="dxa"/>
            </w:tcMar>
            <w:vAlign w:val="center"/>
          </w:tcPr>
          <w:p w14:paraId="3F0BDF50" w14:textId="77777777" w:rsidR="00A878D4" w:rsidRDefault="0066701C">
            <w:pPr>
              <w:jc w:val="center"/>
            </w:pPr>
            <w:r>
              <w:rPr>
                <w:sz w:val="14"/>
                <w:szCs w:val="14"/>
              </w:rPr>
              <w:t>0.05</w:t>
            </w:r>
          </w:p>
        </w:tc>
        <w:tc>
          <w:tcPr>
            <w:tcW w:w="800" w:type="dxa"/>
            <w:tcMar>
              <w:top w:w="30" w:type="dxa"/>
              <w:left w:w="40" w:type="dxa"/>
              <w:bottom w:w="30" w:type="dxa"/>
              <w:right w:w="40" w:type="dxa"/>
            </w:tcMar>
            <w:vAlign w:val="center"/>
          </w:tcPr>
          <w:p w14:paraId="4582E644" w14:textId="77777777" w:rsidR="00A878D4" w:rsidRDefault="0066701C">
            <w:pPr>
              <w:jc w:val="center"/>
            </w:pPr>
            <w:r>
              <w:rPr>
                <w:sz w:val="14"/>
                <w:szCs w:val="14"/>
              </w:rPr>
              <w:t>0.45</w:t>
            </w:r>
          </w:p>
        </w:tc>
      </w:tr>
      <w:tr w:rsidR="00A878D4" w14:paraId="4284CAAB" w14:textId="77777777">
        <w:tc>
          <w:tcPr>
            <w:tcW w:w="1150" w:type="dxa"/>
            <w:tcMar>
              <w:top w:w="30" w:type="dxa"/>
              <w:left w:w="40" w:type="dxa"/>
              <w:bottom w:w="30" w:type="dxa"/>
              <w:right w:w="40" w:type="dxa"/>
            </w:tcMar>
            <w:vAlign w:val="center"/>
          </w:tcPr>
          <w:p w14:paraId="2E2C6E35" w14:textId="77777777" w:rsidR="00A878D4" w:rsidRDefault="0066701C">
            <w:pPr>
              <w:jc w:val="center"/>
            </w:pPr>
            <w:r>
              <w:rPr>
                <w:sz w:val="14"/>
                <w:szCs w:val="14"/>
              </w:rPr>
              <w:t>VAE</w:t>
            </w:r>
          </w:p>
        </w:tc>
        <w:tc>
          <w:tcPr>
            <w:tcW w:w="1150" w:type="dxa"/>
            <w:tcMar>
              <w:top w:w="30" w:type="dxa"/>
              <w:left w:w="40" w:type="dxa"/>
              <w:bottom w:w="30" w:type="dxa"/>
              <w:right w:w="40" w:type="dxa"/>
            </w:tcMar>
            <w:vAlign w:val="center"/>
          </w:tcPr>
          <w:p w14:paraId="798CA691" w14:textId="77777777" w:rsidR="00A878D4" w:rsidRDefault="0066701C">
            <w:pPr>
              <w:jc w:val="center"/>
            </w:pPr>
            <w:r>
              <w:rPr>
                <w:sz w:val="14"/>
                <w:szCs w:val="14"/>
              </w:rPr>
              <w:t>Generative</w:t>
            </w:r>
          </w:p>
        </w:tc>
        <w:tc>
          <w:tcPr>
            <w:tcW w:w="800" w:type="dxa"/>
            <w:tcMar>
              <w:top w:w="30" w:type="dxa"/>
              <w:left w:w="40" w:type="dxa"/>
              <w:bottom w:w="30" w:type="dxa"/>
              <w:right w:w="40" w:type="dxa"/>
            </w:tcMar>
            <w:vAlign w:val="center"/>
          </w:tcPr>
          <w:p w14:paraId="23DEF52D" w14:textId="77777777" w:rsidR="00A878D4" w:rsidRDefault="0066701C">
            <w:pPr>
              <w:jc w:val="center"/>
            </w:pPr>
            <w:r>
              <w:rPr>
                <w:sz w:val="14"/>
                <w:szCs w:val="14"/>
              </w:rPr>
              <w:t>0.7178</w:t>
            </w:r>
          </w:p>
        </w:tc>
        <w:tc>
          <w:tcPr>
            <w:tcW w:w="800" w:type="dxa"/>
            <w:tcMar>
              <w:top w:w="30" w:type="dxa"/>
              <w:left w:w="40" w:type="dxa"/>
              <w:bottom w:w="30" w:type="dxa"/>
              <w:right w:w="40" w:type="dxa"/>
            </w:tcMar>
            <w:vAlign w:val="center"/>
          </w:tcPr>
          <w:p w14:paraId="3B70736C" w14:textId="77777777" w:rsidR="00A878D4" w:rsidRDefault="0066701C">
            <w:pPr>
              <w:jc w:val="center"/>
            </w:pPr>
            <w:r>
              <w:rPr>
                <w:sz w:val="14"/>
                <w:szCs w:val="14"/>
              </w:rPr>
              <w:t>0.01</w:t>
            </w:r>
          </w:p>
        </w:tc>
        <w:tc>
          <w:tcPr>
            <w:tcW w:w="800" w:type="dxa"/>
            <w:tcMar>
              <w:top w:w="30" w:type="dxa"/>
              <w:left w:w="40" w:type="dxa"/>
              <w:bottom w:w="30" w:type="dxa"/>
              <w:right w:w="40" w:type="dxa"/>
            </w:tcMar>
            <w:vAlign w:val="center"/>
          </w:tcPr>
          <w:p w14:paraId="6408D94A" w14:textId="77777777" w:rsidR="00A878D4" w:rsidRDefault="0066701C">
            <w:pPr>
              <w:jc w:val="center"/>
            </w:pPr>
            <w:r>
              <w:rPr>
                <w:sz w:val="14"/>
                <w:szCs w:val="14"/>
              </w:rPr>
              <w:t>0.12</w:t>
            </w:r>
          </w:p>
        </w:tc>
      </w:tr>
      <w:tr w:rsidR="00A878D4" w14:paraId="6F3381C8" w14:textId="77777777">
        <w:tc>
          <w:tcPr>
            <w:tcW w:w="1150" w:type="dxa"/>
            <w:tcMar>
              <w:top w:w="30" w:type="dxa"/>
              <w:left w:w="40" w:type="dxa"/>
              <w:bottom w:w="30" w:type="dxa"/>
              <w:right w:w="40" w:type="dxa"/>
            </w:tcMar>
            <w:vAlign w:val="center"/>
          </w:tcPr>
          <w:p w14:paraId="7B5FD357" w14:textId="77777777" w:rsidR="00A878D4" w:rsidRDefault="0066701C">
            <w:pPr>
              <w:jc w:val="center"/>
            </w:pPr>
            <w:r>
              <w:rPr>
                <w:sz w:val="14"/>
                <w:szCs w:val="14"/>
              </w:rPr>
              <w:t>GAN</w:t>
            </w:r>
          </w:p>
        </w:tc>
        <w:tc>
          <w:tcPr>
            <w:tcW w:w="1150" w:type="dxa"/>
            <w:tcMar>
              <w:top w:w="30" w:type="dxa"/>
              <w:left w:w="40" w:type="dxa"/>
              <w:bottom w:w="30" w:type="dxa"/>
              <w:right w:w="40" w:type="dxa"/>
            </w:tcMar>
            <w:vAlign w:val="center"/>
          </w:tcPr>
          <w:p w14:paraId="263BACEA" w14:textId="77777777" w:rsidR="00A878D4" w:rsidRDefault="0066701C">
            <w:pPr>
              <w:jc w:val="center"/>
            </w:pPr>
            <w:r>
              <w:rPr>
                <w:sz w:val="14"/>
                <w:szCs w:val="14"/>
              </w:rPr>
              <w:t>Generative</w:t>
            </w:r>
          </w:p>
        </w:tc>
        <w:tc>
          <w:tcPr>
            <w:tcW w:w="800" w:type="dxa"/>
            <w:tcMar>
              <w:top w:w="30" w:type="dxa"/>
              <w:left w:w="40" w:type="dxa"/>
              <w:bottom w:w="30" w:type="dxa"/>
              <w:right w:w="40" w:type="dxa"/>
            </w:tcMar>
            <w:vAlign w:val="center"/>
          </w:tcPr>
          <w:p w14:paraId="5A654DAB" w14:textId="77777777" w:rsidR="00A878D4" w:rsidRDefault="0066701C">
            <w:pPr>
              <w:jc w:val="center"/>
            </w:pPr>
            <w:r>
              <w:rPr>
                <w:sz w:val="14"/>
                <w:szCs w:val="14"/>
              </w:rPr>
              <w:t>–</w:t>
            </w:r>
          </w:p>
        </w:tc>
        <w:tc>
          <w:tcPr>
            <w:tcW w:w="800" w:type="dxa"/>
            <w:tcMar>
              <w:top w:w="30" w:type="dxa"/>
              <w:left w:w="40" w:type="dxa"/>
              <w:bottom w:w="30" w:type="dxa"/>
              <w:right w:w="40" w:type="dxa"/>
            </w:tcMar>
            <w:vAlign w:val="center"/>
          </w:tcPr>
          <w:p w14:paraId="7B618FF4" w14:textId="77777777" w:rsidR="00A878D4" w:rsidRDefault="0066701C">
            <w:pPr>
              <w:jc w:val="center"/>
            </w:pPr>
            <w:r>
              <w:rPr>
                <w:sz w:val="14"/>
                <w:szCs w:val="14"/>
              </w:rPr>
              <w:t>0.01</w:t>
            </w:r>
          </w:p>
        </w:tc>
        <w:tc>
          <w:tcPr>
            <w:tcW w:w="800" w:type="dxa"/>
            <w:tcMar>
              <w:top w:w="30" w:type="dxa"/>
              <w:left w:w="40" w:type="dxa"/>
              <w:bottom w:w="30" w:type="dxa"/>
              <w:right w:w="40" w:type="dxa"/>
            </w:tcMar>
            <w:vAlign w:val="center"/>
          </w:tcPr>
          <w:p w14:paraId="68DC86FD" w14:textId="77777777" w:rsidR="00A878D4" w:rsidRDefault="0066701C">
            <w:pPr>
              <w:jc w:val="center"/>
            </w:pPr>
            <w:r>
              <w:rPr>
                <w:sz w:val="14"/>
                <w:szCs w:val="14"/>
              </w:rPr>
              <w:t>0.03</w:t>
            </w:r>
          </w:p>
        </w:tc>
      </w:tr>
    </w:tbl>
    <w:p w14:paraId="2606C8BF" w14:textId="77777777" w:rsidR="00A878D4" w:rsidRDefault="0066701C">
      <w:pPr>
        <w:spacing w:before="100" w:after="20"/>
        <w:jc w:val="center"/>
      </w:pPr>
      <w:r>
        <w:rPr>
          <w:noProof/>
        </w:rPr>
        <w:drawing>
          <wp:inline distT="0" distB="0" distL="0" distR="0" wp14:anchorId="3AC16089" wp14:editId="27A141C3">
            <wp:extent cx="2857500" cy="1095375"/>
            <wp:effectExtent l="0" t="0" r="0" b="0"/>
            <wp:docPr id="988858362" name="Picture 9888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1095375"/>
                    </a:xfrm>
                    <a:prstGeom prst="rect">
                      <a:avLst/>
                    </a:prstGeom>
                  </pic:spPr>
                </pic:pic>
              </a:graphicData>
            </a:graphic>
          </wp:inline>
        </w:drawing>
      </w:r>
    </w:p>
    <w:p w14:paraId="6D502139" w14:textId="77777777" w:rsidR="00A878D4" w:rsidRDefault="0066701C">
      <w:pPr>
        <w:spacing w:before="60" w:after="160"/>
        <w:jc w:val="center"/>
      </w:pPr>
      <w:r>
        <w:rPr>
          <w:sz w:val="16"/>
          <w:szCs w:val="16"/>
        </w:rPr>
        <w:t>Fig. 35. Overall performance matrix — Spark vs. Hadoop across all evaluated models.</w:t>
      </w:r>
    </w:p>
    <w:p w14:paraId="36177FBE" w14:textId="77777777" w:rsidR="00A878D4" w:rsidRDefault="0066701C">
      <w:pPr>
        <w:spacing w:after="100"/>
        <w:ind w:firstLine="240"/>
        <w:jc w:val="both"/>
      </w:pPr>
      <w:r>
        <w:t>Three key patterns emerge. First, the "HDFS illusion": nearly every model performs exceptionally well on HDFS, suggesting the anomaly-detection problem is largely solved—an impression that does not generalize. Second, the Spark reality check: the complex, overlapping nature of Spark execution logs collapses F1-scores below 0.50 for almost every model despite strong ROC-AUC values. Third, the generative struggle: while theoretically advantageous for removing manual feature engineering, Generative AI consistently underperforms across all environments, peaking at F1 = 0.7946 on HDFS and failing on Spark and Hadoop.</w:t>
      </w:r>
    </w:p>
    <w:p w14:paraId="3E8C7590" w14:textId="77777777" w:rsidR="00A878D4" w:rsidRDefault="0066701C">
      <w:pPr>
        <w:spacing w:before="200" w:after="120"/>
        <w:jc w:val="center"/>
      </w:pPr>
      <w:r>
        <w:rPr>
          <w:smallCaps/>
        </w:rPr>
        <w:t>VI. CONCLUSION AND FUTURE WORK</w:t>
      </w:r>
    </w:p>
    <w:p w14:paraId="2D86F17A" w14:textId="77777777" w:rsidR="00A878D4" w:rsidRDefault="0066701C">
      <w:pPr>
        <w:spacing w:after="80"/>
        <w:ind w:firstLine="240"/>
        <w:jc w:val="both"/>
      </w:pPr>
      <w:r>
        <w:t>This paper presented a comparative study of Traditional ML, Deep Learning, and Generative AI for automated log anomaly detection across HDFS, Apache Spark, and Hadoop. The findings reveal a clear trade-off between accuracy and functional autonomy: traditional supervised classifiers achieve near-perfect F1-scores on structurally consistent datasets but depend on manual feature engineering; supervised deep sequence models remove this dependency while matching accuracy, yet degrade under Spark's noise and concurrency; and Generative AI, despite consistently high ROC-AUC, achieves lower F1-scores overall, establishing only a baseline capability for zero-day anomaly discovery rather than outright superiority over supervised approaches.</w:t>
      </w:r>
    </w:p>
    <w:p w14:paraId="2CEA98D5" w14:textId="77777777" w:rsidR="00A878D4" w:rsidRDefault="0066701C">
      <w:pPr>
        <w:spacing w:after="100"/>
        <w:ind w:firstLine="240"/>
        <w:jc w:val="both"/>
      </w:pPr>
      <w:r>
        <w:t>Future work will explore dynamic thresholding (e.g., extreme value theory) to reduce false positives in generative models, online incremental learning for concept-drift mitigation, fine-grained parsing of variable log fields, and hybrid neuro-symbolic frameworks combining ensemble robustness with generative flexibility.</w:t>
      </w:r>
    </w:p>
    <w:p w14:paraId="3EF5F01B" w14:textId="77777777" w:rsidR="00A878D4" w:rsidRDefault="0066701C">
      <w:pPr>
        <w:spacing w:before="100" w:after="100"/>
        <w:jc w:val="center"/>
      </w:pPr>
      <w:r>
        <w:rPr>
          <w:smallCaps/>
        </w:rPr>
        <w:t>ACKNOWLEDGMENT</w:t>
      </w:r>
    </w:p>
    <w:p w14:paraId="7C0915A5" w14:textId="77777777" w:rsidR="00A878D4" w:rsidRDefault="0066701C">
      <w:pPr>
        <w:spacing w:after="100"/>
        <w:ind w:firstLine="240"/>
        <w:jc w:val="both"/>
      </w:pPr>
      <w:r>
        <w:t>The author thanks Prof. Dr. Imran Ihsan for his supervision and guidance throughout this research.</w:t>
      </w:r>
    </w:p>
    <w:p w14:paraId="039052FB" w14:textId="77777777" w:rsidR="00A878D4" w:rsidRDefault="0066701C">
      <w:pPr>
        <w:spacing w:before="100" w:after="100"/>
        <w:jc w:val="center"/>
      </w:pPr>
      <w:r>
        <w:rPr>
          <w:smallCaps/>
        </w:rPr>
        <w:t>REFERENCES</w:t>
      </w:r>
    </w:p>
    <w:p w14:paraId="52CC1A5C" w14:textId="77777777" w:rsidR="00A878D4" w:rsidRDefault="0066701C">
      <w:pPr>
        <w:spacing w:after="40"/>
        <w:ind w:left="200" w:hanging="200"/>
      </w:pPr>
      <w:r>
        <w:rPr>
          <w:sz w:val="16"/>
          <w:szCs w:val="16"/>
        </w:rPr>
        <w:t>[1] J. Zhu, S. He, P. He, J. Liu, and M. R. Lyu, "Loghub: A large collection of system log datasets for AI-driven log analytics," in Proc. IEEE 34th Int. Symp. Software Reliability Engineering (ISSRE), 2023, pp. 355–366.</w:t>
      </w:r>
    </w:p>
    <w:p w14:paraId="7B1C1795" w14:textId="77777777" w:rsidR="00A878D4" w:rsidRDefault="0066701C">
      <w:pPr>
        <w:spacing w:after="40"/>
        <w:ind w:left="200" w:hanging="200"/>
      </w:pPr>
      <w:r>
        <w:rPr>
          <w:sz w:val="16"/>
          <w:szCs w:val="16"/>
        </w:rPr>
        <w:t>[2] W. Meng et al., "</w:t>
      </w:r>
      <w:proofErr w:type="spellStart"/>
      <w:r>
        <w:rPr>
          <w:sz w:val="16"/>
          <w:szCs w:val="16"/>
        </w:rPr>
        <w:t>LogAnomaly</w:t>
      </w:r>
      <w:proofErr w:type="spellEnd"/>
      <w:r>
        <w:rPr>
          <w:sz w:val="16"/>
          <w:szCs w:val="16"/>
        </w:rPr>
        <w:t>: Unsupervised detection of sequential and quantitative anomalies in unstructured logs," in Proc. 28th Int. Joint Conf. Artificial Intelligence (IJCAI), 2019, pp. 4739–4745.</w:t>
      </w:r>
    </w:p>
    <w:p w14:paraId="7FC19900" w14:textId="77777777" w:rsidR="00A878D4" w:rsidRDefault="0066701C">
      <w:pPr>
        <w:spacing w:after="40"/>
        <w:ind w:left="200" w:hanging="200"/>
      </w:pPr>
      <w:r>
        <w:rPr>
          <w:sz w:val="16"/>
          <w:szCs w:val="16"/>
        </w:rPr>
        <w:t>[3] P. He, J. Zhu, Z. Zheng, and M. R. Lyu, "Drain: An online log parsing approach with fixed depth tree," in Proc. IEEE Int. Conf. Web Services (ICWS), 2017, pp. 33–40.</w:t>
      </w:r>
    </w:p>
    <w:p w14:paraId="4117882A" w14:textId="77777777" w:rsidR="00A878D4" w:rsidRDefault="0066701C">
      <w:pPr>
        <w:spacing w:after="40"/>
        <w:ind w:left="200" w:hanging="200"/>
      </w:pPr>
      <w:r>
        <w:rPr>
          <w:sz w:val="16"/>
          <w:szCs w:val="16"/>
        </w:rPr>
        <w:t>[4] M. Du, F. Li, G. Zheng, and V. Srikumar, "</w:t>
      </w:r>
      <w:proofErr w:type="spellStart"/>
      <w:r>
        <w:rPr>
          <w:sz w:val="16"/>
          <w:szCs w:val="16"/>
        </w:rPr>
        <w:t>DeepLog</w:t>
      </w:r>
      <w:proofErr w:type="spellEnd"/>
      <w:r>
        <w:rPr>
          <w:sz w:val="16"/>
          <w:szCs w:val="16"/>
        </w:rPr>
        <w:t xml:space="preserve">: Anomaly detection and diagnosis from system logs through deep learning," in Proc. ACM </w:t>
      </w:r>
      <w:r>
        <w:rPr>
          <w:sz w:val="16"/>
          <w:szCs w:val="16"/>
        </w:rPr>
        <w:lastRenderedPageBreak/>
        <w:t>SIGSAC Conf. Computer and Communications Security, 2017, pp. 1285–1298.</w:t>
      </w:r>
    </w:p>
    <w:p w14:paraId="3ECF9424" w14:textId="77777777" w:rsidR="00A878D4" w:rsidRDefault="0066701C">
      <w:pPr>
        <w:spacing w:after="40"/>
        <w:ind w:left="200" w:hanging="200"/>
      </w:pPr>
      <w:r>
        <w:rPr>
          <w:sz w:val="16"/>
          <w:szCs w:val="16"/>
        </w:rPr>
        <w:t>[5] X. Zhang et al., "Onion: Identifying incident-indicating logs for cloud systems," in Proc. 29th ACM Joint Meeting European Software Engineering Conf. and Symp. Foundations of Software Engineering (ESEC/FSE), 2021, pp. 1253–1263.</w:t>
      </w:r>
    </w:p>
    <w:p w14:paraId="3C72FD99" w14:textId="77777777" w:rsidR="00A878D4" w:rsidRDefault="0066701C">
      <w:pPr>
        <w:spacing w:after="40"/>
        <w:ind w:left="200" w:hanging="200"/>
      </w:pPr>
      <w:r>
        <w:rPr>
          <w:sz w:val="16"/>
          <w:szCs w:val="16"/>
        </w:rPr>
        <w:t>[6] W. Xu, L. Huang, A. Fox, D. A. Patterson, and M. I. Jordan, "Detecting large-scale system problems by mining console logs," in Proc. ACM SIGOPS 22nd Symp. Operating Systems Principles (SOSP), 2009, pp. 117–132.</w:t>
      </w:r>
    </w:p>
    <w:p w14:paraId="2277AC3A" w14:textId="77777777" w:rsidR="00A878D4" w:rsidRDefault="0066701C">
      <w:pPr>
        <w:spacing w:after="40"/>
        <w:ind w:left="200" w:hanging="200"/>
      </w:pPr>
      <w:r>
        <w:rPr>
          <w:sz w:val="16"/>
          <w:szCs w:val="16"/>
        </w:rPr>
        <w:t>[7] F. T. Liu, K. M. Ting, and Z. H. Zhou, "</w:t>
      </w:r>
      <w:proofErr w:type="gramStart"/>
      <w:r>
        <w:rPr>
          <w:sz w:val="16"/>
          <w:szCs w:val="16"/>
        </w:rPr>
        <w:t>Isolation forest</w:t>
      </w:r>
      <w:proofErr w:type="gramEnd"/>
      <w:r>
        <w:rPr>
          <w:sz w:val="16"/>
          <w:szCs w:val="16"/>
        </w:rPr>
        <w:t>," in Proc. 8th IEEE Int. Conf. Data Mining (ICDM), 2008, pp. 413–422.</w:t>
      </w:r>
    </w:p>
    <w:p w14:paraId="6416F826" w14:textId="77777777" w:rsidR="00A878D4" w:rsidRDefault="0066701C">
      <w:pPr>
        <w:spacing w:after="40"/>
        <w:ind w:left="200" w:hanging="200"/>
      </w:pPr>
      <w:r>
        <w:rPr>
          <w:sz w:val="16"/>
          <w:szCs w:val="16"/>
        </w:rPr>
        <w:t xml:space="preserve">[8] Q. Lin, H. Zhang, J. G. Lou, Y. Zhang, and X. Chen, "Log </w:t>
      </w:r>
      <w:proofErr w:type="gramStart"/>
      <w:r>
        <w:rPr>
          <w:sz w:val="16"/>
          <w:szCs w:val="16"/>
        </w:rPr>
        <w:t>clustering based</w:t>
      </w:r>
      <w:proofErr w:type="gramEnd"/>
      <w:r>
        <w:rPr>
          <w:sz w:val="16"/>
          <w:szCs w:val="16"/>
        </w:rPr>
        <w:t xml:space="preserve"> problem identification for online service systems," in Proc. 38th Int. Conf. Software Engineering Companion (ICSE-C), 2016, pp. 102–111.</w:t>
      </w:r>
    </w:p>
    <w:sectPr w:rsidR="00A878D4">
      <w:type w:val="continuous"/>
      <w:pgSz w:w="12240" w:h="15840"/>
      <w:pgMar w:top="1080" w:right="900" w:bottom="1440" w:left="90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17D9D"/>
    <w:multiLevelType w:val="hybridMultilevel"/>
    <w:tmpl w:val="0C927F98"/>
    <w:lvl w:ilvl="0" w:tplc="89728476">
      <w:start w:val="1"/>
      <w:numFmt w:val="bullet"/>
      <w:lvlText w:val="●"/>
      <w:lvlJc w:val="left"/>
      <w:pPr>
        <w:ind w:left="720" w:hanging="360"/>
      </w:pPr>
    </w:lvl>
    <w:lvl w:ilvl="1" w:tplc="302A106A">
      <w:start w:val="1"/>
      <w:numFmt w:val="bullet"/>
      <w:lvlText w:val="○"/>
      <w:lvlJc w:val="left"/>
      <w:pPr>
        <w:ind w:left="1440" w:hanging="360"/>
      </w:pPr>
    </w:lvl>
    <w:lvl w:ilvl="2" w:tplc="31E81E44">
      <w:start w:val="1"/>
      <w:numFmt w:val="bullet"/>
      <w:lvlText w:val="■"/>
      <w:lvlJc w:val="left"/>
      <w:pPr>
        <w:ind w:left="2160" w:hanging="360"/>
      </w:pPr>
    </w:lvl>
    <w:lvl w:ilvl="3" w:tplc="99280AF2">
      <w:start w:val="1"/>
      <w:numFmt w:val="bullet"/>
      <w:lvlText w:val="●"/>
      <w:lvlJc w:val="left"/>
      <w:pPr>
        <w:ind w:left="2880" w:hanging="360"/>
      </w:pPr>
    </w:lvl>
    <w:lvl w:ilvl="4" w:tplc="381E65F8">
      <w:start w:val="1"/>
      <w:numFmt w:val="bullet"/>
      <w:lvlText w:val="○"/>
      <w:lvlJc w:val="left"/>
      <w:pPr>
        <w:ind w:left="3600" w:hanging="360"/>
      </w:pPr>
    </w:lvl>
    <w:lvl w:ilvl="5" w:tplc="7752024C">
      <w:start w:val="1"/>
      <w:numFmt w:val="bullet"/>
      <w:lvlText w:val="■"/>
      <w:lvlJc w:val="left"/>
      <w:pPr>
        <w:ind w:left="4320" w:hanging="360"/>
      </w:pPr>
    </w:lvl>
    <w:lvl w:ilvl="6" w:tplc="872ACE30">
      <w:start w:val="1"/>
      <w:numFmt w:val="bullet"/>
      <w:lvlText w:val="●"/>
      <w:lvlJc w:val="left"/>
      <w:pPr>
        <w:ind w:left="5040" w:hanging="360"/>
      </w:pPr>
    </w:lvl>
    <w:lvl w:ilvl="7" w:tplc="A53EB1EC">
      <w:start w:val="1"/>
      <w:numFmt w:val="bullet"/>
      <w:lvlText w:val="●"/>
      <w:lvlJc w:val="left"/>
      <w:pPr>
        <w:ind w:left="5760" w:hanging="360"/>
      </w:pPr>
    </w:lvl>
    <w:lvl w:ilvl="8" w:tplc="58180912">
      <w:start w:val="1"/>
      <w:numFmt w:val="bullet"/>
      <w:lvlText w:val="●"/>
      <w:lvlJc w:val="left"/>
      <w:pPr>
        <w:ind w:left="6480" w:hanging="360"/>
      </w:pPr>
    </w:lvl>
  </w:abstractNum>
  <w:num w:numId="1" w16cid:durableId="963191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8D4"/>
    <w:rsid w:val="002D53EE"/>
    <w:rsid w:val="0066701C"/>
    <w:rsid w:val="009145B6"/>
    <w:rsid w:val="00A878D4"/>
    <w:rsid w:val="00AD738B"/>
    <w:rsid w:val="00C86D15"/>
    <w:rsid w:val="00EE6F6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31AB"/>
  <w15:docId w15:val="{721FFFF6-CBB4-437D-AC75-F78CA54A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2796</Words>
  <Characters>15940</Characters>
  <Application>Microsoft Office Word</Application>
  <DocSecurity>0</DocSecurity>
  <Lines>132</Lines>
  <Paragraphs>37</Paragraphs>
  <ScaleCrop>false</ScaleCrop>
  <Company/>
  <LinksUpToDate>false</LinksUpToDate>
  <CharactersWithSpaces>18699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ASAD KHAN</cp:lastModifiedBy>
  <cp:revision>2</cp:revision>
  <dcterms:created xsi:type="dcterms:W3CDTF">2026-07-26T14:12:00Z</dcterms:created>
  <dcterms:modified xsi:type="dcterms:W3CDTF">2026-07-26T14:12:00Z</dcterms:modified>
</cp:coreProperties>
</file>