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For Lab 3, I used the given graph to write and test BFS, DFS, depth-limited search, iterative deepening, and uniform-cost search. I checked the order in which nodes were visited and the paths returned. For the weighted example, I added the extra corridor and compared the route with fewer steps to the route with the lowest cost. One problem was keeping the neighbor order fixed so that the search traces could be checked. I also had to remember that a depth limit of 2 does not mean the goal cannot be reached; it only means it was not reached within that limit.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