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0"/>
        <w:jc w:val="both"/>
        <w:rPr>
          <w:rFonts w:ascii="Times new ROman" w:hAnsi="Times new ROman"/>
        </w:rPr>
      </w:pPr>
      <w:r>
        <w:rPr>
          <w:rFonts w:ascii="Times new ROman" w:hAnsi="Times new ROman"/>
          <w:sz w:val="20"/>
          <w:szCs w:val="20"/>
        </w:rPr>
        <w:tab/>
        <w:tab/>
        <w:tab/>
        <w:tab/>
        <w:tab/>
        <w:tab/>
        <w:tab/>
      </w:r>
    </w:p>
    <w:p>
      <w:pPr>
        <w:pStyle w:val="Normal"/>
        <w:spacing w:lineRule="auto" w:line="240" w:before="0" w:after="0"/>
        <w:jc w:val="both"/>
        <w:rPr>
          <w:rFonts w:ascii="Times new ROman" w:hAnsi="Times new ROman"/>
        </w:rPr>
      </w:pPr>
      <w:r>
        <w:rPr>
          <w:rFonts w:ascii="Times new ROman" w:hAnsi="Times new ROman"/>
          <w:sz w:val="20"/>
          <w:szCs w:val="20"/>
        </w:rPr>
        <w:tab/>
        <w:tab/>
        <w:tab/>
        <w:tab/>
        <w:tab/>
        <w:tab/>
        <w:tab/>
        <w:tab/>
        <w:tab/>
        <w:tab/>
      </w:r>
    </w:p>
    <w:p>
      <w:pPr>
        <w:pStyle w:val="Title"/>
        <w:rPr>
          <w:rFonts w:ascii="Times new ROman" w:hAnsi="Times new ROman"/>
        </w:rPr>
      </w:pPr>
      <w:r>
        <w:rPr>
          <w:rFonts w:ascii="Times new ROman" w:hAnsi="Times new ROman"/>
          <w:sz w:val="24"/>
          <w:szCs w:val="24"/>
        </w:rPr>
        <w:t>NON-DISCLOSURE AGREEMENT</w:t>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 xml:space="preserve">This Agreement is made by and between </w:t>
      </w:r>
      <w:r>
        <w:rPr>
          <w:rFonts w:ascii="Times new ROman" w:hAnsi="Times new ROman"/>
        </w:rPr>
        <w:t>Zenrays Technologies Pvt Ltd,</w:t>
      </w:r>
      <w:r>
        <w:rPr>
          <w:rFonts w:ascii="Times new ROman" w:hAnsi="Times new ROman"/>
        </w:rPr>
        <w:t xml:space="preserve"> having its principal place of business at </w:t>
      </w:r>
      <w:r>
        <w:rPr>
          <w:rFonts w:ascii="Times new ROman" w:hAnsi="Times new ROman"/>
          <w:u w:val="single"/>
        </w:rPr>
        <w:t xml:space="preserve">Bangalore, India </w:t>
      </w:r>
      <w:r>
        <w:rPr>
          <w:rFonts w:ascii="Times new ROman" w:hAnsi="Times new ROman"/>
        </w:rPr>
        <w:t xml:space="preserve">(“Company”)  </w:t>
      </w:r>
      <w:r>
        <w:rPr>
          <w:rFonts w:ascii="Times new ROman" w:hAnsi="Times new ROman"/>
        </w:rPr>
        <w:t xml:space="preserve">at No 393, 1st Floor, Guru Krupa 7th Cross Road, 8th Main Rd, Mico Layout, BTM 2nd Stage, Bengaluru, Karnataka 560076  </w:t>
      </w:r>
      <w:r>
        <w:rPr>
          <w:rFonts w:ascii="Times new ROman" w:hAnsi="Times new ROman"/>
        </w:rPr>
        <w:t>an</w:t>
      </w:r>
      <w:r>
        <w:rPr>
          <w:rFonts w:ascii="Times new ROman" w:hAnsi="Times new ROman"/>
        </w:rPr>
        <w:t>d Fishbone Consulting</w:t>
      </w:r>
      <w:r>
        <w:rPr>
          <w:rFonts w:eastAsia="Times New Roman" w:cs="Times New Roman" w:ascii="Times new ROman" w:hAnsi="Times new ROman"/>
          <w:color w:val="auto"/>
          <w:sz w:val="24"/>
          <w:szCs w:val="24"/>
          <w:lang w:val="en-US" w:bidi="ar-SA"/>
        </w:rPr>
        <w:t>,</w:t>
      </w:r>
      <w:r>
        <w:rPr>
          <w:rFonts w:ascii="Times new ROman" w:hAnsi="Times new ROman"/>
        </w:rPr>
        <w:t xml:space="preserve">  a  corporation whose principal mailing address is </w:t>
      </w:r>
      <w:r>
        <w:rPr>
          <w:rFonts w:ascii="Times new ROman" w:hAnsi="Times new ROman"/>
          <w:u w:val="none"/>
        </w:rPr>
        <w:t>4419 W, Blossom Way Dr Rogers, AR, 72758, USA</w:t>
      </w:r>
      <w:r>
        <w:rPr>
          <w:rFonts w:ascii="Times new ROman" w:hAnsi="Times new ROman"/>
        </w:rPr>
        <w:t xml:space="preserve"> (“Recipient”).</w:t>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1.</w:t>
      </w:r>
      <w:r>
        <w:rPr>
          <w:rFonts w:ascii="Times new ROman" w:hAnsi="Times new ROman"/>
          <w:u w:val="single"/>
        </w:rPr>
        <w:t>Definition of Confidentiality</w:t>
      </w:r>
      <w:r>
        <w:rPr>
          <w:rFonts w:ascii="Times new ROman" w:hAnsi="Times new ROman"/>
        </w:rPr>
        <w:t xml:space="preserve">. As used in this Agreement, "Confidential Information" refers to any information which has commercial value and is either (I)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2.</w:t>
      </w:r>
      <w:r>
        <w:rPr>
          <w:rFonts w:ascii="Times new ROman" w:hAnsi="Times new ROman"/>
          <w:u w:val="single"/>
        </w:rPr>
        <w:t>Nondisclosure and Nonuse Obligations</w:t>
      </w:r>
      <w:r>
        <w:rPr>
          <w:rFonts w:ascii="Times new ROman" w:hAnsi="Times new ROman"/>
        </w:rPr>
        <w:t xml:space="preserve">. Recipient will maintain in confidence and will not disclose, disseminate or use any Confidential Information belonging to Company, whether or not in written form.  Recipient agrees that Recipient shall treat all Confidential Information of Company with at least the same degree of care as Recipient accords its own confidential information.  Recipient further represents that Recipient exercises at least reasonable care to protect its own confidential information.  If Recipient is not an individual, Recipient agrees that Recipient shall disclose Confidential Information only to those of its employees who need to know such information, and certifies that such employees have previously signed a copy of this Agreement. </w:t>
      </w:r>
    </w:p>
    <w:p>
      <w:pPr>
        <w:pStyle w:val="Normal"/>
        <w:numPr>
          <w:ilvl w:val="0"/>
          <w:numId w:val="1"/>
        </w:numPr>
        <w:tabs>
          <w:tab w:val="left" w:pos="-864" w:leader="none"/>
          <w:tab w:val="left" w:pos="720" w:leader="none"/>
          <w:tab w:val="left" w:pos="1212" w:leader="none"/>
          <w:tab w:val="left" w:pos="5616" w:leader="none"/>
        </w:tabs>
        <w:suppressAutoHyphens w:val="true"/>
        <w:spacing w:lineRule="auto" w:line="240" w:before="0" w:after="0"/>
        <w:ind w:left="0" w:hanging="0"/>
        <w:rPr>
          <w:rFonts w:ascii="Times new ROman" w:hAnsi="Times new ROman"/>
        </w:rPr>
      </w:pPr>
      <w:r>
        <w:rPr>
          <w:rFonts w:ascii="Times new ROman" w:hAnsi="Times new ROman"/>
          <w:u w:val="single"/>
        </w:rPr>
        <w:t>Survival</w:t>
      </w:r>
      <w:r>
        <w:rPr>
          <w:rFonts w:ascii="Times new ROman" w:hAnsi="Times new ROman"/>
        </w:rPr>
        <w:t>.  This Agreement shall govern all communications between the parties. Recipient understands that its obligations under Paragraph 2 ("Nondisclosure and Nonuse Obligations") shall survive the termination of any other relationship between the parties.  Upon termination of any relationship between the parties, Recipient will promptly deliver to Company, without retaining any copies, all documents and other materials furnished to Recipient by Company.</w:t>
      </w:r>
    </w:p>
    <w:p>
      <w:pPr>
        <w:pStyle w:val="Toaheading"/>
        <w:tabs>
          <w:tab w:val="clear" w:pos="9360"/>
          <w:tab w:val="left" w:pos="-864" w:leader="none"/>
          <w:tab w:val="left" w:pos="1212" w:leader="none"/>
          <w:tab w:val="left" w:pos="5616" w:leader="none"/>
        </w:tabs>
        <w:rPr>
          <w:rFonts w:ascii="Times new ROman" w:hAnsi="Times new ROman"/>
        </w:rPr>
      </w:pPr>
      <w:r>
        <w:rPr>
          <w:rFonts w:ascii="Times new ROman" w:hAnsi="Times new ROman"/>
        </w:rPr>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4.</w:t>
      </w:r>
      <w:r>
        <w:rPr>
          <w:rFonts w:ascii="Times new ROman" w:hAnsi="Times new ROman"/>
          <w:u w:val="single"/>
        </w:rPr>
        <w:t>Governing Law</w:t>
      </w:r>
      <w:r>
        <w:rPr>
          <w:rFonts w:ascii="Times new ROman" w:hAnsi="Times new ROman"/>
        </w:rPr>
        <w:t>.  This Agreement shall be governed in all respects by the laws of the United States of America and by the laws of the State of Texas.</w:t>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5.</w:t>
      </w:r>
      <w:r>
        <w:rPr>
          <w:rFonts w:ascii="Times new ROman" w:hAnsi="Times new ROman"/>
          <w:u w:val="single"/>
        </w:rPr>
        <w:t>Injunctive Relief</w:t>
      </w:r>
      <w:r>
        <w:rPr>
          <w:rFonts w:ascii="Times new ROman" w:hAnsi="Times new ROman"/>
        </w:rPr>
        <w:t>.  A breach of any of the promises or agreements contained herein will result in irreparable and continuing damage to Company for which there will be no adequate remedy at law, and Company shall be entitled to injunctive relief and/or a decree for specific performance, and such other relief as may be proper (including monetary damages if appropriate).</w:t>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6.</w:t>
      </w:r>
      <w:r>
        <w:rPr>
          <w:rFonts w:ascii="Times new ROman" w:hAnsi="Times new ROman"/>
          <w:u w:val="single"/>
        </w:rPr>
        <w:t>Entire Agreement</w:t>
      </w:r>
      <w:r>
        <w:rPr>
          <w:rFonts w:ascii="Times new ROman" w:hAnsi="Times new ROman"/>
        </w:rPr>
        <w:t>.  This Agreement constitutes the entire agreement with respect to the Confidential Information disclosed herein and supersedes all prior or contemporaneous oral or written agreements concerning such Confidential Information.  This Agreement may only be changed by mutual agreement of authorized representatives of the parties in writing.</w:t>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ab/>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IN WITNESS WHEREOF, the parties have executed this Agreement as of the date first written below.</w:t>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COMPANY:</w:t>
        <w:tab/>
        <w:tab/>
        <w:tab/>
        <w:t>RECIPIENT:</w:t>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By:  ___________________________</w:t>
        <w:tab/>
        <w:tab/>
        <w:t>By: ____________________________</w:t>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Name: Sumit K</w:t>
      </w:r>
      <w:r>
        <w:rPr>
          <w:rFonts w:ascii="Times new ROman" w:hAnsi="Times new ROman"/>
        </w:rPr>
        <w:t>umar Koli</w:t>
      </w:r>
      <w:r>
        <w:rPr>
          <w:rFonts w:ascii="Times new ROman" w:hAnsi="Times new ROman"/>
        </w:rPr>
        <w:tab/>
        <w:tab/>
        <w:t xml:space="preserve">Name: </w:t>
      </w:r>
      <w:r>
        <w:rPr>
          <w:rFonts w:ascii="Times new ROman" w:hAnsi="Times new ROman"/>
        </w:rPr>
        <w:t>Brad Veech</w:t>
      </w:r>
    </w:p>
    <w:p>
      <w:pPr>
        <w:pStyle w:val="Normal"/>
        <w:tabs>
          <w:tab w:val="clear" w:pos="720"/>
          <w:tab w:val="left" w:pos="-864" w:leader="none"/>
          <w:tab w:val="left" w:pos="1212" w:leader="none"/>
          <w:tab w:val="left" w:pos="5616" w:leader="none"/>
        </w:tabs>
        <w:suppressAutoHyphens w:val="true"/>
        <w:rPr>
          <w:rFonts w:ascii="Times new ROman" w:hAnsi="Times new ROman"/>
        </w:rPr>
      </w:pPr>
      <w:r>
        <w:rPr>
          <w:rFonts w:ascii="Times new ROman" w:hAnsi="Times new ROman"/>
        </w:rPr>
        <w:t>Title: Co-founder and CEO</w:t>
        <w:tab/>
        <w:tab/>
        <w:t>Title: ___________________________</w:t>
      </w:r>
    </w:p>
    <w:p>
      <w:pPr>
        <w:pStyle w:val="Normal"/>
        <w:spacing w:lineRule="auto" w:line="240" w:before="0" w:after="0"/>
        <w:jc w:val="both"/>
        <w:rPr>
          <w:rFonts w:ascii="Times new ROman" w:hAnsi="Times new ROman"/>
        </w:rPr>
      </w:pPr>
      <w:r>
        <w:rPr>
          <w:rFonts w:ascii="Times new ROman" w:hAnsi="Times new ROman"/>
        </w:rPr>
      </w:r>
    </w:p>
    <w:sectPr>
      <w:headerReference w:type="default" r:id="rId2"/>
      <w:footerReference w:type="default" r:id="rId3"/>
      <w:type w:val="nextPage"/>
      <w:pgSz w:w="12240" w:h="15840"/>
      <w:pgMar w:left="1440" w:right="1440" w:header="288" w:top="1440" w:footer="28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rPr>
        <w:rFonts w:eastAsia="" w:eastAsiaTheme="minorEastAsia"/>
        <w:b/>
        <w:b/>
      </w:rPr>
    </w:pPr>
    <w:r>
      <w:rPr/>
    </w:r>
    <w:bookmarkStart w:id="0" w:name="_GoBack"/>
    <w:bookmarkStart w:id="1" w:name="_GoBack"/>
    <w:bookmarkEnd w:id="1"/>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ind w:left="5040" w:hanging="4680"/>
      <w:rPr/>
    </w:pPr>
    <w:r>
      <w:rPr/>
      <w:tab/>
      <w:tab/>
      <w:tab/>
    </w:r>
  </w:p>
  <w:p>
    <w:pPr>
      <w:pStyle w:val="Header"/>
      <w:rPr/>
    </w:pPr>
    <w:r>
      <w:rPr/>
    </w:r>
  </w:p>
  <w:p>
    <w:pPr>
      <w:pStyle w:val="Header"/>
      <w:rPr/>
    </w:pPr>
    <w:r>
      <w:rPr/>
    </w:r>
  </w:p>
  <w:p>
    <w:pPr>
      <w:pStyle w:val="Header"/>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0f7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semiHidden/>
    <w:unhideWhenUsed/>
    <w:qFormat/>
    <w:rsid w:val="00da273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link w:val="Heading4Char"/>
    <w:uiPriority w:val="9"/>
    <w:qFormat/>
    <w:rsid w:val="00da2731"/>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qFormat/>
    <w:rsid w:val="00e70f70"/>
    <w:rPr>
      <w:sz w:val="20"/>
      <w:szCs w:val="20"/>
    </w:rPr>
  </w:style>
  <w:style w:type="character" w:styleId="Annotationreference">
    <w:name w:val="annotation reference"/>
    <w:basedOn w:val="DefaultParagraphFont"/>
    <w:uiPriority w:val="99"/>
    <w:semiHidden/>
    <w:unhideWhenUsed/>
    <w:qFormat/>
    <w:rsid w:val="00e70f70"/>
    <w:rPr>
      <w:sz w:val="16"/>
      <w:szCs w:val="16"/>
    </w:rPr>
  </w:style>
  <w:style w:type="character" w:styleId="BalloonTextChar" w:customStyle="1">
    <w:name w:val="Balloon Text Char"/>
    <w:basedOn w:val="DefaultParagraphFont"/>
    <w:link w:val="BalloonText"/>
    <w:uiPriority w:val="99"/>
    <w:semiHidden/>
    <w:qFormat/>
    <w:rsid w:val="00e70f70"/>
    <w:rPr>
      <w:rFonts w:ascii="Tahoma" w:hAnsi="Tahoma" w:cs="Tahoma"/>
      <w:sz w:val="16"/>
      <w:szCs w:val="16"/>
    </w:rPr>
  </w:style>
  <w:style w:type="character" w:styleId="CommentSubjectChar" w:customStyle="1">
    <w:name w:val="Comment Subject Char"/>
    <w:basedOn w:val="CommentTextChar"/>
    <w:link w:val="CommentSubject"/>
    <w:uiPriority w:val="99"/>
    <w:semiHidden/>
    <w:qFormat/>
    <w:rsid w:val="00d8481f"/>
    <w:rPr>
      <w:b/>
      <w:bCs/>
      <w:sz w:val="20"/>
      <w:szCs w:val="20"/>
    </w:rPr>
  </w:style>
  <w:style w:type="character" w:styleId="Appleconvertedspace" w:customStyle="1">
    <w:name w:val="apple-converted-space"/>
    <w:basedOn w:val="DefaultParagraphFont"/>
    <w:qFormat/>
    <w:rsid w:val="001f3800"/>
    <w:rPr/>
  </w:style>
  <w:style w:type="character" w:styleId="HeaderChar" w:customStyle="1">
    <w:name w:val="Header Char"/>
    <w:basedOn w:val="DefaultParagraphFont"/>
    <w:link w:val="Header"/>
    <w:uiPriority w:val="99"/>
    <w:qFormat/>
    <w:rsid w:val="00e9308b"/>
    <w:rPr/>
  </w:style>
  <w:style w:type="character" w:styleId="FooterChar" w:customStyle="1">
    <w:name w:val="Footer Char"/>
    <w:basedOn w:val="DefaultParagraphFont"/>
    <w:link w:val="Footer"/>
    <w:uiPriority w:val="99"/>
    <w:qFormat/>
    <w:rsid w:val="00e9308b"/>
    <w:rPr/>
  </w:style>
  <w:style w:type="character" w:styleId="PlaceholderText">
    <w:name w:val="Placeholder Text"/>
    <w:basedOn w:val="DefaultParagraphFont"/>
    <w:uiPriority w:val="99"/>
    <w:semiHidden/>
    <w:qFormat/>
    <w:rsid w:val="00b909fb"/>
    <w:rPr>
      <w:color w:val="808080"/>
    </w:rPr>
  </w:style>
  <w:style w:type="character" w:styleId="InternetLink">
    <w:name w:val="Hyperlink"/>
    <w:basedOn w:val="DefaultParagraphFont"/>
    <w:uiPriority w:val="99"/>
    <w:unhideWhenUsed/>
    <w:rsid w:val="004a444f"/>
    <w:rPr>
      <w:color w:val="0000FF" w:themeColor="hyperlink"/>
      <w:u w:val="single"/>
    </w:rPr>
  </w:style>
  <w:style w:type="character" w:styleId="UnresolvedMention">
    <w:name w:val="Unresolved Mention"/>
    <w:basedOn w:val="DefaultParagraphFont"/>
    <w:uiPriority w:val="99"/>
    <w:semiHidden/>
    <w:unhideWhenUsed/>
    <w:qFormat/>
    <w:rsid w:val="004a444f"/>
    <w:rPr>
      <w:color w:val="605E5C"/>
      <w:shd w:fill="E1DFDD" w:val="clear"/>
    </w:rPr>
  </w:style>
  <w:style w:type="character" w:styleId="Emphasis">
    <w:name w:val="Emphasis"/>
    <w:basedOn w:val="DefaultParagraphFont"/>
    <w:uiPriority w:val="20"/>
    <w:qFormat/>
    <w:rsid w:val="00da2731"/>
    <w:rPr>
      <w:i/>
      <w:iCs/>
    </w:rPr>
  </w:style>
  <w:style w:type="character" w:styleId="Heading4Char" w:customStyle="1">
    <w:name w:val="Heading 4 Char"/>
    <w:basedOn w:val="DefaultParagraphFont"/>
    <w:link w:val="Heading4"/>
    <w:uiPriority w:val="9"/>
    <w:qFormat/>
    <w:rsid w:val="00da2731"/>
    <w:rPr>
      <w:rFonts w:ascii="Times New Roman" w:hAnsi="Times New Roman" w:eastAsia="Times New Roman" w:cs="Times New Roman"/>
      <w:b/>
      <w:bCs/>
      <w:sz w:val="24"/>
      <w:szCs w:val="24"/>
    </w:rPr>
  </w:style>
  <w:style w:type="character" w:styleId="Heading3Char" w:customStyle="1">
    <w:name w:val="Heading 3 Char"/>
    <w:basedOn w:val="DefaultParagraphFont"/>
    <w:link w:val="Heading3"/>
    <w:uiPriority w:val="9"/>
    <w:semiHidden/>
    <w:qFormat/>
    <w:rsid w:val="00da273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uiPriority w:val="22"/>
    <w:qFormat/>
    <w:rsid w:val="00da2731"/>
    <w:rPr>
      <w:b/>
      <w:bCs/>
    </w:rPr>
  </w:style>
  <w:style w:type="character" w:styleId="TitleChar" w:customStyle="1">
    <w:name w:val="Title Char"/>
    <w:basedOn w:val="DefaultParagraphFont"/>
    <w:link w:val="Title"/>
    <w:qFormat/>
    <w:rsid w:val="00ab1841"/>
    <w:rPr>
      <w:rFonts w:ascii="Times New Roman" w:hAnsi="Times New Roman" w:eastAsia="Times New Roman" w:cs="Times New Roman"/>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unhideWhenUsed/>
    <w:qFormat/>
    <w:rsid w:val="00e70f70"/>
    <w:pPr>
      <w:spacing w:lineRule="auto" w:line="240"/>
    </w:pPr>
    <w:rPr>
      <w:sz w:val="20"/>
      <w:szCs w:val="20"/>
    </w:rPr>
  </w:style>
  <w:style w:type="paragraph" w:styleId="BalloonText">
    <w:name w:val="Balloon Text"/>
    <w:basedOn w:val="Normal"/>
    <w:link w:val="BalloonTextChar"/>
    <w:uiPriority w:val="99"/>
    <w:semiHidden/>
    <w:unhideWhenUsed/>
    <w:qFormat/>
    <w:rsid w:val="00e70f70"/>
    <w:pPr>
      <w:spacing w:lineRule="auto" w:line="240" w:before="0" w:after="0"/>
    </w:pPr>
    <w:rPr>
      <w:rFonts w:ascii="Tahoma" w:hAnsi="Tahoma" w:cs="Tahoma"/>
      <w:sz w:val="16"/>
      <w:szCs w:val="16"/>
    </w:rPr>
  </w:style>
  <w:style w:type="paragraph" w:styleId="Annotationsubject">
    <w:name w:val="annotation subject"/>
    <w:basedOn w:val="Annotationtext"/>
    <w:next w:val="Annotationtext"/>
    <w:link w:val="CommentSubjectChar"/>
    <w:uiPriority w:val="99"/>
    <w:semiHidden/>
    <w:unhideWhenUsed/>
    <w:qFormat/>
    <w:rsid w:val="00d8481f"/>
    <w:pPr/>
    <w:rPr>
      <w:b/>
      <w:bCs/>
    </w:rPr>
  </w:style>
  <w:style w:type="paragraph" w:styleId="ListParagraph">
    <w:name w:val="List Paragraph"/>
    <w:basedOn w:val="Normal"/>
    <w:uiPriority w:val="34"/>
    <w:qFormat/>
    <w:rsid w:val="00b27f3b"/>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930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9308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a2731"/>
    <w:pPr>
      <w:spacing w:lineRule="auto" w:line="240" w:beforeAutospacing="1" w:afterAutospacing="1"/>
    </w:pPr>
    <w:rPr>
      <w:rFonts w:ascii="Times New Roman" w:hAnsi="Times New Roman" w:eastAsia="Times New Roman" w:cs="Times New Roman"/>
      <w:sz w:val="24"/>
      <w:szCs w:val="24"/>
    </w:rPr>
  </w:style>
  <w:style w:type="paragraph" w:styleId="Toaheading">
    <w:name w:val="toa heading"/>
    <w:basedOn w:val="Normal"/>
    <w:next w:val="Normal"/>
    <w:semiHidden/>
    <w:qFormat/>
    <w:rsid w:val="00ab1841"/>
    <w:pPr>
      <w:tabs>
        <w:tab w:val="clear" w:pos="720"/>
        <w:tab w:val="right" w:pos="9360" w:leader="none"/>
      </w:tabs>
      <w:suppressAutoHyphens w:val="true"/>
      <w:spacing w:lineRule="auto" w:line="240" w:before="0" w:after="0"/>
    </w:pPr>
    <w:rPr>
      <w:rFonts w:ascii="Times New Roman" w:hAnsi="Times New Roman" w:eastAsia="Times New Roman" w:cs="Times New Roman"/>
      <w:sz w:val="20"/>
      <w:szCs w:val="20"/>
    </w:rPr>
  </w:style>
  <w:style w:type="paragraph" w:styleId="Title">
    <w:name w:val="Title"/>
    <w:basedOn w:val="Normal"/>
    <w:link w:val="TitleChar"/>
    <w:qFormat/>
    <w:rsid w:val="00ab1841"/>
    <w:pPr>
      <w:spacing w:lineRule="auto" w:line="240" w:before="0" w:after="0"/>
      <w:jc w:val="center"/>
    </w:pPr>
    <w:rPr>
      <w:rFonts w:ascii="Times New Roman" w:hAnsi="Times New Roman" w:eastAsia="Times New Roman" w:cs="Times New Roman"/>
      <w:b/>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a51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0264680D958A4793CA149CD3B95A1B" ma:contentTypeVersion="36" ma:contentTypeDescription="Create a new document." ma:contentTypeScope="" ma:versionID="cfaac0b63ee5a32c71d7c65d0f15f547">
  <xsd:schema xmlns:xsd="http://www.w3.org/2001/XMLSchema" xmlns:xs="http://www.w3.org/2001/XMLSchema" xmlns:p="http://schemas.microsoft.com/office/2006/metadata/properties" xmlns:ns3="9236a34e-b7e5-433b-a77a-48227eb22d3a" xmlns:ns4="755a5da9-9ac4-4edf-8156-cbb68ac5202f" targetNamespace="http://schemas.microsoft.com/office/2006/metadata/properties" ma:root="true" ma:fieldsID="0a6a3ca9e65d59ebfcf44ceda5c8dcf9" ns3:_="" ns4:_="">
    <xsd:import namespace="9236a34e-b7e5-433b-a77a-48227eb22d3a"/>
    <xsd:import namespace="755a5da9-9ac4-4edf-8156-cbb68ac520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6a34e-b7e5-433b-a77a-48227eb22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msChannelId" ma:index="15" nillable="true" ma:displayName="Teams Channel Id" ma:internalName="TeamsChannelId">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7" nillable="true" ma:displayName="Math Settings" ma:internalName="Math_Settings">
      <xsd:simpleType>
        <xsd:restriction base="dms:Text"/>
      </xsd:simple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IsNotebookLocked" ma:index="28" nillable="true" ma:displayName="Is Notebook Locked" ma:internalName="IsNotebookLocked">
      <xsd:simpleType>
        <xsd:restriction base="dms:Boolea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2" nillable="true" ma:displayName="Invited Leaders" ma:internalName="Invited_Leaders">
      <xsd:simpleType>
        <xsd:restriction base="dms:Note">
          <xsd:maxLength value="255"/>
        </xsd:restriction>
      </xsd:simpleType>
    </xsd:element>
    <xsd:element name="Invited_Members" ma:index="33" nillable="true" ma:displayName="Invited Members" ma:internalName="Invited_Members">
      <xsd:simpleType>
        <xsd:restriction base="dms:Note">
          <xsd:maxLength value="255"/>
        </xsd:restriction>
      </xsd:simpleType>
    </xsd:element>
    <xsd:element name="Has_Leaders_Only_SectionGroup" ma:index="34" nillable="true" ma:displayName="Has Leaders Only SectionGroup" ma:internalName="Has_Leaders_Only_SectionGroup">
      <xsd:simpleType>
        <xsd:restriction base="dms:Boolean"/>
      </xsd:simpleType>
    </xsd:element>
    <xsd:element name="MediaServiceDateTaken" ma:index="38" nillable="true" ma:displayName="MediaServiceDateTaken" ma:hidden="true" ma:internalName="MediaServiceDateTaken" ma:readOnly="true">
      <xsd:simpleType>
        <xsd:restriction base="dms:Text"/>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5a5da9-9ac4-4edf-8156-cbb68ac5202f" elementFormDefault="qualified">
    <xsd:import namespace="http://schemas.microsoft.com/office/2006/documentManagement/types"/>
    <xsd:import namespace="http://schemas.microsoft.com/office/infopath/2007/PartnerControls"/>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element name="SharingHintHash" ma:index="3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emplates xmlns="9236a34e-b7e5-433b-a77a-48227eb22d3a" xsi:nil="true"/>
    <CultureName xmlns="9236a34e-b7e5-433b-a77a-48227eb22d3a" xsi:nil="true"/>
    <Students xmlns="9236a34e-b7e5-433b-a77a-48227eb22d3a">
      <UserInfo>
        <DisplayName/>
        <AccountId xsi:nil="true"/>
        <AccountType/>
      </UserInfo>
    </Students>
    <TeamsChannelId xmlns="9236a34e-b7e5-433b-a77a-48227eb22d3a" xsi:nil="true"/>
    <Invited_Students xmlns="9236a34e-b7e5-433b-a77a-48227eb22d3a" xsi:nil="true"/>
    <Invited_Leaders xmlns="9236a34e-b7e5-433b-a77a-48227eb22d3a" xsi:nil="true"/>
    <Invited_Members xmlns="9236a34e-b7e5-433b-a77a-48227eb22d3a" xsi:nil="true"/>
    <Math_Settings xmlns="9236a34e-b7e5-433b-a77a-48227eb22d3a" xsi:nil="true"/>
    <Self_Registration_Enabled xmlns="9236a34e-b7e5-433b-a77a-48227eb22d3a" xsi:nil="true"/>
    <Student_Groups xmlns="9236a34e-b7e5-433b-a77a-48227eb22d3a">
      <UserInfo>
        <DisplayName/>
        <AccountId xsi:nil="true"/>
        <AccountType/>
      </UserInfo>
    </Student_Groups>
    <AppVersion xmlns="9236a34e-b7e5-433b-a77a-48227eb22d3a" xsi:nil="true"/>
    <Has_Teacher_Only_SectionGroup xmlns="9236a34e-b7e5-433b-a77a-48227eb22d3a" xsi:nil="true"/>
    <Member_Groups xmlns="9236a34e-b7e5-433b-a77a-48227eb22d3a">
      <UserInfo>
        <DisplayName/>
        <AccountId xsi:nil="true"/>
        <AccountType/>
      </UserInfo>
    </Member_Groups>
    <Members xmlns="9236a34e-b7e5-433b-a77a-48227eb22d3a">
      <UserInfo>
        <DisplayName/>
        <AccountId xsi:nil="true"/>
        <AccountType/>
      </UserInfo>
    </Members>
    <NotebookType xmlns="9236a34e-b7e5-433b-a77a-48227eb22d3a" xsi:nil="true"/>
    <FolderType xmlns="9236a34e-b7e5-433b-a77a-48227eb22d3a" xsi:nil="true"/>
    <Teachers xmlns="9236a34e-b7e5-433b-a77a-48227eb22d3a">
      <UserInfo>
        <DisplayName/>
        <AccountId xsi:nil="true"/>
        <AccountType/>
      </UserInfo>
    </Teachers>
    <DefaultSectionNames xmlns="9236a34e-b7e5-433b-a77a-48227eb22d3a" xsi:nil="true"/>
    <Is_Collaboration_Space_Locked xmlns="9236a34e-b7e5-433b-a77a-48227eb22d3a" xsi:nil="true"/>
    <Has_Leaders_Only_SectionGroup xmlns="9236a34e-b7e5-433b-a77a-48227eb22d3a" xsi:nil="true"/>
    <Owner xmlns="9236a34e-b7e5-433b-a77a-48227eb22d3a">
      <UserInfo>
        <DisplayName/>
        <AccountId xsi:nil="true"/>
        <AccountType/>
      </UserInfo>
    </Owner>
    <Leaders xmlns="9236a34e-b7e5-433b-a77a-48227eb22d3a">
      <UserInfo>
        <DisplayName/>
        <AccountId xsi:nil="true"/>
        <AccountType/>
      </UserInfo>
    </Leaders>
    <Invited_Teachers xmlns="9236a34e-b7e5-433b-a77a-48227eb22d3a" xsi:nil="true"/>
    <IsNotebookLocked xmlns="9236a34e-b7e5-433b-a77a-48227eb22d3a" xsi:nil="true"/>
  </documentManagement>
</p:properties>
</file>

<file path=customXml/itemProps1.xml><?xml version="1.0" encoding="utf-8"?>
<ds:datastoreItem xmlns:ds="http://schemas.openxmlformats.org/officeDocument/2006/customXml" ds:itemID="{789B9E67-9316-4E0E-80D1-EF96EBEDA47F}">
  <ds:schemaRefs>
    <ds:schemaRef ds:uri="http://schemas.microsoft.com/sharepoint/v3/contenttype/forms"/>
  </ds:schemaRefs>
</ds:datastoreItem>
</file>

<file path=customXml/itemProps2.xml><?xml version="1.0" encoding="utf-8"?>
<ds:datastoreItem xmlns:ds="http://schemas.openxmlformats.org/officeDocument/2006/customXml" ds:itemID="{EA87380C-19D5-480E-AFD2-B0A3B9393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6a34e-b7e5-433b-a77a-48227eb22d3a"/>
    <ds:schemaRef ds:uri="755a5da9-9ac4-4edf-8156-cbb68ac52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38CD8D3-B61B-45C6-A5AF-1E75F6293A73}">
  <ds:schemaRefs>
    <ds:schemaRef ds:uri="http://schemas.openxmlformats.org/officeDocument/2006/bibliography"/>
  </ds:schemaRefs>
</ds:datastoreItem>
</file>

<file path=customXml/itemProps5.xml><?xml version="1.0" encoding="utf-8"?>
<ds:datastoreItem xmlns:ds="http://schemas.openxmlformats.org/officeDocument/2006/customXml" ds:itemID="{7A633F24-9C24-4A79-86F5-800846CB5C57}">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755a5da9-9ac4-4edf-8156-cbb68ac5202f"/>
    <ds:schemaRef ds:uri="9236a34e-b7e5-433b-a77a-48227eb22d3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LibreOffice/6.4.6.2$Linux_X86_64 LibreOffice_project/40$Build-2</Application>
  <Pages>2</Pages>
  <Words>514</Words>
  <Characters>3172</Characters>
  <CharactersWithSpaces>3715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2019-08-09T17:08:00Z</dcterms:created>
  <dc:creator>User7</dc:creator>
  <dc:description/>
  <dc:language>en-IN</dc:language>
  <cp:lastModifiedBy/>
  <cp:lastPrinted>2019-03-28T20:42:00Z</cp:lastPrinted>
  <dcterms:modified xsi:type="dcterms:W3CDTF">2020-12-15T02:54:10Z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0x010100C50264680D958A4793CA149CD3B95A1B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