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ewhiskrmind-website-content"/>
    <w:p>
      <w:pPr>
        <w:pStyle w:val="Heading1"/>
      </w:pPr>
      <w:r>
        <w:t xml:space="preserve">TheWhiskrMind Website Content</w:t>
      </w:r>
    </w:p>
    <w:bookmarkStart w:id="20" w:name="recommended-navigation"/>
    <w:p>
      <w:pPr>
        <w:pStyle w:val="Heading2"/>
      </w:pPr>
      <w:r>
        <w:t xml:space="preserve">Recommended navigation</w:t>
      </w:r>
    </w:p>
    <w:p>
      <w:pPr>
        <w:pStyle w:val="Compact"/>
        <w:numPr>
          <w:ilvl w:val="0"/>
          <w:numId w:val="1001"/>
        </w:numPr>
      </w:pPr>
      <w:r>
        <w:t xml:space="preserve">Home</w:t>
      </w:r>
    </w:p>
    <w:p>
      <w:pPr>
        <w:pStyle w:val="Compact"/>
        <w:numPr>
          <w:ilvl w:val="0"/>
          <w:numId w:val="1001"/>
        </w:numPr>
      </w:pPr>
      <w:r>
        <w:t xml:space="preserve">Magnus</w:t>
      </w:r>
    </w:p>
    <w:p>
      <w:pPr>
        <w:pStyle w:val="Compact"/>
        <w:numPr>
          <w:ilvl w:val="0"/>
          <w:numId w:val="1001"/>
        </w:numPr>
      </w:pPr>
      <w:r>
        <w:t xml:space="preserve">Finance</w:t>
      </w:r>
    </w:p>
    <w:p>
      <w:pPr>
        <w:pStyle w:val="Compact"/>
        <w:numPr>
          <w:ilvl w:val="0"/>
          <w:numId w:val="1001"/>
        </w:numPr>
      </w:pPr>
      <w:r>
        <w:t xml:space="preserve">Health &amp; Wellness</w:t>
      </w:r>
    </w:p>
    <w:p>
      <w:pPr>
        <w:pStyle w:val="Compact"/>
        <w:numPr>
          <w:ilvl w:val="0"/>
          <w:numId w:val="1001"/>
        </w:numPr>
      </w:pPr>
      <w:r>
        <w:t xml:space="preserve">Shop</w:t>
      </w:r>
    </w:p>
    <w:p>
      <w:pPr>
        <w:pStyle w:val="Compact"/>
        <w:numPr>
          <w:ilvl w:val="0"/>
          <w:numId w:val="1001"/>
        </w:numPr>
      </w:pPr>
      <w:r>
        <w:t xml:space="preserve">About</w:t>
      </w:r>
    </w:p>
    <w:p>
      <w:pPr>
        <w:pStyle w:val="Compact"/>
        <w:numPr>
          <w:ilvl w:val="0"/>
          <w:numId w:val="1001"/>
        </w:numPr>
      </w:pPr>
      <w:r>
        <w:t xml:space="preserve">Newsletter</w:t>
      </w:r>
    </w:p>
    <w:p>
      <w:pPr>
        <w:pStyle w:val="FirstParagraph"/>
      </w:pPr>
      <w:r>
        <w:t xml:space="preserve">Navigation CTA:</w:t>
      </w:r>
    </w:p>
    <w:p>
      <w:pPr>
        <w:pStyle w:val="BodyText"/>
      </w:pPr>
      <w:r>
        <w:rPr>
          <w:b/>
          <w:bCs/>
        </w:rPr>
        <w:t xml:space="preserve">Explore the Universes</w:t>
      </w:r>
    </w:p>
    <w:p>
      <w:pPr>
        <w:pStyle w:val="BodyText"/>
      </w:pPr>
      <w:r>
        <w:t xml:space="preserve">Secondary utility links:</w:t>
      </w:r>
    </w:p>
    <w:p>
      <w:pPr>
        <w:pStyle w:val="Compact"/>
        <w:numPr>
          <w:ilvl w:val="0"/>
          <w:numId w:val="1002"/>
        </w:numPr>
      </w:pPr>
      <w:r>
        <w:t xml:space="preserve">Editorial Policy</w:t>
      </w:r>
    </w:p>
    <w:p>
      <w:pPr>
        <w:pStyle w:val="Compact"/>
        <w:numPr>
          <w:ilvl w:val="0"/>
          <w:numId w:val="1002"/>
        </w:numPr>
      </w:pPr>
      <w:r>
        <w:t xml:space="preserve">AI Disclosures</w:t>
      </w:r>
    </w:p>
    <w:p>
      <w:pPr>
        <w:pStyle w:val="Compact"/>
        <w:numPr>
          <w:ilvl w:val="0"/>
          <w:numId w:val="1002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6" w:name="parent-homepage"/>
    <w:p>
      <w:pPr>
        <w:pStyle w:val="Heading1"/>
      </w:pPr>
      <w:r>
        <w:t xml:space="preserve">1. Parent Homepage</w:t>
      </w:r>
    </w:p>
    <w:bookmarkStart w:id="23" w:name="hero-section"/>
    <w:p>
      <w:pPr>
        <w:pStyle w:val="Heading2"/>
      </w:pPr>
      <w:r>
        <w:t xml:space="preserve">Hero section</w:t>
      </w:r>
    </w:p>
    <w:bookmarkStart w:id="22" w:name="three-universes.-one-curious-mind."/>
    <w:p>
      <w:pPr>
        <w:pStyle w:val="Heading3"/>
      </w:pPr>
      <w:r>
        <w:t xml:space="preserve">Three universes. One curious mind.</w:t>
      </w:r>
    </w:p>
    <w:p>
      <w:pPr>
        <w:pStyle w:val="FirstParagraph"/>
      </w:pPr>
      <w:r>
        <w:t xml:space="preserve">Step into cinematic stories, practical ideas and digital experiences designed to entertain, educate and encourage clearer thinking.</w:t>
      </w:r>
    </w:p>
    <w:p>
      <w:pPr>
        <w:pStyle w:val="BodyText"/>
      </w:pPr>
      <w:r>
        <w:t xml:space="preserve">Meet Magnus, explore a new perspective on money, or create more space for intentional living.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Explore the Universes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Visit the Shop</w:t>
      </w:r>
    </w:p>
    <w:p>
      <w:pPr>
        <w:pStyle w:val="BodyText"/>
      </w:pPr>
      <w:r>
        <w:t xml:space="preserve">Supporting line:</w:t>
      </w:r>
    </w:p>
    <w:p>
      <w:pPr>
        <w:pStyle w:val="BodyText"/>
      </w:pPr>
      <w:r>
        <w:rPr>
          <w:b/>
          <w:bCs/>
        </w:rPr>
        <w:t xml:space="preserve">Where deep thinking meets real living.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universe-selection-section"/>
    <w:p>
      <w:pPr>
        <w:pStyle w:val="Heading2"/>
      </w:pPr>
      <w:r>
        <w:t xml:space="preserve">Universe selection section</w:t>
      </w:r>
    </w:p>
    <w:bookmarkStart w:id="24" w:name="choose-where-you-want-to-begin"/>
    <w:p>
      <w:pPr>
        <w:pStyle w:val="Heading3"/>
      </w:pPr>
      <w:r>
        <w:t xml:space="preserve">Choose where you want to begin</w:t>
      </w:r>
    </w:p>
    <w:p>
      <w:pPr>
        <w:pStyle w:val="FirstParagraph"/>
      </w:pPr>
      <w:r>
        <w:t xml:space="preserve">TheWhiskrMind is made of three distinct content universes. Each one has its own stories, products, tools and personality.</w:t>
      </w:r>
    </w:p>
    <w:bookmarkEnd w:id="24"/>
    <w:bookmarkStart w:id="26" w:name="magnus-universe"/>
    <w:p>
      <w:pPr>
        <w:pStyle w:val="Heading3"/>
      </w:pPr>
      <w:r>
        <w:t xml:space="preserve">Magnus Universe</w:t>
      </w:r>
    </w:p>
    <w:bookmarkStart w:id="25" w:name="a-real-cat.-a-cinematic-world."/>
    <w:p>
      <w:pPr>
        <w:pStyle w:val="Heading4"/>
      </w:pPr>
      <w:r>
        <w:t xml:space="preserve">A real cat. A cinematic world.</w:t>
      </w:r>
    </w:p>
    <w:p>
      <w:pPr>
        <w:pStyle w:val="FirstParagraph"/>
      </w:pPr>
      <w:r>
        <w:t xml:space="preserve">Follow Magnus through AI-assisted adventures, recurring stories, digital art and playful experiences inspired by his real personality.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Enter Magnus Universe</w:t>
      </w:r>
    </w:p>
    <w:bookmarkEnd w:id="25"/>
    <w:bookmarkEnd w:id="26"/>
    <w:bookmarkStart w:id="28" w:name="finance-universe"/>
    <w:p>
      <w:pPr>
        <w:pStyle w:val="Heading3"/>
      </w:pPr>
      <w:r>
        <w:t xml:space="preserve">Finance Universe</w:t>
      </w:r>
    </w:p>
    <w:bookmarkStart w:id="27" w:name="clearer-thinking-about-money."/>
    <w:p>
      <w:pPr>
        <w:pStyle w:val="Heading4"/>
      </w:pPr>
      <w:r>
        <w:t xml:space="preserve">Clearer thinking about money.</w:t>
      </w:r>
    </w:p>
    <w:p>
      <w:pPr>
        <w:pStyle w:val="FirstParagraph"/>
      </w:pPr>
      <w:r>
        <w:t xml:space="preserve">Explore financial stories, practical frameworks and digital tools created to help you think more intentionally about your financial habits.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Enter Finance Universe</w:t>
      </w:r>
    </w:p>
    <w:bookmarkEnd w:id="27"/>
    <w:bookmarkEnd w:id="28"/>
    <w:bookmarkStart w:id="30" w:name="health-wellness-universe"/>
    <w:p>
      <w:pPr>
        <w:pStyle w:val="Heading3"/>
      </w:pPr>
      <w:r>
        <w:t xml:space="preserve">Health &amp; Wellness Universe</w:t>
      </w:r>
    </w:p>
    <w:bookmarkStart w:id="29" w:name="make-room-for-a-clearer-mind."/>
    <w:p>
      <w:pPr>
        <w:pStyle w:val="Heading4"/>
      </w:pPr>
      <w:r>
        <w:t xml:space="preserve">Make room for a clearer mind.</w:t>
      </w:r>
    </w:p>
    <w:p>
      <w:pPr>
        <w:pStyle w:val="FirstParagraph"/>
      </w:pPr>
      <w:r>
        <w:t xml:space="preserve">Discover reflection prompts, daily practices and guided digital resources for calmer, more intentional living.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Enter Health &amp; Wellness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hybrid-experience-section"/>
    <w:p>
      <w:pPr>
        <w:pStyle w:val="Heading2"/>
      </w:pPr>
      <w:r>
        <w:t xml:space="preserve">Hybrid experience section</w:t>
      </w:r>
    </w:p>
    <w:bookmarkStart w:id="32" w:name="more-than-content-to-scroll-past"/>
    <w:p>
      <w:pPr>
        <w:pStyle w:val="Heading3"/>
      </w:pPr>
      <w:r>
        <w:t xml:space="preserve">More than content to scroll past</w:t>
      </w:r>
    </w:p>
    <w:p>
      <w:pPr>
        <w:pStyle w:val="FirstParagraph"/>
      </w:pPr>
      <w:r>
        <w:t xml:space="preserve">TheWhiskrMind combines stories you can follow, experiences you can explore and digital products you can keep using.</w:t>
      </w:r>
    </w:p>
    <w:bookmarkEnd w:id="32"/>
    <w:bookmarkStart w:id="33" w:name="watch"/>
    <w:p>
      <w:pPr>
        <w:pStyle w:val="Heading3"/>
      </w:pPr>
      <w:r>
        <w:t xml:space="preserve">Watch</w:t>
      </w:r>
    </w:p>
    <w:p>
      <w:pPr>
        <w:pStyle w:val="FirstParagraph"/>
      </w:pPr>
      <w:r>
        <w:t xml:space="preserve">Discover short films, episodes, stories and educational content across all three universes.</w:t>
      </w:r>
    </w:p>
    <w:bookmarkEnd w:id="33"/>
    <w:bookmarkStart w:id="34" w:name="explore"/>
    <w:p>
      <w:pPr>
        <w:pStyle w:val="Heading3"/>
      </w:pPr>
      <w:r>
        <w:t xml:space="preserve">Explore</w:t>
      </w:r>
    </w:p>
    <w:p>
      <w:pPr>
        <w:pStyle w:val="FirstParagraph"/>
      </w:pPr>
      <w:r>
        <w:t xml:space="preserve">Interact with guided tools, prompts, trackers and creative digital experiences.</w:t>
      </w:r>
    </w:p>
    <w:bookmarkEnd w:id="34"/>
    <w:bookmarkStart w:id="35" w:name="keep"/>
    <w:p>
      <w:pPr>
        <w:pStyle w:val="Heading3"/>
      </w:pPr>
      <w:r>
        <w:t xml:space="preserve">Keep</w:t>
      </w:r>
    </w:p>
    <w:p>
      <w:pPr>
        <w:pStyle w:val="FirstParagraph"/>
      </w:pPr>
      <w:r>
        <w:t xml:space="preserve">Download ebooks, journals, artwork, templates, sticker packs and practical resources.</w:t>
      </w:r>
    </w:p>
    <w:bookmarkEnd w:id="35"/>
    <w:bookmarkStart w:id="36" w:name="return"/>
    <w:p>
      <w:pPr>
        <w:pStyle w:val="Heading3"/>
      </w:pPr>
      <w:r>
        <w:t xml:space="preserve">Return</w:t>
      </w:r>
    </w:p>
    <w:p>
      <w:pPr>
        <w:pStyle w:val="FirstParagraph"/>
      </w:pPr>
      <w:r>
        <w:t xml:space="preserve">Join your chosen universe and receive new stories, ideas and product releases by email.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featured-content-section"/>
    <w:p>
      <w:pPr>
        <w:pStyle w:val="Heading2"/>
      </w:pPr>
      <w:r>
        <w:t xml:space="preserve">Featured content section</w:t>
      </w:r>
    </w:p>
    <w:bookmarkStart w:id="41" w:name="explore-what-is-happening-now"/>
    <w:p>
      <w:pPr>
        <w:pStyle w:val="Heading3"/>
      </w:pPr>
      <w:r>
        <w:t xml:space="preserve">Explore what is happening now</w:t>
      </w:r>
    </w:p>
    <w:bookmarkStart w:id="38" w:name="magnus-adventures"/>
    <w:p>
      <w:pPr>
        <w:pStyle w:val="Heading4"/>
      </w:pPr>
      <w:r>
        <w:t xml:space="preserve">Magnus Adventures</w:t>
      </w:r>
    </w:p>
    <w:p>
      <w:pPr>
        <w:pStyle w:val="FirstParagraph"/>
      </w:pPr>
      <w:r>
        <w:t xml:space="preserve">Watch the latest cinematic moments from the life and imagination of Magnus.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Watch Magnus</w:t>
      </w:r>
    </w:p>
    <w:bookmarkEnd w:id="38"/>
    <w:bookmarkStart w:id="39" w:name="money-myths"/>
    <w:p>
      <w:pPr>
        <w:pStyle w:val="Heading4"/>
      </w:pPr>
      <w:r>
        <w:t xml:space="preserve">Money Myths</w:t>
      </w:r>
    </w:p>
    <w:p>
      <w:pPr>
        <w:pStyle w:val="FirstParagraph"/>
      </w:pPr>
      <w:r>
        <w:t xml:space="preserve">Explore familiar beliefs about money and consider whether they are helping or limiting your decisions.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a Free Lesson</w:t>
      </w:r>
    </w:p>
    <w:bookmarkEnd w:id="39"/>
    <w:bookmarkStart w:id="40" w:name="daily-clarity"/>
    <w:p>
      <w:pPr>
        <w:pStyle w:val="Heading4"/>
      </w:pPr>
      <w:r>
        <w:t xml:space="preserve">Daily Clarity</w:t>
      </w:r>
    </w:p>
    <w:p>
      <w:pPr>
        <w:pStyle w:val="FirstParagraph"/>
      </w:pPr>
      <w:r>
        <w:t xml:space="preserve">Take a few minutes to pause, reflect and approach your day with greater intention.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Try a Daily Practice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featured-products-section"/>
    <w:p>
      <w:pPr>
        <w:pStyle w:val="Heading2"/>
      </w:pPr>
      <w:r>
        <w:t xml:space="preserve">Featured products section</w:t>
      </w:r>
    </w:p>
    <w:bookmarkStart w:id="43" w:name="digital-products-made-for-real-use"/>
    <w:p>
      <w:pPr>
        <w:pStyle w:val="Heading3"/>
      </w:pPr>
      <w:r>
        <w:t xml:space="preserve">Digital products made for real use</w:t>
      </w:r>
    </w:p>
    <w:p>
      <w:pPr>
        <w:pStyle w:val="FirstParagraph"/>
      </w:pPr>
      <w:r>
        <w:t xml:space="preserve">Our products are designed to continue the experience beyond a social-media post.</w:t>
      </w:r>
    </w:p>
    <w:p>
      <w:pPr>
        <w:pStyle w:val="BodyText"/>
      </w:pPr>
      <w:r>
        <w:t xml:space="preserve">They may help you:</w:t>
      </w:r>
    </w:p>
    <w:p>
      <w:pPr>
        <w:pStyle w:val="Compact"/>
        <w:numPr>
          <w:ilvl w:val="0"/>
          <w:numId w:val="1003"/>
        </w:numPr>
      </w:pPr>
      <w:r>
        <w:t xml:space="preserve">Revisit a favourite Magnus story</w:t>
      </w:r>
    </w:p>
    <w:p>
      <w:pPr>
        <w:pStyle w:val="Compact"/>
        <w:numPr>
          <w:ilvl w:val="0"/>
          <w:numId w:val="1003"/>
        </w:numPr>
      </w:pPr>
      <w:r>
        <w:t xml:space="preserve">Organise your financial thoughts</w:t>
      </w:r>
    </w:p>
    <w:p>
      <w:pPr>
        <w:pStyle w:val="Compact"/>
        <w:numPr>
          <w:ilvl w:val="0"/>
          <w:numId w:val="1003"/>
        </w:numPr>
      </w:pPr>
      <w:r>
        <w:t xml:space="preserve">Build a more reflective daily routine</w:t>
      </w:r>
    </w:p>
    <w:p>
      <w:pPr>
        <w:pStyle w:val="Compact"/>
        <w:numPr>
          <w:ilvl w:val="0"/>
          <w:numId w:val="1003"/>
        </w:numPr>
      </w:pPr>
      <w:r>
        <w:t xml:space="preserve">Explore a subject at your own pace</w:t>
      </w:r>
    </w:p>
    <w:p>
      <w:pPr>
        <w:pStyle w:val="Compact"/>
        <w:numPr>
          <w:ilvl w:val="0"/>
          <w:numId w:val="1003"/>
        </w:numPr>
      </w:pPr>
      <w:r>
        <w:t xml:space="preserve">Keep useful tools available on your phone, tablet or computer</w:t>
      </w:r>
    </w:p>
    <w:bookmarkEnd w:id="43"/>
    <w:bookmarkStart w:id="44" w:name="magnus-wallpaper-sticker-pack"/>
    <w:p>
      <w:pPr>
        <w:pStyle w:val="Heading3"/>
      </w:pPr>
      <w:r>
        <w:t xml:space="preserve">Magnus Wallpaper &amp; Sticker Pack</w:t>
      </w:r>
    </w:p>
    <w:p>
      <w:pPr>
        <w:pStyle w:val="FirstParagraph"/>
      </w:pPr>
      <w:r>
        <w:t xml:space="preserve">Bring Magnus into your everyday digital world with a collection of character artwork, wallpapers and shareable stickers.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View Magnus Pack</w:t>
      </w:r>
    </w:p>
    <w:bookmarkEnd w:id="44"/>
    <w:bookmarkStart w:id="45" w:name="the-wealth-mindset"/>
    <w:p>
      <w:pPr>
        <w:pStyle w:val="Heading3"/>
      </w:pPr>
      <w:r>
        <w:t xml:space="preserve">The Wealth Mindset</w:t>
      </w:r>
    </w:p>
    <w:p>
      <w:pPr>
        <w:pStyle w:val="FirstParagraph"/>
      </w:pPr>
      <w:r>
        <w:t xml:space="preserve">A short digital guide exploring ten common money beliefs and the ways they may influence everyday financial decisions.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Ebook</w:t>
      </w:r>
    </w:p>
    <w:bookmarkEnd w:id="45"/>
    <w:bookmarkStart w:id="46" w:name="day-clarity-practice"/>
    <w:p>
      <w:pPr>
        <w:pStyle w:val="Heading3"/>
      </w:pPr>
      <w:r>
        <w:t xml:space="preserve">30-Day Clarity Practice</w:t>
      </w:r>
    </w:p>
    <w:p>
      <w:pPr>
        <w:pStyle w:val="FirstParagraph"/>
      </w:pPr>
      <w:r>
        <w:t xml:space="preserve">A guided digital journal containing daily prompts, reflection exercises and simple intentional-living practices.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Practice</w:t>
      </w:r>
    </w:p>
    <w:p>
      <w:pPr>
        <w:pStyle w:val="BodyText"/>
      </w:pPr>
      <w:r>
        <w:t xml:space="preserve">Supporting note:</w:t>
      </w:r>
    </w:p>
    <w:p>
      <w:pPr>
        <w:pStyle w:val="BodyText"/>
      </w:pPr>
      <w:r>
        <w:t xml:space="preserve">All products are educational, creative or entertainment-based. Product descriptions explain exactly what is included before purchase.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why-thewhiskrmind-section"/>
    <w:p>
      <w:pPr>
        <w:pStyle w:val="Heading2"/>
      </w:pPr>
      <w:r>
        <w:t xml:space="preserve">Why TheWhiskrMind section</w:t>
      </w:r>
    </w:p>
    <w:bookmarkStart w:id="48" w:name="X17d7e77e74a6fb81c121993af5dc3e29e90bcf3"/>
    <w:p>
      <w:pPr>
        <w:pStyle w:val="Heading3"/>
      </w:pPr>
      <w:r>
        <w:t xml:space="preserve">Different worlds. One honest creative approach.</w:t>
      </w:r>
    </w:p>
    <w:p>
      <w:pPr>
        <w:pStyle w:val="FirstParagraph"/>
      </w:pPr>
      <w:r>
        <w:t xml:space="preserve">TheWhiskrMind was created to explore how stories, technology and practical ideas can become meaningful digital experiences.</w:t>
      </w:r>
    </w:p>
    <w:p>
      <w:pPr>
        <w:pStyle w:val="BodyText"/>
      </w:pPr>
      <w:r>
        <w:t xml:space="preserve">We believe:</w:t>
      </w:r>
    </w:p>
    <w:p>
      <w:pPr>
        <w:pStyle w:val="Compact"/>
        <w:numPr>
          <w:ilvl w:val="0"/>
          <w:numId w:val="1004"/>
        </w:numPr>
      </w:pPr>
      <w:r>
        <w:t xml:space="preserve">Entertainment can have depth</w:t>
      </w:r>
    </w:p>
    <w:p>
      <w:pPr>
        <w:pStyle w:val="Compact"/>
        <w:numPr>
          <w:ilvl w:val="0"/>
          <w:numId w:val="1004"/>
        </w:numPr>
      </w:pPr>
      <w:r>
        <w:t xml:space="preserve">Education can feel human</w:t>
      </w:r>
    </w:p>
    <w:p>
      <w:pPr>
        <w:pStyle w:val="Compact"/>
        <w:numPr>
          <w:ilvl w:val="0"/>
          <w:numId w:val="1004"/>
        </w:numPr>
      </w:pPr>
      <w:r>
        <w:t xml:space="preserve">Digital products should be clear and useful</w:t>
      </w:r>
    </w:p>
    <w:p>
      <w:pPr>
        <w:pStyle w:val="Compact"/>
        <w:numPr>
          <w:ilvl w:val="0"/>
          <w:numId w:val="1004"/>
        </w:numPr>
      </w:pPr>
      <w:r>
        <w:t xml:space="preserve">AI should support creativity without hiding the truth</w:t>
      </w:r>
    </w:p>
    <w:p>
      <w:pPr>
        <w:pStyle w:val="Compact"/>
        <w:numPr>
          <w:ilvl w:val="0"/>
          <w:numId w:val="1004"/>
        </w:numPr>
      </w:pPr>
      <w:r>
        <w:t xml:space="preserve">Customers should understand what they are buying</w:t>
      </w:r>
    </w:p>
    <w:p>
      <w:pPr>
        <w:pStyle w:val="Compact"/>
        <w:numPr>
          <w:ilvl w:val="0"/>
          <w:numId w:val="1004"/>
        </w:numPr>
      </w:pPr>
      <w:r>
        <w:t xml:space="preserve">Finance and wellness content should respect responsible boundaries</w:t>
      </w:r>
    </w:p>
    <w:p>
      <w:pPr>
        <w:pStyle w:val="Compact"/>
        <w:numPr>
          <w:ilvl w:val="0"/>
          <w:numId w:val="1004"/>
        </w:numPr>
      </w:pPr>
      <w:r>
        <w:t xml:space="preserve">Different audiences deserve experiences designed specifically for them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i-transparency-section"/>
    <w:p>
      <w:pPr>
        <w:pStyle w:val="Heading2"/>
      </w:pPr>
      <w:r>
        <w:t xml:space="preserve">AI transparency section</w:t>
      </w:r>
    </w:p>
    <w:bookmarkStart w:id="50" w:name="Xfe335a94e856f05975e9988f876120d2086d22c"/>
    <w:p>
      <w:pPr>
        <w:pStyle w:val="Heading3"/>
      </w:pPr>
      <w:r>
        <w:t xml:space="preserve">Creativity assisted by AI. Identity explained clearly.</w:t>
      </w:r>
    </w:p>
    <w:p>
      <w:pPr>
        <w:pStyle w:val="FirstParagraph"/>
      </w:pPr>
      <w:r>
        <w:t xml:space="preserve">AI is used differently across TheWhiskrMind.</w:t>
      </w:r>
    </w:p>
    <w:p>
      <w:pPr>
        <w:pStyle w:val="BodyText"/>
      </w:pPr>
      <w:r>
        <w:t xml:space="preserve">Magnus is a real cat whose photographs and characteristics inspire AI-assisted cinematic stories.</w:t>
      </w:r>
    </w:p>
    <w:p>
      <w:pPr>
        <w:pStyle w:val="BodyText"/>
      </w:pPr>
      <w:r>
        <w:t xml:space="preserve">The Finance persona is AI-created and is not presented as a real financial adviser.</w:t>
      </w:r>
    </w:p>
    <w:p>
      <w:pPr>
        <w:pStyle w:val="BodyText"/>
      </w:pPr>
      <w:r>
        <w:t xml:space="preserve">Health and Wellness content may use AI during production, but its purpose remains general reflection and wellbeing education.</w:t>
      </w:r>
    </w:p>
    <w:p>
      <w:pPr>
        <w:pStyle w:val="BodyText"/>
      </w:pPr>
      <w:r>
        <w:t xml:space="preserve">We explain where AI is used so you can understand the people, characters and creative processes behind the content.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Read Our AI Disclosures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newsletter-section"/>
    <w:p>
      <w:pPr>
        <w:pStyle w:val="Heading2"/>
      </w:pPr>
      <w:r>
        <w:t xml:space="preserve">Newsletter section</w:t>
      </w:r>
    </w:p>
    <w:bookmarkStart w:id="52" w:name="Xd11bcb4c3e2a3aa24f3a811720d6d058148017a"/>
    <w:p>
      <w:pPr>
        <w:pStyle w:val="Heading3"/>
      </w:pPr>
      <w:r>
        <w:t xml:space="preserve">One newsletter platform. Your choice of universe.</w:t>
      </w:r>
    </w:p>
    <w:p>
      <w:pPr>
        <w:pStyle w:val="FirstParagraph"/>
      </w:pPr>
      <w:r>
        <w:t xml:space="preserve">Choose the content you actually want to receive.</w:t>
      </w:r>
    </w:p>
    <w:p>
      <w:pPr>
        <w:pStyle w:val="BodyText"/>
      </w:pPr>
      <w:r>
        <w:t xml:space="preserve">You can subscribe to:</w:t>
      </w:r>
    </w:p>
    <w:p>
      <w:pPr>
        <w:pStyle w:val="Compact"/>
        <w:numPr>
          <w:ilvl w:val="0"/>
          <w:numId w:val="1005"/>
        </w:numPr>
      </w:pPr>
      <w:r>
        <w:t xml:space="preserve">Magnus stories and releases</w:t>
      </w:r>
    </w:p>
    <w:p>
      <w:pPr>
        <w:pStyle w:val="Compact"/>
        <w:numPr>
          <w:ilvl w:val="0"/>
          <w:numId w:val="1005"/>
        </w:numPr>
      </w:pPr>
      <w:r>
        <w:t xml:space="preserve">Finance education and tools</w:t>
      </w:r>
    </w:p>
    <w:p>
      <w:pPr>
        <w:pStyle w:val="Compact"/>
        <w:numPr>
          <w:ilvl w:val="0"/>
          <w:numId w:val="1005"/>
        </w:numPr>
      </w:pPr>
      <w:r>
        <w:t xml:space="preserve">Health and clarity practices</w:t>
      </w:r>
    </w:p>
    <w:p>
      <w:pPr>
        <w:pStyle w:val="Compact"/>
        <w:numPr>
          <w:ilvl w:val="0"/>
          <w:numId w:val="1005"/>
        </w:numPr>
      </w:pPr>
      <w:r>
        <w:t xml:space="preserve">New digital-product announcements</w:t>
      </w:r>
    </w:p>
    <w:p>
      <w:pPr>
        <w:pStyle w:val="Compact"/>
        <w:numPr>
          <w:ilvl w:val="0"/>
          <w:numId w:val="1005"/>
        </w:numPr>
      </w:pPr>
      <w:r>
        <w:t xml:space="preserve">Parent-brand news</w:t>
      </w:r>
    </w:p>
    <w:p>
      <w:pPr>
        <w:pStyle w:val="FirstParagraph"/>
      </w:pPr>
      <w:r>
        <w:t xml:space="preserve">You can update your preferences at any time.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Choose My Interests</w:t>
      </w:r>
    </w:p>
    <w:p>
      <w:pPr>
        <w:pStyle w:val="BodyText"/>
      </w:pPr>
      <w:r>
        <w:t xml:space="preserve">Form fields:</w:t>
      </w:r>
    </w:p>
    <w:p>
      <w:pPr>
        <w:pStyle w:val="Compact"/>
        <w:numPr>
          <w:ilvl w:val="0"/>
          <w:numId w:val="1006"/>
        </w:numPr>
      </w:pPr>
      <w:r>
        <w:t xml:space="preserve">First name</w:t>
      </w:r>
    </w:p>
    <w:p>
      <w:pPr>
        <w:pStyle w:val="Compact"/>
        <w:numPr>
          <w:ilvl w:val="0"/>
          <w:numId w:val="1006"/>
        </w:numPr>
      </w:pPr>
      <w:r>
        <w:t xml:space="preserve">Email address</w:t>
      </w:r>
    </w:p>
    <w:p>
      <w:pPr>
        <w:pStyle w:val="Compact"/>
        <w:numPr>
          <w:ilvl w:val="0"/>
          <w:numId w:val="1006"/>
        </w:numPr>
      </w:pPr>
      <w:r>
        <w:t xml:space="preserve">Content preferences</w:t>
      </w:r>
    </w:p>
    <w:p>
      <w:pPr>
        <w:pStyle w:val="FirstParagraph"/>
      </w:pPr>
      <w:r>
        <w:t xml:space="preserve">Consent line:</w:t>
      </w:r>
    </w:p>
    <w:p>
      <w:pPr>
        <w:pStyle w:val="BodyText"/>
      </w:pPr>
      <w:r>
        <w:t xml:space="preserve">By subscribing, you agree to receive the content categories you select. You can unsubscribe or update your preferences at any time.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final-homepage-cta"/>
    <w:p>
      <w:pPr>
        <w:pStyle w:val="Heading2"/>
      </w:pPr>
      <w:r>
        <w:t xml:space="preserve">Final homepage CTA</w:t>
      </w:r>
    </w:p>
    <w:bookmarkStart w:id="54" w:name="which-universe-will-you-enter-first"/>
    <w:p>
      <w:pPr>
        <w:pStyle w:val="Heading3"/>
      </w:pPr>
      <w:r>
        <w:t xml:space="preserve">Which universe will you enter first?</w:t>
      </w:r>
    </w:p>
    <w:p>
      <w:pPr>
        <w:pStyle w:val="FirstParagraph"/>
      </w:pPr>
      <w:r>
        <w:t xml:space="preserve">Follow a real cat into a cinematic story, explore a clearer way to think about money, or begin a more intentional daily practice.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Explore the Universes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Browse All Products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74" w:name="magnus-universe-page"/>
    <w:p>
      <w:pPr>
        <w:pStyle w:val="Heading1"/>
      </w:pPr>
      <w:r>
        <w:t xml:space="preserve">2. Magnus Universe Page</w:t>
      </w:r>
    </w:p>
    <w:bookmarkStart w:id="58" w:name="hero-section-1"/>
    <w:p>
      <w:pPr>
        <w:pStyle w:val="Heading2"/>
      </w:pPr>
      <w:r>
        <w:t xml:space="preserve">Hero section</w:t>
      </w:r>
    </w:p>
    <w:bookmarkStart w:id="57" w:name="a-real-cat.-a-cinematic-universe."/>
    <w:p>
      <w:pPr>
        <w:pStyle w:val="Heading3"/>
      </w:pPr>
      <w:r>
        <w:t xml:space="preserve">A real cat. A cinematic universe.</w:t>
      </w:r>
    </w:p>
    <w:p>
      <w:pPr>
        <w:pStyle w:val="FirstParagraph"/>
      </w:pPr>
      <w:r>
        <w:t xml:space="preserve">Magnus is not a generated pet or a character invented from nothing.</w:t>
      </w:r>
    </w:p>
    <w:p>
      <w:pPr>
        <w:pStyle w:val="BodyText"/>
      </w:pPr>
      <w:r>
        <w:t xml:space="preserve">He is a real cat whose expressions, personality and photographs inspire a growing world of AI-assisted cinematic stories.</w:t>
      </w:r>
    </w:p>
    <w:p>
      <w:pPr>
        <w:pStyle w:val="BodyText"/>
      </w:pPr>
      <w:r>
        <w:t xml:space="preserve">Follow the adventures. Meet the character. Collect the art.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Watch the Latest Story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Shop Magnus</w:t>
      </w:r>
    </w:p>
    <w:p>
      <w:pPr>
        <w:pStyle w:val="BodyText"/>
      </w:pPr>
      <w:r>
        <w:t xml:space="preserve">Trust line:</w:t>
      </w:r>
    </w:p>
    <w:p>
      <w:pPr>
        <w:pStyle w:val="BodyText"/>
      </w:pPr>
      <w:r>
        <w:rPr>
          <w:b/>
          <w:bCs/>
        </w:rPr>
        <w:t xml:space="preserve">Real Magnus references. AI-assisted cinema. Original fictional adventures.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meet-magnus-section"/>
    <w:p>
      <w:pPr>
        <w:pStyle w:val="Heading2"/>
      </w:pPr>
      <w:r>
        <w:t xml:space="preserve">Meet Magnus section</w:t>
      </w:r>
    </w:p>
    <w:bookmarkStart w:id="59" w:name="meet-the-cat-behind-the-universe"/>
    <w:p>
      <w:pPr>
        <w:pStyle w:val="Heading3"/>
      </w:pPr>
      <w:r>
        <w:t xml:space="preserve">Meet the cat behind the universe</w:t>
      </w:r>
    </w:p>
    <w:p>
      <w:pPr>
        <w:pStyle w:val="FirstParagraph"/>
      </w:pPr>
      <w:r>
        <w:t xml:space="preserve">Magnus is curious, expressive and naturally cinematic.</w:t>
      </w:r>
    </w:p>
    <w:p>
      <w:pPr>
        <w:pStyle w:val="BodyText"/>
      </w:pPr>
      <w:r>
        <w:t xml:space="preserve">His real photographs and personality are used as creative references to build imaginative scenes, unexpected adventures and recurring stories.</w:t>
      </w:r>
    </w:p>
    <w:p>
      <w:pPr>
        <w:pStyle w:val="BodyText"/>
      </w:pPr>
      <w:r>
        <w:t xml:space="preserve">Some moments begin with real life.</w:t>
      </w:r>
    </w:p>
    <w:p>
      <w:pPr>
        <w:pStyle w:val="BodyText"/>
      </w:pPr>
      <w:r>
        <w:t xml:space="preserve">Others begin with a question:</w:t>
      </w:r>
    </w:p>
    <w:p>
      <w:pPr>
        <w:pStyle w:val="BlockText"/>
      </w:pPr>
      <w:r>
        <w:t xml:space="preserve">What would Magnus do if his world became much bigger?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tory-archive-section"/>
    <w:p>
      <w:pPr>
        <w:pStyle w:val="Heading2"/>
      </w:pPr>
      <w:r>
        <w:t xml:space="preserve">Story archive section</w:t>
      </w:r>
    </w:p>
    <w:bookmarkStart w:id="61" w:name="enter-the-latest-adventure"/>
    <w:p>
      <w:pPr>
        <w:pStyle w:val="Heading3"/>
      </w:pPr>
      <w:r>
        <w:t xml:space="preserve">Enter the latest adventure</w:t>
      </w:r>
    </w:p>
    <w:p>
      <w:pPr>
        <w:pStyle w:val="FirstParagraph"/>
      </w:pPr>
      <w:r>
        <w:t xml:space="preserve">Every Magnus story expands the universe.</w:t>
      </w:r>
    </w:p>
    <w:p>
      <w:pPr>
        <w:pStyle w:val="BodyText"/>
      </w:pPr>
      <w:r>
        <w:t xml:space="preserve">Watch short cinematic episodes, discover recurring themes and return for new adventures as the world grows.</w:t>
      </w:r>
    </w:p>
    <w:p>
      <w:pPr>
        <w:pStyle w:val="BodyText"/>
      </w:pPr>
      <w:r>
        <w:t xml:space="preserve">Episode card structure:</w:t>
      </w:r>
    </w:p>
    <w:p>
      <w:pPr>
        <w:pStyle w:val="Compact"/>
        <w:numPr>
          <w:ilvl w:val="0"/>
          <w:numId w:val="1007"/>
        </w:numPr>
      </w:pPr>
      <w:r>
        <w:t xml:space="preserve">Episode title</w:t>
      </w:r>
    </w:p>
    <w:p>
      <w:pPr>
        <w:pStyle w:val="Compact"/>
        <w:numPr>
          <w:ilvl w:val="0"/>
          <w:numId w:val="1007"/>
        </w:numPr>
      </w:pPr>
      <w:r>
        <w:t xml:space="preserve">Short description</w:t>
      </w:r>
    </w:p>
    <w:p>
      <w:pPr>
        <w:pStyle w:val="Compact"/>
        <w:numPr>
          <w:ilvl w:val="0"/>
          <w:numId w:val="1007"/>
        </w:numPr>
      </w:pPr>
      <w:r>
        <w:t xml:space="preserve">Episode image</w:t>
      </w:r>
    </w:p>
    <w:p>
      <w:pPr>
        <w:pStyle w:val="Compact"/>
        <w:numPr>
          <w:ilvl w:val="0"/>
          <w:numId w:val="1007"/>
        </w:numPr>
      </w:pPr>
      <w:r>
        <w:t xml:space="preserve">Watch button</w:t>
      </w:r>
    </w:p>
    <w:p>
      <w:pPr>
        <w:pStyle w:val="Compact"/>
        <w:numPr>
          <w:ilvl w:val="0"/>
          <w:numId w:val="1007"/>
        </w:numPr>
      </w:pPr>
      <w:r>
        <w:t xml:space="preserve">Related story</w:t>
      </w:r>
    </w:p>
    <w:p>
      <w:pPr>
        <w:pStyle w:val="Compact"/>
        <w:numPr>
          <w:ilvl w:val="0"/>
          <w:numId w:val="1007"/>
        </w:numPr>
      </w:pPr>
      <w:r>
        <w:t xml:space="preserve">Featured product</w:t>
      </w:r>
    </w:p>
    <w:p>
      <w:pPr>
        <w:pStyle w:val="FirstParagraph"/>
      </w:pPr>
      <w:r>
        <w:t xml:space="preserve">Example:</w:t>
      </w:r>
    </w:p>
    <w:bookmarkEnd w:id="61"/>
    <w:bookmarkStart w:id="62" w:name="magnus-and-the-midnight-signal"/>
    <w:p>
      <w:pPr>
        <w:pStyle w:val="Heading3"/>
      </w:pPr>
      <w:r>
        <w:t xml:space="preserve">Magnus and the Midnight Signal</w:t>
      </w:r>
    </w:p>
    <w:p>
      <w:pPr>
        <w:pStyle w:val="FirstParagraph"/>
      </w:pPr>
      <w:r>
        <w:t xml:space="preserve">A mysterious light appears beyond the window, and Magnus decides that sleeping can wait.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Watch the Episode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interactive-experience-section"/>
    <w:p>
      <w:pPr>
        <w:pStyle w:val="Heading2"/>
      </w:pPr>
      <w:r>
        <w:t xml:space="preserve">Interactive experience section</w:t>
      </w:r>
    </w:p>
    <w:bookmarkStart w:id="64" w:name="explore-magnus-beyond-the-story"/>
    <w:p>
      <w:pPr>
        <w:pStyle w:val="Heading3"/>
      </w:pPr>
      <w:r>
        <w:t xml:space="preserve">Explore Magnus beyond the story</w:t>
      </w:r>
    </w:p>
    <w:p>
      <w:pPr>
        <w:pStyle w:val="FirstParagraph"/>
      </w:pPr>
      <w:r>
        <w:t xml:space="preserve">Magnus content can become more than a video.</w:t>
      </w:r>
    </w:p>
    <w:p>
      <w:pPr>
        <w:pStyle w:val="BodyText"/>
      </w:pPr>
      <w:r>
        <w:t xml:space="preserve">Selected digital experiences may allow visitors to:</w:t>
      </w:r>
    </w:p>
    <w:p>
      <w:pPr>
        <w:pStyle w:val="Compact"/>
        <w:numPr>
          <w:ilvl w:val="0"/>
          <w:numId w:val="1008"/>
        </w:numPr>
      </w:pPr>
      <w:r>
        <w:t xml:space="preserve">Explore story locations</w:t>
      </w:r>
    </w:p>
    <w:p>
      <w:pPr>
        <w:pStyle w:val="Compact"/>
        <w:numPr>
          <w:ilvl w:val="0"/>
          <w:numId w:val="1008"/>
        </w:numPr>
      </w:pPr>
      <w:r>
        <w:t xml:space="preserve">Discover hidden details</w:t>
      </w:r>
    </w:p>
    <w:p>
      <w:pPr>
        <w:pStyle w:val="Compact"/>
        <w:numPr>
          <w:ilvl w:val="0"/>
          <w:numId w:val="1008"/>
        </w:numPr>
      </w:pPr>
      <w:r>
        <w:t xml:space="preserve">View character artwork</w:t>
      </w:r>
    </w:p>
    <w:p>
      <w:pPr>
        <w:pStyle w:val="Compact"/>
        <w:numPr>
          <w:ilvl w:val="0"/>
          <w:numId w:val="1008"/>
        </w:numPr>
      </w:pPr>
      <w:r>
        <w:t xml:space="preserve">Unlock downloadable extras</w:t>
      </w:r>
    </w:p>
    <w:p>
      <w:pPr>
        <w:pStyle w:val="Compact"/>
        <w:numPr>
          <w:ilvl w:val="0"/>
          <w:numId w:val="1008"/>
        </w:numPr>
      </w:pPr>
      <w:r>
        <w:t xml:space="preserve">Interact with episode-based features</w:t>
      </w:r>
    </w:p>
    <w:p>
      <w:pPr>
        <w:pStyle w:val="Compact"/>
        <w:numPr>
          <w:ilvl w:val="0"/>
          <w:numId w:val="1008"/>
        </w:numPr>
      </w:pPr>
      <w:r>
        <w:t xml:space="preserve">Create pet-inspired digital moments where available</w:t>
      </w:r>
    </w:p>
    <w:p>
      <w:pPr>
        <w:pStyle w:val="FirstParagraph"/>
      </w:pPr>
      <w:r>
        <w:t xml:space="preserve">Each experience will explain whether it is based on Magnus or designed for visitors to use with their own pet.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Magnus Experiences</w:t>
      </w:r>
    </w:p>
    <w:p>
      <w:pPr>
        <w:pStyle w:val="BodyText"/>
      </w:pPr>
      <w:r>
        <w:t xml:space="preserve">For features not yet released:</w:t>
      </w:r>
    </w:p>
    <w:p>
      <w:pPr>
        <w:pStyle w:val="BodyText"/>
      </w:pPr>
      <w:r>
        <w:rPr>
          <w:b/>
          <w:bCs/>
        </w:rPr>
        <w:t xml:space="preserve">Coming soon:</w:t>
      </w:r>
      <w:r>
        <w:t xml:space="preserve"> </w:t>
      </w:r>
      <w:r>
        <w:t xml:space="preserve">New ways to explore the world of Magnus.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magnus-shop-section"/>
    <w:p>
      <w:pPr>
        <w:pStyle w:val="Heading2"/>
      </w:pPr>
      <w:r>
        <w:t xml:space="preserve">Magnus shop section</w:t>
      </w:r>
    </w:p>
    <w:bookmarkStart w:id="68" w:name="take-a-piece-of-the-universe-with-you"/>
    <w:p>
      <w:pPr>
        <w:pStyle w:val="Heading3"/>
      </w:pPr>
      <w:r>
        <w:t xml:space="preserve">Take a piece of the universe with you</w:t>
      </w:r>
    </w:p>
    <w:bookmarkStart w:id="66" w:name="magnus-wallpaper-sticker-pack-1"/>
    <w:p>
      <w:pPr>
        <w:pStyle w:val="Heading4"/>
      </w:pPr>
      <w:r>
        <w:t xml:space="preserve">Magnus Wallpaper &amp; Sticker Pack</w:t>
      </w:r>
    </w:p>
    <w:p>
      <w:pPr>
        <w:pStyle w:val="FirstParagraph"/>
      </w:pPr>
      <w:r>
        <w:t xml:space="preserve">A downloadable collection of Magnus artwork created for phones, tablets and digital conversations.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9"/>
        </w:numPr>
      </w:pPr>
      <w:r>
        <w:t xml:space="preserve">Mobile wallpapers</w:t>
      </w:r>
    </w:p>
    <w:p>
      <w:pPr>
        <w:pStyle w:val="Compact"/>
        <w:numPr>
          <w:ilvl w:val="0"/>
          <w:numId w:val="1009"/>
        </w:numPr>
      </w:pPr>
      <w:r>
        <w:t xml:space="preserve">Desktop backgrounds</w:t>
      </w:r>
    </w:p>
    <w:p>
      <w:pPr>
        <w:pStyle w:val="Compact"/>
        <w:numPr>
          <w:ilvl w:val="0"/>
          <w:numId w:val="1009"/>
        </w:numPr>
      </w:pPr>
      <w:r>
        <w:t xml:space="preserve">Digital stickers</w:t>
      </w:r>
    </w:p>
    <w:p>
      <w:pPr>
        <w:pStyle w:val="Compact"/>
        <w:numPr>
          <w:ilvl w:val="0"/>
          <w:numId w:val="1009"/>
        </w:numPr>
      </w:pPr>
      <w:r>
        <w:t xml:space="preserve">Selected character artwork</w:t>
      </w:r>
    </w:p>
    <w:p>
      <w:pPr>
        <w:pStyle w:val="Compact"/>
        <w:numPr>
          <w:ilvl w:val="0"/>
          <w:numId w:val="1009"/>
        </w:numPr>
      </w:pPr>
      <w:r>
        <w:t xml:space="preserve">Download instructions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Get the Magnus Pack</w:t>
      </w:r>
    </w:p>
    <w:bookmarkEnd w:id="66"/>
    <w:bookmarkStart w:id="67" w:name="magnus-digital-art-book"/>
    <w:p>
      <w:pPr>
        <w:pStyle w:val="Heading4"/>
      </w:pPr>
      <w:r>
        <w:t xml:space="preserve">Magnus Digital Art Book</w:t>
      </w:r>
    </w:p>
    <w:p>
      <w:pPr>
        <w:pStyle w:val="FirstParagraph"/>
      </w:pPr>
      <w:r>
        <w:t xml:space="preserve">A visual collection of cinematic scenes, character moments and artwork from the Magnus Universe.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0"/>
        </w:numPr>
      </w:pPr>
      <w:r>
        <w:t xml:space="preserve">High-resolution digital artwork</w:t>
      </w:r>
    </w:p>
    <w:p>
      <w:pPr>
        <w:pStyle w:val="Compact"/>
        <w:numPr>
          <w:ilvl w:val="0"/>
          <w:numId w:val="1010"/>
        </w:numPr>
      </w:pPr>
      <w:r>
        <w:t xml:space="preserve">Selected story scenes</w:t>
      </w:r>
    </w:p>
    <w:p>
      <w:pPr>
        <w:pStyle w:val="Compact"/>
        <w:numPr>
          <w:ilvl w:val="0"/>
          <w:numId w:val="1010"/>
        </w:numPr>
      </w:pPr>
      <w:r>
        <w:t xml:space="preserve">Character-focused pages</w:t>
      </w:r>
    </w:p>
    <w:p>
      <w:pPr>
        <w:pStyle w:val="Compact"/>
        <w:numPr>
          <w:ilvl w:val="0"/>
          <w:numId w:val="1010"/>
        </w:numPr>
      </w:pPr>
      <w:r>
        <w:t xml:space="preserve">Behind-the-scene creative notes where available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Art Book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1" w:name="magnus-newsletter-section"/>
    <w:p>
      <w:pPr>
        <w:pStyle w:val="Heading2"/>
      </w:pPr>
      <w:r>
        <w:t xml:space="preserve">Magnus newsletter section</w:t>
      </w:r>
    </w:p>
    <w:bookmarkStart w:id="70" w:name="stay-close-to-the-next-adventure"/>
    <w:p>
      <w:pPr>
        <w:pStyle w:val="Heading3"/>
      </w:pPr>
      <w:r>
        <w:t xml:space="preserve">Stay close to the next adventure</w:t>
      </w:r>
    </w:p>
    <w:p>
      <w:pPr>
        <w:pStyle w:val="FirstParagraph"/>
      </w:pPr>
      <w:r>
        <w:t xml:space="preserve">Receive:</w:t>
      </w:r>
    </w:p>
    <w:p>
      <w:pPr>
        <w:pStyle w:val="Compact"/>
        <w:numPr>
          <w:ilvl w:val="0"/>
          <w:numId w:val="1011"/>
        </w:numPr>
      </w:pPr>
      <w:r>
        <w:t xml:space="preserve">New Magnus episodes</w:t>
      </w:r>
    </w:p>
    <w:p>
      <w:pPr>
        <w:pStyle w:val="Compact"/>
        <w:numPr>
          <w:ilvl w:val="0"/>
          <w:numId w:val="1011"/>
        </w:numPr>
      </w:pPr>
      <w:r>
        <w:t xml:space="preserve">Story announcements</w:t>
      </w:r>
    </w:p>
    <w:p>
      <w:pPr>
        <w:pStyle w:val="Compact"/>
        <w:numPr>
          <w:ilvl w:val="0"/>
          <w:numId w:val="1011"/>
        </w:numPr>
      </w:pPr>
      <w:r>
        <w:t xml:space="preserve">Digital-product releases</w:t>
      </w:r>
    </w:p>
    <w:p>
      <w:pPr>
        <w:pStyle w:val="Compact"/>
        <w:numPr>
          <w:ilvl w:val="0"/>
          <w:numId w:val="1011"/>
        </w:numPr>
      </w:pPr>
      <w:r>
        <w:t xml:space="preserve">Wallpapers and occasional extras</w:t>
      </w:r>
    </w:p>
    <w:p>
      <w:pPr>
        <w:pStyle w:val="Compact"/>
        <w:numPr>
          <w:ilvl w:val="0"/>
          <w:numId w:val="1011"/>
        </w:numPr>
      </w:pPr>
      <w:r>
        <w:t xml:space="preserve">Behind-the-scenes creative updates</w:t>
      </w:r>
    </w:p>
    <w:p>
      <w:pPr>
        <w:pStyle w:val="FirstParagraph"/>
      </w:pPr>
      <w:r>
        <w:t xml:space="preserve">You will only receive Magnus-related content unless you select another universe.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Join Magnus Updates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magnus-transparency-section"/>
    <w:p>
      <w:pPr>
        <w:pStyle w:val="Heading2"/>
      </w:pPr>
      <w:r>
        <w:t xml:space="preserve">Magnus transparency section</w:t>
      </w:r>
    </w:p>
    <w:bookmarkStart w:id="72" w:name="how-magnus-content-is-made"/>
    <w:p>
      <w:pPr>
        <w:pStyle w:val="Heading3"/>
      </w:pPr>
      <w:r>
        <w:t xml:space="preserve">How Magnus content is made</w:t>
      </w:r>
    </w:p>
    <w:p>
      <w:pPr>
        <w:pStyle w:val="FirstParagraph"/>
      </w:pPr>
      <w:r>
        <w:t xml:space="preserve">Magnus is a real cat.</w:t>
      </w:r>
    </w:p>
    <w:p>
      <w:pPr>
        <w:pStyle w:val="BodyText"/>
      </w:pPr>
      <w:r>
        <w:t xml:space="preserve">Real photographs, expressions and visual references are used during the creative process. AI tools may assist with image creation, motion, environments, editing or cinematic production.</w:t>
      </w:r>
    </w:p>
    <w:p>
      <w:pPr>
        <w:pStyle w:val="BodyText"/>
      </w:pPr>
      <w:r>
        <w:t xml:space="preserve">Stories and situations may be fictional.</w:t>
      </w:r>
    </w:p>
    <w:p>
      <w:pPr>
        <w:pStyle w:val="BodyText"/>
      </w:pPr>
      <w:r>
        <w:t xml:space="preserve">The goal is not to hide the use of AI. The goal is to use it transparently to create an original entertainment universe inspired by Magnus.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Read the Full Magnus Disclosure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4" w:name="finance-universe-page"/>
    <w:p>
      <w:pPr>
        <w:pStyle w:val="Heading1"/>
      </w:pPr>
      <w:r>
        <w:t xml:space="preserve">3. Finance Universe Page</w:t>
      </w:r>
    </w:p>
    <w:bookmarkStart w:id="76" w:name="hero-section-2"/>
    <w:p>
      <w:pPr>
        <w:pStyle w:val="Heading2"/>
      </w:pPr>
      <w:r>
        <w:t xml:space="preserve">Hero section</w:t>
      </w:r>
    </w:p>
    <w:bookmarkStart w:id="75" w:name="X2f5909018650cefddc187772432452e87d7c5a3"/>
    <w:p>
      <w:pPr>
        <w:pStyle w:val="Heading3"/>
      </w:pPr>
      <w:r>
        <w:t xml:space="preserve">Money becomes clearer when the story makes sense.</w:t>
      </w:r>
    </w:p>
    <w:p>
      <w:pPr>
        <w:pStyle w:val="FirstParagraph"/>
      </w:pPr>
      <w:r>
        <w:t xml:space="preserve">Explore financial ideas, everyday money beliefs and practical tools designed to support more intentional financial thinking.</w:t>
      </w:r>
    </w:p>
    <w:p>
      <w:pPr>
        <w:pStyle w:val="BodyText"/>
      </w:pPr>
      <w:r>
        <w:t xml:space="preserve">No fictional success stories. No guaranteed outcomes. No personalised investment advice.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Start with a Free Lesson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Explore Finance Products</w:t>
      </w:r>
    </w:p>
    <w:p>
      <w:pPr>
        <w:pStyle w:val="BodyText"/>
      </w:pPr>
      <w:r>
        <w:t xml:space="preserve">Disclosure line:</w:t>
      </w:r>
    </w:p>
    <w:p>
      <w:pPr>
        <w:pStyle w:val="BodyText"/>
      </w:pPr>
      <w:r>
        <w:t xml:space="preserve">The Finance persona is AI-created. Content is provided for general education and storytelling purposes.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introduction-section"/>
    <w:p>
      <w:pPr>
        <w:pStyle w:val="Heading2"/>
      </w:pPr>
      <w:r>
        <w:t xml:space="preserve">Introduction section</w:t>
      </w:r>
    </w:p>
    <w:bookmarkStart w:id="77" w:name="a-different-way-to-explore-money"/>
    <w:p>
      <w:pPr>
        <w:pStyle w:val="Heading3"/>
      </w:pPr>
      <w:r>
        <w:t xml:space="preserve">A different way to explore money</w:t>
      </w:r>
    </w:p>
    <w:p>
      <w:pPr>
        <w:pStyle w:val="FirstParagraph"/>
      </w:pPr>
      <w:r>
        <w:t xml:space="preserve">Financial education often feels complicated, intimidating or disconnected from real life.</w:t>
      </w:r>
    </w:p>
    <w:p>
      <w:pPr>
        <w:pStyle w:val="BodyText"/>
      </w:pPr>
      <w:r>
        <w:t xml:space="preserve">The Finance Universe uses:</w:t>
      </w:r>
    </w:p>
    <w:p>
      <w:pPr>
        <w:pStyle w:val="Compact"/>
        <w:numPr>
          <w:ilvl w:val="0"/>
          <w:numId w:val="1012"/>
        </w:numPr>
      </w:pPr>
      <w:r>
        <w:t xml:space="preserve">Short stories</w:t>
      </w:r>
    </w:p>
    <w:p>
      <w:pPr>
        <w:pStyle w:val="Compact"/>
        <w:numPr>
          <w:ilvl w:val="0"/>
          <w:numId w:val="1012"/>
        </w:numPr>
      </w:pPr>
      <w:r>
        <w:t xml:space="preserve">Common money situations</w:t>
      </w:r>
    </w:p>
    <w:p>
      <w:pPr>
        <w:pStyle w:val="Compact"/>
        <w:numPr>
          <w:ilvl w:val="0"/>
          <w:numId w:val="1012"/>
        </w:numPr>
      </w:pPr>
      <w:r>
        <w:t xml:space="preserve">Educational frameworks</w:t>
      </w:r>
    </w:p>
    <w:p>
      <w:pPr>
        <w:pStyle w:val="Compact"/>
        <w:numPr>
          <w:ilvl w:val="0"/>
          <w:numId w:val="1012"/>
        </w:numPr>
      </w:pPr>
      <w:r>
        <w:t xml:space="preserve">Reflection questions</w:t>
      </w:r>
    </w:p>
    <w:p>
      <w:pPr>
        <w:pStyle w:val="Compact"/>
        <w:numPr>
          <w:ilvl w:val="0"/>
          <w:numId w:val="1012"/>
        </w:numPr>
      </w:pPr>
      <w:r>
        <w:t xml:space="preserve">Trackers and templates</w:t>
      </w:r>
    </w:p>
    <w:p>
      <w:pPr>
        <w:pStyle w:val="Compact"/>
        <w:numPr>
          <w:ilvl w:val="0"/>
          <w:numId w:val="1012"/>
        </w:numPr>
      </w:pPr>
      <w:r>
        <w:t xml:space="preserve">Clear, practical language</w:t>
      </w:r>
    </w:p>
    <w:p>
      <w:pPr>
        <w:pStyle w:val="FirstParagraph"/>
      </w:pPr>
      <w:r>
        <w:t xml:space="preserve">The purpose is not to tell you exactly what to do with your money.</w:t>
      </w:r>
    </w:p>
    <w:p>
      <w:pPr>
        <w:pStyle w:val="BodyText"/>
      </w:pPr>
      <w:r>
        <w:t xml:space="preserve">The purpose is to help you ask better questions and organise your own thinking.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free-content-section"/>
    <w:p>
      <w:pPr>
        <w:pStyle w:val="Heading2"/>
      </w:pPr>
      <w:r>
        <w:t xml:space="preserve">Free content section</w:t>
      </w:r>
    </w:p>
    <w:bookmarkStart w:id="79" w:name="start-with-one-money-belief"/>
    <w:p>
      <w:pPr>
        <w:pStyle w:val="Heading3"/>
      </w:pPr>
      <w:r>
        <w:t xml:space="preserve">Start with one money belief</w:t>
      </w:r>
    </w:p>
    <w:p>
      <w:pPr>
        <w:pStyle w:val="FirstParagraph"/>
      </w:pPr>
      <w:r>
        <w:t xml:space="preserve">Explore short lessons about ideas such as:</w:t>
      </w:r>
    </w:p>
    <w:p>
      <w:pPr>
        <w:pStyle w:val="Compact"/>
        <w:numPr>
          <w:ilvl w:val="0"/>
          <w:numId w:val="1013"/>
        </w:numPr>
      </w:pPr>
      <w:r>
        <w:t xml:space="preserve">Earning more versus managing better</w:t>
      </w:r>
    </w:p>
    <w:p>
      <w:pPr>
        <w:pStyle w:val="Compact"/>
        <w:numPr>
          <w:ilvl w:val="0"/>
          <w:numId w:val="1013"/>
        </w:numPr>
      </w:pPr>
      <w:r>
        <w:t xml:space="preserve">Lifestyle pressure</w:t>
      </w:r>
    </w:p>
    <w:p>
      <w:pPr>
        <w:pStyle w:val="Compact"/>
        <w:numPr>
          <w:ilvl w:val="0"/>
          <w:numId w:val="1013"/>
        </w:numPr>
      </w:pPr>
      <w:r>
        <w:t xml:space="preserve">Spending without a system</w:t>
      </w:r>
    </w:p>
    <w:p>
      <w:pPr>
        <w:pStyle w:val="Compact"/>
        <w:numPr>
          <w:ilvl w:val="0"/>
          <w:numId w:val="1013"/>
        </w:numPr>
      </w:pPr>
      <w:r>
        <w:t xml:space="preserve">Avoiding financial decisions</w:t>
      </w:r>
    </w:p>
    <w:p>
      <w:pPr>
        <w:pStyle w:val="Compact"/>
        <w:numPr>
          <w:ilvl w:val="0"/>
          <w:numId w:val="1013"/>
        </w:numPr>
      </w:pPr>
      <w:r>
        <w:t xml:space="preserve">Confusing motivation with planning</w:t>
      </w:r>
    </w:p>
    <w:p>
      <w:pPr>
        <w:pStyle w:val="Compact"/>
        <w:numPr>
          <w:ilvl w:val="0"/>
          <w:numId w:val="1013"/>
        </w:numPr>
      </w:pPr>
      <w:r>
        <w:t xml:space="preserve">Building habits before chasing outcomes</w:t>
      </w:r>
    </w:p>
    <w:p>
      <w:pPr>
        <w:pStyle w:val="Compact"/>
        <w:numPr>
          <w:ilvl w:val="0"/>
          <w:numId w:val="1013"/>
        </w:numPr>
      </w:pPr>
      <w:r>
        <w:t xml:space="preserve">Separating financial identity from financial reality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Read a Free Money Myth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interactive-tools-section"/>
    <w:p>
      <w:pPr>
        <w:pStyle w:val="Heading2"/>
      </w:pPr>
      <w:r>
        <w:t xml:space="preserve">Interactive tools section</w:t>
      </w:r>
    </w:p>
    <w:bookmarkStart w:id="81" w:name="turn-ideas-into-something-practical"/>
    <w:p>
      <w:pPr>
        <w:pStyle w:val="Heading3"/>
      </w:pPr>
      <w:r>
        <w:t xml:space="preserve">Turn ideas into something practical</w:t>
      </w:r>
    </w:p>
    <w:p>
      <w:pPr>
        <w:pStyle w:val="FirstParagraph"/>
      </w:pPr>
      <w:r>
        <w:t xml:space="preserve">Finance content should not end with inspiration.</w:t>
      </w:r>
    </w:p>
    <w:p>
      <w:pPr>
        <w:pStyle w:val="BodyText"/>
      </w:pPr>
      <w:r>
        <w:t xml:space="preserve">Use simple educational tools to:</w:t>
      </w:r>
    </w:p>
    <w:p>
      <w:pPr>
        <w:pStyle w:val="Compact"/>
        <w:numPr>
          <w:ilvl w:val="0"/>
          <w:numId w:val="1014"/>
        </w:numPr>
      </w:pPr>
      <w:r>
        <w:t xml:space="preserve">Organise income and expenses</w:t>
      </w:r>
    </w:p>
    <w:p>
      <w:pPr>
        <w:pStyle w:val="Compact"/>
        <w:numPr>
          <w:ilvl w:val="0"/>
          <w:numId w:val="1014"/>
        </w:numPr>
      </w:pPr>
      <w:r>
        <w:t xml:space="preserve">Record financial goals</w:t>
      </w:r>
    </w:p>
    <w:p>
      <w:pPr>
        <w:pStyle w:val="Compact"/>
        <w:numPr>
          <w:ilvl w:val="0"/>
          <w:numId w:val="1014"/>
        </w:numPr>
      </w:pPr>
      <w:r>
        <w:t xml:space="preserve">Review recurring costs</w:t>
      </w:r>
    </w:p>
    <w:p>
      <w:pPr>
        <w:pStyle w:val="Compact"/>
        <w:numPr>
          <w:ilvl w:val="0"/>
          <w:numId w:val="1014"/>
        </w:numPr>
      </w:pPr>
      <w:r>
        <w:t xml:space="preserve">Identify spending patterns</w:t>
      </w:r>
    </w:p>
    <w:p>
      <w:pPr>
        <w:pStyle w:val="Compact"/>
        <w:numPr>
          <w:ilvl w:val="0"/>
          <w:numId w:val="1014"/>
        </w:numPr>
      </w:pPr>
      <w:r>
        <w:t xml:space="preserve">Reflect on financial habits</w:t>
      </w:r>
    </w:p>
    <w:p>
      <w:pPr>
        <w:pStyle w:val="Compact"/>
        <w:numPr>
          <w:ilvl w:val="0"/>
          <w:numId w:val="1014"/>
        </w:numPr>
      </w:pPr>
      <w:r>
        <w:t xml:space="preserve">Build a personal planning routine</w:t>
      </w:r>
    </w:p>
    <w:p>
      <w:pPr>
        <w:pStyle w:val="FirstParagraph"/>
      </w:pPr>
      <w:r>
        <w:t xml:space="preserve">These tools provide general structure. They do not calculate personalised investment recommendations or replace qualified professional advice.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Finance Tools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finance-products-section"/>
    <w:p>
      <w:pPr>
        <w:pStyle w:val="Heading2"/>
      </w:pPr>
      <w:r>
        <w:t xml:space="preserve">Finance products section</w:t>
      </w:r>
    </w:p>
    <w:bookmarkStart w:id="84" w:name="the-wealth-mindset-1"/>
    <w:p>
      <w:pPr>
        <w:pStyle w:val="Heading3"/>
      </w:pPr>
      <w:r>
        <w:t xml:space="preserve">The Wealth Mindset</w:t>
      </w:r>
    </w:p>
    <w:bookmarkStart w:id="83" w:name="money-myths-that-keep-you-broke"/>
    <w:p>
      <w:pPr>
        <w:pStyle w:val="Heading4"/>
      </w:pPr>
      <w:r>
        <w:t xml:space="preserve">10 Money Myths That Keep You Broke</w:t>
      </w:r>
    </w:p>
    <w:p>
      <w:pPr>
        <w:pStyle w:val="FirstParagraph"/>
      </w:pPr>
      <w:r>
        <w:t xml:space="preserve">A digital guide examining common beliefs that may influence financial habits, planning and decision-making.</w:t>
      </w:r>
    </w:p>
    <w:p>
      <w:pPr>
        <w:pStyle w:val="BodyText"/>
      </w:pPr>
      <w:r>
        <w:t xml:space="preserve">Inside the guide:</w:t>
      </w:r>
    </w:p>
    <w:p>
      <w:pPr>
        <w:pStyle w:val="Compact"/>
        <w:numPr>
          <w:ilvl w:val="0"/>
          <w:numId w:val="1015"/>
        </w:numPr>
      </w:pPr>
      <w:r>
        <w:t xml:space="preserve">Ten money myths</w:t>
      </w:r>
    </w:p>
    <w:p>
      <w:pPr>
        <w:pStyle w:val="Compact"/>
        <w:numPr>
          <w:ilvl w:val="0"/>
          <w:numId w:val="1015"/>
        </w:numPr>
      </w:pPr>
      <w:r>
        <w:t xml:space="preserve">Short educational stories</w:t>
      </w:r>
    </w:p>
    <w:p>
      <w:pPr>
        <w:pStyle w:val="Compact"/>
        <w:numPr>
          <w:ilvl w:val="0"/>
          <w:numId w:val="1015"/>
        </w:numPr>
      </w:pPr>
      <w:r>
        <w:t xml:space="preserve">Reflection questions</w:t>
      </w:r>
    </w:p>
    <w:p>
      <w:pPr>
        <w:pStyle w:val="Compact"/>
        <w:numPr>
          <w:ilvl w:val="0"/>
          <w:numId w:val="1015"/>
        </w:numPr>
      </w:pPr>
      <w:r>
        <w:t xml:space="preserve">Practical planning prompts</w:t>
      </w:r>
    </w:p>
    <w:p>
      <w:pPr>
        <w:pStyle w:val="Compact"/>
        <w:numPr>
          <w:ilvl w:val="0"/>
          <w:numId w:val="1015"/>
        </w:numPr>
      </w:pPr>
      <w:r>
        <w:t xml:space="preserve">Space to identify your own assumptions</w:t>
      </w:r>
    </w:p>
    <w:p>
      <w:pPr>
        <w:pStyle w:val="Compact"/>
        <w:numPr>
          <w:ilvl w:val="0"/>
          <w:numId w:val="1015"/>
        </w:numPr>
      </w:pPr>
      <w:r>
        <w:t xml:space="preserve">Suggested next steps for continued learning</w:t>
      </w:r>
    </w:p>
    <w:p>
      <w:pPr>
        <w:pStyle w:val="FirstParagraph"/>
      </w:pPr>
      <w:r>
        <w:t xml:space="preserve">This guide does not promise wealth or financial transformation.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Ebook</w:t>
      </w:r>
    </w:p>
    <w:bookmarkEnd w:id="83"/>
    <w:bookmarkEnd w:id="84"/>
    <w:bookmarkStart w:id="85" w:name="personal-finance-tracker"/>
    <w:p>
      <w:pPr>
        <w:pStyle w:val="Heading3"/>
      </w:pPr>
      <w:r>
        <w:t xml:space="preserve">Personal-Finance Tracker</w:t>
      </w:r>
    </w:p>
    <w:p>
      <w:pPr>
        <w:pStyle w:val="FirstParagraph"/>
      </w:pPr>
      <w:r>
        <w:t xml:space="preserve">A practical digital tool designed to help you record, organise and review basic financial information.</w:t>
      </w:r>
    </w:p>
    <w:p>
      <w:pPr>
        <w:pStyle w:val="BodyText"/>
      </w:pPr>
      <w:r>
        <w:t xml:space="preserve">Possible sections include:</w:t>
      </w:r>
    </w:p>
    <w:p>
      <w:pPr>
        <w:pStyle w:val="Compact"/>
        <w:numPr>
          <w:ilvl w:val="0"/>
          <w:numId w:val="1016"/>
        </w:numPr>
      </w:pPr>
      <w:r>
        <w:t xml:space="preserve">Income overview</w:t>
      </w:r>
    </w:p>
    <w:p>
      <w:pPr>
        <w:pStyle w:val="Compact"/>
        <w:numPr>
          <w:ilvl w:val="0"/>
          <w:numId w:val="1016"/>
        </w:numPr>
      </w:pPr>
      <w:r>
        <w:t xml:space="preserve">Expense categories</w:t>
      </w:r>
    </w:p>
    <w:p>
      <w:pPr>
        <w:pStyle w:val="Compact"/>
        <w:numPr>
          <w:ilvl w:val="0"/>
          <w:numId w:val="1016"/>
        </w:numPr>
      </w:pPr>
      <w:r>
        <w:t xml:space="preserve">Recurring commitments</w:t>
      </w:r>
    </w:p>
    <w:p>
      <w:pPr>
        <w:pStyle w:val="Compact"/>
        <w:numPr>
          <w:ilvl w:val="0"/>
          <w:numId w:val="1016"/>
        </w:numPr>
      </w:pPr>
      <w:r>
        <w:t xml:space="preserve">Savings goals</w:t>
      </w:r>
    </w:p>
    <w:p>
      <w:pPr>
        <w:pStyle w:val="Compact"/>
        <w:numPr>
          <w:ilvl w:val="0"/>
          <w:numId w:val="1016"/>
        </w:numPr>
      </w:pPr>
      <w:r>
        <w:t xml:space="preserve">Monthly review</w:t>
      </w:r>
    </w:p>
    <w:p>
      <w:pPr>
        <w:pStyle w:val="Compact"/>
        <w:numPr>
          <w:ilvl w:val="0"/>
          <w:numId w:val="1016"/>
        </w:numPr>
      </w:pPr>
      <w:r>
        <w:t xml:space="preserve">Financial habit notes</w:t>
      </w:r>
    </w:p>
    <w:p>
      <w:pPr>
        <w:pStyle w:val="FirstParagraph"/>
      </w:pPr>
      <w:r>
        <w:t xml:space="preserve">The tracker provides organisation, not personalised financial advice.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View the Tracker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finance-bundle-section"/>
    <w:p>
      <w:pPr>
        <w:pStyle w:val="Heading2"/>
      </w:pPr>
      <w:r>
        <w:t xml:space="preserve">Finance bundle section</w:t>
      </w:r>
    </w:p>
    <w:bookmarkStart w:id="87" w:name="learn-the-idea.-use-the-system."/>
    <w:p>
      <w:pPr>
        <w:pStyle w:val="Heading3"/>
      </w:pPr>
      <w:r>
        <w:t xml:space="preserve">Learn the idea. Use the system.</w:t>
      </w:r>
    </w:p>
    <w:p>
      <w:pPr>
        <w:pStyle w:val="FirstParagraph"/>
      </w:pPr>
      <w:r>
        <w:t xml:space="preserve">Combine the Finance ebook and tracker when you want both:</w:t>
      </w:r>
    </w:p>
    <w:p>
      <w:pPr>
        <w:pStyle w:val="Compact"/>
        <w:numPr>
          <w:ilvl w:val="0"/>
          <w:numId w:val="1017"/>
        </w:numPr>
      </w:pPr>
      <w:r>
        <w:t xml:space="preserve">Educational context</w:t>
      </w:r>
    </w:p>
    <w:p>
      <w:pPr>
        <w:pStyle w:val="Compact"/>
        <w:numPr>
          <w:ilvl w:val="0"/>
          <w:numId w:val="1017"/>
        </w:numPr>
      </w:pPr>
      <w:r>
        <w:t xml:space="preserve">Reflection exercises</w:t>
      </w:r>
    </w:p>
    <w:p>
      <w:pPr>
        <w:pStyle w:val="Compact"/>
        <w:numPr>
          <w:ilvl w:val="0"/>
          <w:numId w:val="1017"/>
        </w:numPr>
      </w:pPr>
      <w:r>
        <w:t xml:space="preserve">A practical planning tool</w:t>
      </w:r>
    </w:p>
    <w:p>
      <w:pPr>
        <w:pStyle w:val="Compact"/>
        <w:numPr>
          <w:ilvl w:val="0"/>
          <w:numId w:val="1017"/>
        </w:numPr>
      </w:pPr>
      <w:r>
        <w:t xml:space="preserve">One organised starting point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Finance Bundle</w:t>
      </w:r>
    </w:p>
    <w:p>
      <w:pPr>
        <w:pStyle w:val="BodyText"/>
      </w:pPr>
      <w:r>
        <w:t xml:space="preserve">Bundle note:</w:t>
      </w:r>
    </w:p>
    <w:p>
      <w:pPr>
        <w:pStyle w:val="BodyText"/>
      </w:pPr>
      <w:r>
        <w:t xml:space="preserve">The discounted price and included products should be displayed clearly before checkout.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finance-persona-section"/>
    <w:p>
      <w:pPr>
        <w:pStyle w:val="Heading2"/>
      </w:pPr>
      <w:r>
        <w:t xml:space="preserve">Finance persona section</w:t>
      </w:r>
    </w:p>
    <w:bookmarkStart w:id="89" w:name="about-the-finance-persona"/>
    <w:p>
      <w:pPr>
        <w:pStyle w:val="Heading3"/>
      </w:pPr>
      <w:r>
        <w:t xml:space="preserve">About the Finance persona</w:t>
      </w:r>
    </w:p>
    <w:p>
      <w:pPr>
        <w:pStyle w:val="FirstParagraph"/>
      </w:pPr>
      <w:r>
        <w:t xml:space="preserve">The Finance persona is an AI-created presenter used to communicate educational stories and ideas.</w:t>
      </w:r>
    </w:p>
    <w:p>
      <w:pPr>
        <w:pStyle w:val="BodyText"/>
      </w:pPr>
      <w:r>
        <w:t xml:space="preserve">The persona:</w:t>
      </w:r>
    </w:p>
    <w:p>
      <w:pPr>
        <w:pStyle w:val="Compact"/>
        <w:numPr>
          <w:ilvl w:val="0"/>
          <w:numId w:val="1018"/>
        </w:numPr>
      </w:pPr>
      <w:r>
        <w:t xml:space="preserve">Is not a licensed financial adviser</w:t>
      </w:r>
    </w:p>
    <w:p>
      <w:pPr>
        <w:pStyle w:val="Compact"/>
        <w:numPr>
          <w:ilvl w:val="0"/>
          <w:numId w:val="1018"/>
        </w:numPr>
      </w:pPr>
      <w:r>
        <w:t xml:space="preserve">Does not possess fabricated qualifications</w:t>
      </w:r>
    </w:p>
    <w:p>
      <w:pPr>
        <w:pStyle w:val="Compact"/>
        <w:numPr>
          <w:ilvl w:val="0"/>
          <w:numId w:val="1018"/>
        </w:numPr>
      </w:pPr>
      <w:r>
        <w:t xml:space="preserve">Does not claim personal investment success</w:t>
      </w:r>
    </w:p>
    <w:p>
      <w:pPr>
        <w:pStyle w:val="Compact"/>
        <w:numPr>
          <w:ilvl w:val="0"/>
          <w:numId w:val="1018"/>
        </w:numPr>
      </w:pPr>
      <w:r>
        <w:t xml:space="preserve">Does not provide personalised recommendations</w:t>
      </w:r>
    </w:p>
    <w:p>
      <w:pPr>
        <w:pStyle w:val="Compact"/>
        <w:numPr>
          <w:ilvl w:val="0"/>
          <w:numId w:val="1018"/>
        </w:numPr>
      </w:pPr>
      <w:r>
        <w:t xml:space="preserve">Does not represent a real individual unless clearly stated otherwise</w:t>
      </w:r>
    </w:p>
    <w:p>
      <w:pPr>
        <w:pStyle w:val="FirstParagraph"/>
      </w:pPr>
      <w:r>
        <w:t xml:space="preserve">Content should be judged by its clarity, sourcing and usefulness—not by invented authority.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Read the Finance Editorial Standard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finance-email-section"/>
    <w:p>
      <w:pPr>
        <w:pStyle w:val="Heading2"/>
      </w:pPr>
      <w:r>
        <w:t xml:space="preserve">Finance email section</w:t>
      </w:r>
    </w:p>
    <w:bookmarkStart w:id="91" w:name="continue-learning-without-the-noise"/>
    <w:p>
      <w:pPr>
        <w:pStyle w:val="Heading3"/>
      </w:pPr>
      <w:r>
        <w:t xml:space="preserve">Continue learning without the noise</w:t>
      </w:r>
    </w:p>
    <w:p>
      <w:pPr>
        <w:pStyle w:val="FirstParagraph"/>
      </w:pPr>
      <w:r>
        <w:t xml:space="preserve">Receive:</w:t>
      </w:r>
    </w:p>
    <w:p>
      <w:pPr>
        <w:pStyle w:val="Compact"/>
        <w:numPr>
          <w:ilvl w:val="0"/>
          <w:numId w:val="1019"/>
        </w:numPr>
      </w:pPr>
      <w:r>
        <w:t xml:space="preserve">New finance stories</w:t>
      </w:r>
    </w:p>
    <w:p>
      <w:pPr>
        <w:pStyle w:val="Compact"/>
        <w:numPr>
          <w:ilvl w:val="0"/>
          <w:numId w:val="1019"/>
        </w:numPr>
      </w:pPr>
      <w:r>
        <w:t xml:space="preserve">Educational lessons</w:t>
      </w:r>
    </w:p>
    <w:p>
      <w:pPr>
        <w:pStyle w:val="Compact"/>
        <w:numPr>
          <w:ilvl w:val="0"/>
          <w:numId w:val="1019"/>
        </w:numPr>
      </w:pPr>
      <w:r>
        <w:t xml:space="preserve">Product samples</w:t>
      </w:r>
    </w:p>
    <w:p>
      <w:pPr>
        <w:pStyle w:val="Compact"/>
        <w:numPr>
          <w:ilvl w:val="0"/>
          <w:numId w:val="1019"/>
        </w:numPr>
      </w:pPr>
      <w:r>
        <w:t xml:space="preserve">Tracker tips</w:t>
      </w:r>
    </w:p>
    <w:p>
      <w:pPr>
        <w:pStyle w:val="Compact"/>
        <w:numPr>
          <w:ilvl w:val="0"/>
          <w:numId w:val="1019"/>
        </w:numPr>
      </w:pPr>
      <w:r>
        <w:t xml:space="preserve">New tool announcements</w:t>
      </w:r>
    </w:p>
    <w:p>
      <w:pPr>
        <w:pStyle w:val="Compact"/>
        <w:numPr>
          <w:ilvl w:val="0"/>
          <w:numId w:val="1019"/>
        </w:numPr>
      </w:pPr>
      <w:r>
        <w:t xml:space="preserve">Relevant product releases</w:t>
      </w:r>
    </w:p>
    <w:p>
      <w:pPr>
        <w:pStyle w:val="FirstParagraph"/>
      </w:pPr>
      <w:r>
        <w:t xml:space="preserve">You can subscribe only to Finance content.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Join Finance Updates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finance-disclaimer"/>
    <w:p>
      <w:pPr>
        <w:pStyle w:val="Heading2"/>
      </w:pPr>
      <w:r>
        <w:t xml:space="preserve">Finance disclaimer</w:t>
      </w:r>
    </w:p>
    <w:p>
      <w:pPr>
        <w:pStyle w:val="FirstParagraph"/>
      </w:pPr>
      <w:r>
        <w:t xml:space="preserve">The content in the Finance Universe is provided for general educational and informational purposes.</w:t>
      </w:r>
    </w:p>
    <w:p>
      <w:pPr>
        <w:pStyle w:val="BodyText"/>
      </w:pPr>
      <w:r>
        <w:t xml:space="preserve">It is not financial, investment, tax or legal advice. It does not consider your personal circumstances.</w:t>
      </w:r>
    </w:p>
    <w:p>
      <w:pPr>
        <w:pStyle w:val="BodyText"/>
      </w:pPr>
      <w:r>
        <w:t xml:space="preserve">Consider consulting an appropriately qualified professional before making significant financial decisions.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12" w:name="health-and-wellness-universe-page"/>
    <w:p>
      <w:pPr>
        <w:pStyle w:val="Heading1"/>
      </w:pPr>
      <w:r>
        <w:t xml:space="preserve">4. Health and Wellness Universe Page</w:t>
      </w:r>
    </w:p>
    <w:bookmarkStart w:id="96" w:name="hero-section-3"/>
    <w:p>
      <w:pPr>
        <w:pStyle w:val="Heading2"/>
      </w:pPr>
      <w:r>
        <w:t xml:space="preserve">Hero section</w:t>
      </w:r>
    </w:p>
    <w:bookmarkStart w:id="95" w:name="X249453f9390089ceff974f7215140cc34ed0b78"/>
    <w:p>
      <w:pPr>
        <w:pStyle w:val="Heading3"/>
      </w:pPr>
      <w:r>
        <w:t xml:space="preserve">Clearer days begin with better questions.</w:t>
      </w:r>
    </w:p>
    <w:p>
      <w:pPr>
        <w:pStyle w:val="FirstParagraph"/>
      </w:pPr>
      <w:r>
        <w:t xml:space="preserve">Explore reflection practices, guided journals and intentional-living tools designed to help you pause, think and reconnect with what matters.</w:t>
      </w:r>
    </w:p>
    <w:p>
      <w:pPr>
        <w:pStyle w:val="BodyText"/>
      </w:pPr>
      <w:r>
        <w:t xml:space="preserve">No diagnosis. No treatment promises. No pressure to become a completely different person.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Try a Daily Practice</w:t>
      </w:r>
      <w:r>
        <w:br/>
      </w:r>
      <w:r>
        <w:rPr>
          <w:b/>
          <w:bCs/>
        </w:rPr>
        <w:t xml:space="preserve">Secondary CTA:</w:t>
      </w:r>
      <w:r>
        <w:t xml:space="preserve"> </w:t>
      </w:r>
      <w:r>
        <w:t xml:space="preserve">Explore Clarity Products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introduction-section-1"/>
    <w:p>
      <w:pPr>
        <w:pStyle w:val="Heading2"/>
      </w:pPr>
      <w:r>
        <w:t xml:space="preserve">Introduction section</w:t>
      </w:r>
    </w:p>
    <w:bookmarkStart w:id="97" w:name="a-quieter-place-to-think"/>
    <w:p>
      <w:pPr>
        <w:pStyle w:val="Heading3"/>
      </w:pPr>
      <w:r>
        <w:t xml:space="preserve">A quieter place to think</w:t>
      </w:r>
    </w:p>
    <w:p>
      <w:pPr>
        <w:pStyle w:val="FirstParagraph"/>
      </w:pPr>
      <w:r>
        <w:t xml:space="preserve">The Health and Wellness Universe is designed for people who want to approach daily life with more intention.</w:t>
      </w:r>
    </w:p>
    <w:p>
      <w:pPr>
        <w:pStyle w:val="BodyText"/>
      </w:pPr>
      <w:r>
        <w:t xml:space="preserve">It explores:</w:t>
      </w:r>
    </w:p>
    <w:p>
      <w:pPr>
        <w:pStyle w:val="Compact"/>
        <w:numPr>
          <w:ilvl w:val="0"/>
          <w:numId w:val="1020"/>
        </w:numPr>
      </w:pPr>
      <w:r>
        <w:t xml:space="preserve">Mental clarity</w:t>
      </w:r>
    </w:p>
    <w:p>
      <w:pPr>
        <w:pStyle w:val="Compact"/>
        <w:numPr>
          <w:ilvl w:val="0"/>
          <w:numId w:val="1020"/>
        </w:numPr>
      </w:pPr>
      <w:r>
        <w:t xml:space="preserve">Reflective living</w:t>
      </w:r>
    </w:p>
    <w:p>
      <w:pPr>
        <w:pStyle w:val="Compact"/>
        <w:numPr>
          <w:ilvl w:val="0"/>
          <w:numId w:val="1020"/>
        </w:numPr>
      </w:pPr>
      <w:r>
        <w:t xml:space="preserve">Philosophy</w:t>
      </w:r>
    </w:p>
    <w:p>
      <w:pPr>
        <w:pStyle w:val="Compact"/>
        <w:numPr>
          <w:ilvl w:val="0"/>
          <w:numId w:val="1020"/>
        </w:numPr>
      </w:pPr>
      <w:r>
        <w:t xml:space="preserve">Curiosity</w:t>
      </w:r>
    </w:p>
    <w:p>
      <w:pPr>
        <w:pStyle w:val="Compact"/>
        <w:numPr>
          <w:ilvl w:val="0"/>
          <w:numId w:val="1020"/>
        </w:numPr>
      </w:pPr>
      <w:r>
        <w:t xml:space="preserve">Journaling</w:t>
      </w:r>
    </w:p>
    <w:p>
      <w:pPr>
        <w:pStyle w:val="Compact"/>
        <w:numPr>
          <w:ilvl w:val="0"/>
          <w:numId w:val="1020"/>
        </w:numPr>
      </w:pPr>
      <w:r>
        <w:t xml:space="preserve">Daily routines</w:t>
      </w:r>
    </w:p>
    <w:p>
      <w:pPr>
        <w:pStyle w:val="Compact"/>
        <w:numPr>
          <w:ilvl w:val="0"/>
          <w:numId w:val="1020"/>
        </w:numPr>
      </w:pPr>
      <w:r>
        <w:t xml:space="preserve">Personal values</w:t>
      </w:r>
    </w:p>
    <w:p>
      <w:pPr>
        <w:pStyle w:val="Compact"/>
        <w:numPr>
          <w:ilvl w:val="0"/>
          <w:numId w:val="1020"/>
        </w:numPr>
      </w:pPr>
      <w:r>
        <w:t xml:space="preserve">General wellbeing</w:t>
      </w:r>
    </w:p>
    <w:p>
      <w:pPr>
        <w:pStyle w:val="Compact"/>
        <w:numPr>
          <w:ilvl w:val="0"/>
          <w:numId w:val="1020"/>
        </w:numPr>
      </w:pPr>
      <w:r>
        <w:t xml:space="preserve">Thoughtful decision-making</w:t>
      </w:r>
    </w:p>
    <w:p>
      <w:pPr>
        <w:pStyle w:val="FirstParagraph"/>
      </w:pPr>
      <w:r>
        <w:t xml:space="preserve">It is not a replacement for therapy, medical care or professional mental-health support.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daily-practice-section"/>
    <w:p>
      <w:pPr>
        <w:pStyle w:val="Heading2"/>
      </w:pPr>
      <w:r>
        <w:t xml:space="preserve">Daily practice section</w:t>
      </w:r>
    </w:p>
    <w:bookmarkStart w:id="99" w:name="begin-with-a-few-intentional-minutes"/>
    <w:p>
      <w:pPr>
        <w:pStyle w:val="Heading3"/>
      </w:pPr>
      <w:r>
        <w:t xml:space="preserve">Begin with a few intentional minutes</w:t>
      </w:r>
    </w:p>
    <w:p>
      <w:pPr>
        <w:pStyle w:val="FirstParagraph"/>
      </w:pPr>
      <w:r>
        <w:t xml:space="preserve">A daily practice does not need to be dramatic.</w:t>
      </w:r>
    </w:p>
    <w:p>
      <w:pPr>
        <w:pStyle w:val="BodyText"/>
      </w:pPr>
      <w:r>
        <w:t xml:space="preserve">It may begin with:</w:t>
      </w:r>
    </w:p>
    <w:p>
      <w:pPr>
        <w:pStyle w:val="Compact"/>
        <w:numPr>
          <w:ilvl w:val="0"/>
          <w:numId w:val="1021"/>
        </w:numPr>
      </w:pPr>
      <w:r>
        <w:t xml:space="preserve">One useful question</w:t>
      </w:r>
    </w:p>
    <w:p>
      <w:pPr>
        <w:pStyle w:val="Compact"/>
        <w:numPr>
          <w:ilvl w:val="0"/>
          <w:numId w:val="1021"/>
        </w:numPr>
      </w:pPr>
      <w:r>
        <w:t xml:space="preserve">One page of reflection</w:t>
      </w:r>
    </w:p>
    <w:p>
      <w:pPr>
        <w:pStyle w:val="Compact"/>
        <w:numPr>
          <w:ilvl w:val="0"/>
          <w:numId w:val="1021"/>
        </w:numPr>
      </w:pPr>
      <w:r>
        <w:t xml:space="preserve">One moment without distraction</w:t>
      </w:r>
    </w:p>
    <w:p>
      <w:pPr>
        <w:pStyle w:val="Compact"/>
        <w:numPr>
          <w:ilvl w:val="0"/>
          <w:numId w:val="1021"/>
        </w:numPr>
      </w:pPr>
      <w:r>
        <w:t xml:space="preserve">One decision made more consciously</w:t>
      </w:r>
    </w:p>
    <w:p>
      <w:pPr>
        <w:pStyle w:val="Compact"/>
        <w:numPr>
          <w:ilvl w:val="0"/>
          <w:numId w:val="1021"/>
        </w:numPr>
      </w:pPr>
      <w:r>
        <w:t xml:space="preserve">One habit observed honestly</w:t>
      </w:r>
    </w:p>
    <w:p>
      <w:pPr>
        <w:pStyle w:val="FirstParagraph"/>
      </w:pPr>
      <w:r>
        <w:t xml:space="preserve">Example prompt:</w:t>
      </w:r>
    </w:p>
    <w:p>
      <w:pPr>
        <w:pStyle w:val="BlockText"/>
      </w:pPr>
      <w:r>
        <w:t xml:space="preserve">What is taking up mental space today, and which part of it can I influence?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Try Today’s Practice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interactive-reflection-section"/>
    <w:p>
      <w:pPr>
        <w:pStyle w:val="Heading2"/>
      </w:pPr>
      <w:r>
        <w:t xml:space="preserve">Interactive reflection section</w:t>
      </w:r>
    </w:p>
    <w:bookmarkStart w:id="101" w:name="reflect-through-guided-experiences"/>
    <w:p>
      <w:pPr>
        <w:pStyle w:val="Heading3"/>
      </w:pPr>
      <w:r>
        <w:t xml:space="preserve">Reflect through guided experiences</w:t>
      </w:r>
    </w:p>
    <w:p>
      <w:pPr>
        <w:pStyle w:val="FirstParagraph"/>
      </w:pPr>
      <w:r>
        <w:t xml:space="preserve">Selected tools may help you:</w:t>
      </w:r>
    </w:p>
    <w:p>
      <w:pPr>
        <w:pStyle w:val="Compact"/>
        <w:numPr>
          <w:ilvl w:val="0"/>
          <w:numId w:val="1022"/>
        </w:numPr>
      </w:pPr>
      <w:r>
        <w:t xml:space="preserve">Choose a daily focus</w:t>
      </w:r>
    </w:p>
    <w:p>
      <w:pPr>
        <w:pStyle w:val="Compact"/>
        <w:numPr>
          <w:ilvl w:val="0"/>
          <w:numId w:val="1022"/>
        </w:numPr>
      </w:pPr>
      <w:r>
        <w:t xml:space="preserve">Respond to guided prompts</w:t>
      </w:r>
    </w:p>
    <w:p>
      <w:pPr>
        <w:pStyle w:val="Compact"/>
        <w:numPr>
          <w:ilvl w:val="0"/>
          <w:numId w:val="1022"/>
        </w:numPr>
      </w:pPr>
      <w:r>
        <w:t xml:space="preserve">Record recurring thoughts</w:t>
      </w:r>
    </w:p>
    <w:p>
      <w:pPr>
        <w:pStyle w:val="Compact"/>
        <w:numPr>
          <w:ilvl w:val="0"/>
          <w:numId w:val="1022"/>
        </w:numPr>
      </w:pPr>
      <w:r>
        <w:t xml:space="preserve">Review personal priorities</w:t>
      </w:r>
    </w:p>
    <w:p>
      <w:pPr>
        <w:pStyle w:val="Compact"/>
        <w:numPr>
          <w:ilvl w:val="0"/>
          <w:numId w:val="1022"/>
        </w:numPr>
      </w:pPr>
      <w:r>
        <w:t xml:space="preserve">Build a reflection habit</w:t>
      </w:r>
    </w:p>
    <w:p>
      <w:pPr>
        <w:pStyle w:val="Compact"/>
        <w:numPr>
          <w:ilvl w:val="0"/>
          <w:numId w:val="1022"/>
        </w:numPr>
      </w:pPr>
      <w:r>
        <w:t xml:space="preserve">Track completion without creating pressure</w:t>
      </w:r>
    </w:p>
    <w:p>
      <w:pPr>
        <w:pStyle w:val="Compact"/>
        <w:numPr>
          <w:ilvl w:val="0"/>
          <w:numId w:val="1022"/>
        </w:numPr>
      </w:pPr>
      <w:r>
        <w:t xml:space="preserve">Save useful notes privately where supported</w:t>
      </w:r>
    </w:p>
    <w:p>
      <w:pPr>
        <w:pStyle w:val="FirstParagraph"/>
      </w:pPr>
      <w:r>
        <w:t xml:space="preserve">These experiences are designed for reflection and general wellbeing education. They do not diagnose or treat health conditions.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Reflection Tools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health-products-section"/>
    <w:p>
      <w:pPr>
        <w:pStyle w:val="Heading2"/>
      </w:pPr>
      <w:r>
        <w:t xml:space="preserve">Health products section</w:t>
      </w:r>
    </w:p>
    <w:bookmarkStart w:id="103" w:name="day-clarity-practice-1"/>
    <w:p>
      <w:pPr>
        <w:pStyle w:val="Heading3"/>
      </w:pPr>
      <w:r>
        <w:t xml:space="preserve">30-Day Clarity Practice</w:t>
      </w:r>
    </w:p>
    <w:p>
      <w:pPr>
        <w:pStyle w:val="FirstParagraph"/>
      </w:pPr>
      <w:r>
        <w:t xml:space="preserve">A guided digital programme designed to support consistent reflection and more intentional daily thinking.</w:t>
      </w:r>
    </w:p>
    <w:p>
      <w:pPr>
        <w:pStyle w:val="BodyText"/>
      </w:pPr>
      <w:r>
        <w:t xml:space="preserve">Inside:</w:t>
      </w:r>
    </w:p>
    <w:p>
      <w:pPr>
        <w:pStyle w:val="Compact"/>
        <w:numPr>
          <w:ilvl w:val="0"/>
          <w:numId w:val="1023"/>
        </w:numPr>
      </w:pPr>
      <w:r>
        <w:t xml:space="preserve">Thirty daily prompts</w:t>
      </w:r>
    </w:p>
    <w:p>
      <w:pPr>
        <w:pStyle w:val="Compact"/>
        <w:numPr>
          <w:ilvl w:val="0"/>
          <w:numId w:val="1023"/>
        </w:numPr>
      </w:pPr>
      <w:r>
        <w:t xml:space="preserve">Short reflection exercises</w:t>
      </w:r>
    </w:p>
    <w:p>
      <w:pPr>
        <w:pStyle w:val="Compact"/>
        <w:numPr>
          <w:ilvl w:val="0"/>
          <w:numId w:val="1023"/>
        </w:numPr>
      </w:pPr>
      <w:r>
        <w:t xml:space="preserve">Space for written responses</w:t>
      </w:r>
    </w:p>
    <w:p>
      <w:pPr>
        <w:pStyle w:val="Compact"/>
        <w:numPr>
          <w:ilvl w:val="0"/>
          <w:numId w:val="1023"/>
        </w:numPr>
      </w:pPr>
      <w:r>
        <w:t xml:space="preserve">Weekly review pages</w:t>
      </w:r>
    </w:p>
    <w:p>
      <w:pPr>
        <w:pStyle w:val="Compact"/>
        <w:numPr>
          <w:ilvl w:val="0"/>
          <w:numId w:val="1023"/>
        </w:numPr>
      </w:pPr>
      <w:r>
        <w:t xml:space="preserve">Intentional-living practices</w:t>
      </w:r>
    </w:p>
    <w:p>
      <w:pPr>
        <w:pStyle w:val="Compact"/>
        <w:numPr>
          <w:ilvl w:val="0"/>
          <w:numId w:val="1023"/>
        </w:numPr>
      </w:pPr>
      <w:r>
        <w:t xml:space="preserve">Printable and digital formats where available</w:t>
      </w:r>
    </w:p>
    <w:p>
      <w:pPr>
        <w:pStyle w:val="FirstParagraph"/>
      </w:pPr>
      <w:r>
        <w:t xml:space="preserve">This programme does not promise healing, clinical improvement or treatment outcomes.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30-Day Practice</w:t>
      </w:r>
    </w:p>
    <w:bookmarkEnd w:id="103"/>
    <w:bookmarkStart w:id="104" w:name="guided-clarity-journal"/>
    <w:p>
      <w:pPr>
        <w:pStyle w:val="Heading3"/>
      </w:pPr>
      <w:r>
        <w:t xml:space="preserve">Guided Clarity Journal</w:t>
      </w:r>
    </w:p>
    <w:p>
      <w:pPr>
        <w:pStyle w:val="FirstParagraph"/>
      </w:pPr>
      <w:r>
        <w:t xml:space="preserve">A flexible journal for people who prefer to move at their own pace.</w:t>
      </w:r>
    </w:p>
    <w:p>
      <w:pPr>
        <w:pStyle w:val="BodyText"/>
      </w:pPr>
      <w:r>
        <w:t xml:space="preserve">Possible sections include:</w:t>
      </w:r>
    </w:p>
    <w:p>
      <w:pPr>
        <w:pStyle w:val="Compact"/>
        <w:numPr>
          <w:ilvl w:val="0"/>
          <w:numId w:val="1024"/>
        </w:numPr>
      </w:pPr>
      <w:r>
        <w:t xml:space="preserve">Morning reflection</w:t>
      </w:r>
    </w:p>
    <w:p>
      <w:pPr>
        <w:pStyle w:val="Compact"/>
        <w:numPr>
          <w:ilvl w:val="0"/>
          <w:numId w:val="1024"/>
        </w:numPr>
      </w:pPr>
      <w:r>
        <w:t xml:space="preserve">Evening review</w:t>
      </w:r>
    </w:p>
    <w:p>
      <w:pPr>
        <w:pStyle w:val="Compact"/>
        <w:numPr>
          <w:ilvl w:val="0"/>
          <w:numId w:val="1024"/>
        </w:numPr>
      </w:pPr>
      <w:r>
        <w:t xml:space="preserve">Decision prompts</w:t>
      </w:r>
    </w:p>
    <w:p>
      <w:pPr>
        <w:pStyle w:val="Compact"/>
        <w:numPr>
          <w:ilvl w:val="0"/>
          <w:numId w:val="1024"/>
        </w:numPr>
      </w:pPr>
      <w:r>
        <w:t xml:space="preserve">Priority mapping</w:t>
      </w:r>
    </w:p>
    <w:p>
      <w:pPr>
        <w:pStyle w:val="Compact"/>
        <w:numPr>
          <w:ilvl w:val="0"/>
          <w:numId w:val="1024"/>
        </w:numPr>
      </w:pPr>
      <w:r>
        <w:t xml:space="preserve">Curiosity exercises</w:t>
      </w:r>
    </w:p>
    <w:p>
      <w:pPr>
        <w:pStyle w:val="Compact"/>
        <w:numPr>
          <w:ilvl w:val="0"/>
          <w:numId w:val="1024"/>
        </w:numPr>
      </w:pPr>
      <w:r>
        <w:t xml:space="preserve">Personal notes</w:t>
      </w:r>
    </w:p>
    <w:p>
      <w:pPr>
        <w:pStyle w:val="FirstParagraph"/>
      </w:pPr>
      <w:r>
        <w:rPr>
          <w:b/>
          <w:bCs/>
        </w:rPr>
        <w:t xml:space="preserve">CTA:</w:t>
      </w:r>
      <w:r>
        <w:t xml:space="preserve"> </w:t>
      </w:r>
      <w:r>
        <w:t xml:space="preserve">View the Journal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health-bundle-section"/>
    <w:p>
      <w:pPr>
        <w:pStyle w:val="Heading2"/>
      </w:pPr>
      <w:r>
        <w:t xml:space="preserve">Health bundle section</w:t>
      </w:r>
    </w:p>
    <w:bookmarkStart w:id="106" w:name="build-a-practice-that-fits-your-day"/>
    <w:p>
      <w:pPr>
        <w:pStyle w:val="Heading3"/>
      </w:pPr>
      <w:r>
        <w:t xml:space="preserve">Build a practice that fits your day</w:t>
      </w:r>
    </w:p>
    <w:p>
      <w:pPr>
        <w:pStyle w:val="FirstParagraph"/>
      </w:pPr>
      <w:r>
        <w:t xml:space="preserve">Combine the structured 30-Day Clarity Practice with the flexible Guided Clarity Journal.</w:t>
      </w:r>
    </w:p>
    <w:p>
      <w:pPr>
        <w:pStyle w:val="BodyText"/>
      </w:pPr>
      <w:r>
        <w:t xml:space="preserve">Use the programme for direction and the journal for continued reflection.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Explore the Clarity Bundle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trust-and-boundaries-section"/>
    <w:p>
      <w:pPr>
        <w:pStyle w:val="Heading2"/>
      </w:pPr>
      <w:r>
        <w:t xml:space="preserve">Trust and boundaries section</w:t>
      </w:r>
    </w:p>
    <w:bookmarkStart w:id="108" w:name="what-this-universe-isand-what-it-is-not"/>
    <w:p>
      <w:pPr>
        <w:pStyle w:val="Heading3"/>
      </w:pPr>
      <w:r>
        <w:t xml:space="preserve">What this universe is—and what it is not</w:t>
      </w:r>
    </w:p>
    <w:p>
      <w:pPr>
        <w:pStyle w:val="FirstParagraph"/>
      </w:pPr>
      <w:r>
        <w:t xml:space="preserve">The Health and Wellness Universe provides:</w:t>
      </w:r>
    </w:p>
    <w:p>
      <w:pPr>
        <w:pStyle w:val="Compact"/>
        <w:numPr>
          <w:ilvl w:val="0"/>
          <w:numId w:val="1025"/>
        </w:numPr>
      </w:pPr>
      <w:r>
        <w:t xml:space="preserve">General wellbeing education</w:t>
      </w:r>
    </w:p>
    <w:p>
      <w:pPr>
        <w:pStyle w:val="Compact"/>
        <w:numPr>
          <w:ilvl w:val="0"/>
          <w:numId w:val="1025"/>
        </w:numPr>
      </w:pPr>
      <w:r>
        <w:t xml:space="preserve">Reflection exercises</w:t>
      </w:r>
    </w:p>
    <w:p>
      <w:pPr>
        <w:pStyle w:val="Compact"/>
        <w:numPr>
          <w:ilvl w:val="0"/>
          <w:numId w:val="1025"/>
        </w:numPr>
      </w:pPr>
      <w:r>
        <w:t xml:space="preserve">Journaling tools</w:t>
      </w:r>
    </w:p>
    <w:p>
      <w:pPr>
        <w:pStyle w:val="Compact"/>
        <w:numPr>
          <w:ilvl w:val="0"/>
          <w:numId w:val="1025"/>
        </w:numPr>
      </w:pPr>
      <w:r>
        <w:t xml:space="preserve">Philosophical perspectives</w:t>
      </w:r>
    </w:p>
    <w:p>
      <w:pPr>
        <w:pStyle w:val="Compact"/>
        <w:numPr>
          <w:ilvl w:val="0"/>
          <w:numId w:val="1025"/>
        </w:numPr>
      </w:pPr>
      <w:r>
        <w:t xml:space="preserve">Daily-practice ideas</w:t>
      </w:r>
    </w:p>
    <w:p>
      <w:pPr>
        <w:pStyle w:val="FirstParagraph"/>
      </w:pPr>
      <w:r>
        <w:t xml:space="preserve">It does not provide:</w:t>
      </w:r>
    </w:p>
    <w:p>
      <w:pPr>
        <w:pStyle w:val="Compact"/>
        <w:numPr>
          <w:ilvl w:val="0"/>
          <w:numId w:val="1026"/>
        </w:numPr>
      </w:pPr>
      <w:r>
        <w:t xml:space="preserve">Therapy</w:t>
      </w:r>
    </w:p>
    <w:p>
      <w:pPr>
        <w:pStyle w:val="Compact"/>
        <w:numPr>
          <w:ilvl w:val="0"/>
          <w:numId w:val="1026"/>
        </w:numPr>
      </w:pPr>
      <w:r>
        <w:t xml:space="preserve">Diagnosis</w:t>
      </w:r>
    </w:p>
    <w:p>
      <w:pPr>
        <w:pStyle w:val="Compact"/>
        <w:numPr>
          <w:ilvl w:val="0"/>
          <w:numId w:val="1026"/>
        </w:numPr>
      </w:pPr>
      <w:r>
        <w:t xml:space="preserve">Medical treatment</w:t>
      </w:r>
    </w:p>
    <w:p>
      <w:pPr>
        <w:pStyle w:val="Compact"/>
        <w:numPr>
          <w:ilvl w:val="0"/>
          <w:numId w:val="1026"/>
        </w:numPr>
      </w:pPr>
      <w:r>
        <w:t xml:space="preserve">Emergency support</w:t>
      </w:r>
    </w:p>
    <w:p>
      <w:pPr>
        <w:pStyle w:val="Compact"/>
        <w:numPr>
          <w:ilvl w:val="0"/>
          <w:numId w:val="1026"/>
        </w:numPr>
      </w:pPr>
      <w:r>
        <w:t xml:space="preserve">Personalised psychological advice</w:t>
      </w:r>
    </w:p>
    <w:p>
      <w:pPr>
        <w:pStyle w:val="Compact"/>
        <w:numPr>
          <w:ilvl w:val="0"/>
          <w:numId w:val="1026"/>
        </w:numPr>
      </w:pPr>
      <w:r>
        <w:t xml:space="preserve">Guaranteed health outcomes</w:t>
      </w:r>
    </w:p>
    <w:p>
      <w:pPr>
        <w:pStyle w:val="FirstParagraph"/>
      </w:pPr>
      <w:r>
        <w:t xml:space="preserve">Where factual psychological or wellbeing information is used, sources and editorial context should be provided where appropriate.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Read Our Wellness Standards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health-newsletter-section"/>
    <w:p>
      <w:pPr>
        <w:pStyle w:val="Heading2"/>
      </w:pPr>
      <w:r>
        <w:t xml:space="preserve">Health newsletter section</w:t>
      </w:r>
    </w:p>
    <w:bookmarkStart w:id="110" w:name="Xcac7e88bd84067773c0aa6ceccb9438d7366963"/>
    <w:p>
      <w:pPr>
        <w:pStyle w:val="Heading3"/>
      </w:pPr>
      <w:r>
        <w:t xml:space="preserve">Receive one thoughtful practice at a time</w:t>
      </w:r>
    </w:p>
    <w:p>
      <w:pPr>
        <w:pStyle w:val="FirstParagraph"/>
      </w:pPr>
      <w:r>
        <w:t xml:space="preserve">Subscribe for:</w:t>
      </w:r>
    </w:p>
    <w:p>
      <w:pPr>
        <w:pStyle w:val="Compact"/>
        <w:numPr>
          <w:ilvl w:val="0"/>
          <w:numId w:val="1027"/>
        </w:numPr>
      </w:pPr>
      <w:r>
        <w:t xml:space="preserve">Reflection prompts</w:t>
      </w:r>
    </w:p>
    <w:p>
      <w:pPr>
        <w:pStyle w:val="Compact"/>
        <w:numPr>
          <w:ilvl w:val="0"/>
          <w:numId w:val="1027"/>
        </w:numPr>
      </w:pPr>
      <w:r>
        <w:t xml:space="preserve">New clarity practices</w:t>
      </w:r>
    </w:p>
    <w:p>
      <w:pPr>
        <w:pStyle w:val="Compact"/>
        <w:numPr>
          <w:ilvl w:val="0"/>
          <w:numId w:val="1027"/>
        </w:numPr>
      </w:pPr>
      <w:r>
        <w:t xml:space="preserve">Journal samples</w:t>
      </w:r>
    </w:p>
    <w:p>
      <w:pPr>
        <w:pStyle w:val="Compact"/>
        <w:numPr>
          <w:ilvl w:val="0"/>
          <w:numId w:val="1027"/>
        </w:numPr>
      </w:pPr>
      <w:r>
        <w:t xml:space="preserve">General wellbeing content</w:t>
      </w:r>
    </w:p>
    <w:p>
      <w:pPr>
        <w:pStyle w:val="Compact"/>
        <w:numPr>
          <w:ilvl w:val="0"/>
          <w:numId w:val="1027"/>
        </w:numPr>
      </w:pPr>
      <w:r>
        <w:t xml:space="preserve">Product announcements</w:t>
      </w:r>
    </w:p>
    <w:p>
      <w:pPr>
        <w:pStyle w:val="Compact"/>
        <w:numPr>
          <w:ilvl w:val="0"/>
          <w:numId w:val="1027"/>
        </w:numPr>
      </w:pPr>
      <w:r>
        <w:t xml:space="preserve">Intentional-living ideas</w:t>
      </w:r>
    </w:p>
    <w:p>
      <w:pPr>
        <w:pStyle w:val="FirstParagraph"/>
      </w:pPr>
      <w:r>
        <w:t xml:space="preserve">You can receive Health and Wellness content without subscribing to Magnus or Finance.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Join Health &amp; Wellness Updates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3" w:name="shop-page"/>
    <w:p>
      <w:pPr>
        <w:pStyle w:val="Heading1"/>
      </w:pPr>
      <w:r>
        <w:t xml:space="preserve">5. Shop Page</w:t>
      </w:r>
    </w:p>
    <w:bookmarkStart w:id="114" w:name="hero-section-4"/>
    <w:p>
      <w:pPr>
        <w:pStyle w:val="Heading2"/>
      </w:pPr>
      <w:r>
        <w:t xml:space="preserve">Hero section</w:t>
      </w:r>
    </w:p>
    <w:bookmarkStart w:id="113" w:name="X87b850170016ecf79a298e9624af3d0171433b0"/>
    <w:p>
      <w:pPr>
        <w:pStyle w:val="Heading3"/>
      </w:pPr>
      <w:r>
        <w:t xml:space="preserve">Digital products for the universe you are in</w:t>
      </w:r>
    </w:p>
    <w:p>
      <w:pPr>
        <w:pStyle w:val="FirstParagraph"/>
      </w:pPr>
      <w:r>
        <w:t xml:space="preserve">Browse creative downloads, educational tools and guided digital resources from Magnus, Finance and Health &amp; Wellness.</w:t>
      </w:r>
    </w:p>
    <w:p>
      <w:pPr>
        <w:pStyle w:val="BodyText"/>
      </w:pPr>
      <w:r>
        <w:t xml:space="preserve">Choose one universe or explore the full collection.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shop-category-introduction"/>
    <w:p>
      <w:pPr>
        <w:pStyle w:val="Heading2"/>
      </w:pPr>
      <w:r>
        <w:t xml:space="preserve">Shop category introduction</w:t>
      </w:r>
    </w:p>
    <w:bookmarkStart w:id="115" w:name="shop-magnus"/>
    <w:p>
      <w:pPr>
        <w:pStyle w:val="Heading3"/>
      </w:pPr>
      <w:r>
        <w:t xml:space="preserve">Shop Magnus</w:t>
      </w:r>
    </w:p>
    <w:p>
      <w:pPr>
        <w:pStyle w:val="FirstParagraph"/>
      </w:pPr>
      <w:r>
        <w:t xml:space="preserve">Artwork, wallpapers, sticker packs and products inspired by the cinematic world of Magnus.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Browse Magnus Products</w:t>
      </w:r>
    </w:p>
    <w:bookmarkEnd w:id="115"/>
    <w:bookmarkStart w:id="116" w:name="shop-finance"/>
    <w:p>
      <w:pPr>
        <w:pStyle w:val="Heading3"/>
      </w:pPr>
      <w:r>
        <w:t xml:space="preserve">Shop Finance</w:t>
      </w:r>
    </w:p>
    <w:p>
      <w:pPr>
        <w:pStyle w:val="FirstParagraph"/>
      </w:pPr>
      <w:r>
        <w:t xml:space="preserve">Ebooks, trackers, templates and educational resources for more organised financial thinking.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Browse Finance Products</w:t>
      </w:r>
    </w:p>
    <w:bookmarkEnd w:id="116"/>
    <w:bookmarkStart w:id="117" w:name="shop-health-wellness"/>
    <w:p>
      <w:pPr>
        <w:pStyle w:val="Heading3"/>
      </w:pPr>
      <w:r>
        <w:t xml:space="preserve">Shop Health &amp; Wellness</w:t>
      </w:r>
    </w:p>
    <w:p>
      <w:pPr>
        <w:pStyle w:val="FirstParagraph"/>
      </w:pPr>
      <w:r>
        <w:t xml:space="preserve">Journals, clarity programmes and guided reflection resources for intentional daily living.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Browse Health Products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shop-trust-section"/>
    <w:p>
      <w:pPr>
        <w:pStyle w:val="Heading2"/>
      </w:pPr>
      <w:r>
        <w:t xml:space="preserve">Shop trust section</w:t>
      </w:r>
    </w:p>
    <w:bookmarkStart w:id="119" w:name="know-exactly-what-you-are-purchasing"/>
    <w:p>
      <w:pPr>
        <w:pStyle w:val="Heading3"/>
      </w:pPr>
      <w:r>
        <w:t xml:space="preserve">Know exactly what you are purchasing</w:t>
      </w:r>
    </w:p>
    <w:p>
      <w:pPr>
        <w:pStyle w:val="FirstParagraph"/>
      </w:pPr>
      <w:r>
        <w:t xml:space="preserve">Every product page should clearly explain:</w:t>
      </w:r>
    </w:p>
    <w:p>
      <w:pPr>
        <w:pStyle w:val="Compact"/>
        <w:numPr>
          <w:ilvl w:val="0"/>
          <w:numId w:val="1028"/>
        </w:numPr>
      </w:pPr>
      <w:r>
        <w:t xml:space="preserve">What is included</w:t>
      </w:r>
    </w:p>
    <w:p>
      <w:pPr>
        <w:pStyle w:val="Compact"/>
        <w:numPr>
          <w:ilvl w:val="0"/>
          <w:numId w:val="1028"/>
        </w:numPr>
      </w:pPr>
      <w:r>
        <w:t xml:space="preserve">File format</w:t>
      </w:r>
    </w:p>
    <w:p>
      <w:pPr>
        <w:pStyle w:val="Compact"/>
        <w:numPr>
          <w:ilvl w:val="0"/>
          <w:numId w:val="1028"/>
        </w:numPr>
      </w:pPr>
      <w:r>
        <w:t xml:space="preserve">Number of pages or files</w:t>
      </w:r>
    </w:p>
    <w:p>
      <w:pPr>
        <w:pStyle w:val="Compact"/>
        <w:numPr>
          <w:ilvl w:val="0"/>
          <w:numId w:val="1028"/>
        </w:numPr>
      </w:pPr>
      <w:r>
        <w:t xml:space="preserve">Device compatibility</w:t>
      </w:r>
    </w:p>
    <w:p>
      <w:pPr>
        <w:pStyle w:val="Compact"/>
        <w:numPr>
          <w:ilvl w:val="0"/>
          <w:numId w:val="1028"/>
        </w:numPr>
      </w:pPr>
      <w:r>
        <w:t xml:space="preserve">Whether printing is supported</w:t>
      </w:r>
    </w:p>
    <w:p>
      <w:pPr>
        <w:pStyle w:val="Compact"/>
        <w:numPr>
          <w:ilvl w:val="0"/>
          <w:numId w:val="1028"/>
        </w:numPr>
      </w:pPr>
      <w:r>
        <w:t xml:space="preserve">How delivery works</w:t>
      </w:r>
    </w:p>
    <w:p>
      <w:pPr>
        <w:pStyle w:val="Compact"/>
        <w:numPr>
          <w:ilvl w:val="0"/>
          <w:numId w:val="1028"/>
        </w:numPr>
      </w:pPr>
      <w:r>
        <w:t xml:space="preserve">Intended use</w:t>
      </w:r>
    </w:p>
    <w:p>
      <w:pPr>
        <w:pStyle w:val="Compact"/>
        <w:numPr>
          <w:ilvl w:val="0"/>
          <w:numId w:val="1028"/>
        </w:numPr>
      </w:pPr>
      <w:r>
        <w:t xml:space="preserve">Important limitations</w:t>
      </w:r>
    </w:p>
    <w:p>
      <w:pPr>
        <w:pStyle w:val="Compact"/>
        <w:numPr>
          <w:ilvl w:val="0"/>
          <w:numId w:val="1028"/>
        </w:numPr>
      </w:pPr>
      <w:r>
        <w:t xml:space="preserve">Refund terms</w:t>
      </w:r>
    </w:p>
    <w:p>
      <w:pPr>
        <w:pStyle w:val="Compact"/>
        <w:numPr>
          <w:ilvl w:val="0"/>
          <w:numId w:val="1028"/>
        </w:numPr>
      </w:pPr>
      <w:r>
        <w:t xml:space="preserve">Whether future updates are included</w:t>
      </w:r>
    </w:p>
    <w:p>
      <w:pPr>
        <w:pStyle w:val="FirstParagraph"/>
      </w:pPr>
      <w:r>
        <w:t xml:space="preserve">Digital products are delivered according to the instructions shown at checkout and in the order-confirmation email.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bundle-section"/>
    <w:p>
      <w:pPr>
        <w:pStyle w:val="Heading2"/>
      </w:pPr>
      <w:r>
        <w:t xml:space="preserve">Bundle section</w:t>
      </w:r>
    </w:p>
    <w:bookmarkStart w:id="121" w:name="products-that-naturally-work-together"/>
    <w:p>
      <w:pPr>
        <w:pStyle w:val="Heading3"/>
      </w:pPr>
      <w:r>
        <w:t xml:space="preserve">Products that naturally work together</w:t>
      </w:r>
    </w:p>
    <w:p>
      <w:pPr>
        <w:pStyle w:val="FirstParagraph"/>
      </w:pPr>
      <w:r>
        <w:t xml:space="preserve">Bundles should combine products from the same universe when they support the same customer goal.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Magnus Wallpaper and Art Bundle</w:t>
      </w:r>
    </w:p>
    <w:p>
      <w:pPr>
        <w:pStyle w:val="Compact"/>
        <w:numPr>
          <w:ilvl w:val="0"/>
          <w:numId w:val="1029"/>
        </w:numPr>
      </w:pPr>
      <w:r>
        <w:t xml:space="preserve">Finance Ebook and Tracker Bundle</w:t>
      </w:r>
    </w:p>
    <w:p>
      <w:pPr>
        <w:pStyle w:val="Compact"/>
        <w:numPr>
          <w:ilvl w:val="0"/>
          <w:numId w:val="1029"/>
        </w:numPr>
      </w:pPr>
      <w:r>
        <w:t xml:space="preserve">Health Clarity Guide and Journal Bundle</w:t>
      </w:r>
    </w:p>
    <w:p>
      <w:pPr>
        <w:pStyle w:val="FirstParagraph"/>
      </w:pPr>
      <w:r>
        <w:t xml:space="preserve">Cross-universe bundles may be introduced after customer interest across multiple universes has been demonstrated.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7" w:name="product-page-template"/>
    <w:p>
      <w:pPr>
        <w:pStyle w:val="Heading1"/>
      </w:pPr>
      <w:r>
        <w:t xml:space="preserve">6. Product Page Template</w:t>
      </w:r>
    </w:p>
    <w:bookmarkStart w:id="125" w:name="product-hero"/>
    <w:p>
      <w:pPr>
        <w:pStyle w:val="Heading2"/>
      </w:pPr>
      <w:r>
        <w:t xml:space="preserve">Product hero</w:t>
      </w:r>
    </w:p>
    <w:bookmarkStart w:id="124" w:name="product-name"/>
    <w:p>
      <w:pPr>
        <w:pStyle w:val="Heading3"/>
      </w:pPr>
      <w:r>
        <w:t xml:space="preserve">[Product name]</w:t>
      </w:r>
    </w:p>
    <w:p>
      <w:pPr>
        <w:pStyle w:val="FirstParagraph"/>
      </w:pPr>
      <w:r>
        <w:t xml:space="preserve">A clear one-sentence explanation of what the product is and what it helps the customer do.</w:t>
      </w:r>
    </w:p>
    <w:p>
      <w:pPr>
        <w:pStyle w:val="BodyText"/>
      </w:pPr>
      <w:r>
        <w:rPr>
          <w:b/>
          <w:bCs/>
        </w:rPr>
        <w:t xml:space="preserve">Price:</w:t>
      </w:r>
      <w:r>
        <w:t xml:space="preserve"> </w:t>
      </w:r>
      <w:r>
        <w:t xml:space="preserve">$[Amount]</w:t>
      </w:r>
    </w:p>
    <w:p>
      <w:pPr>
        <w:pStyle w:val="BodyText"/>
      </w:pPr>
      <w:r>
        <w:rPr>
          <w:b/>
          <w:bCs/>
        </w:rPr>
        <w:t xml:space="preserve">Primary CTA:</w:t>
      </w:r>
      <w:r>
        <w:t xml:space="preserve"> </w:t>
      </w:r>
      <w:r>
        <w:t xml:space="preserve">Get the Digital Product</w:t>
      </w:r>
    </w:p>
    <w:p>
      <w:pPr>
        <w:pStyle w:val="BodyText"/>
      </w:pPr>
      <w:r>
        <w:t xml:space="preserve">Supporting microcopy:</w:t>
      </w:r>
    </w:p>
    <w:p>
      <w:pPr>
        <w:pStyle w:val="Compact"/>
        <w:numPr>
          <w:ilvl w:val="0"/>
          <w:numId w:val="1030"/>
        </w:numPr>
      </w:pPr>
      <w:r>
        <w:t xml:space="preserve">Instant or clearly stated digital delivery</w:t>
      </w:r>
    </w:p>
    <w:p>
      <w:pPr>
        <w:pStyle w:val="Compact"/>
        <w:numPr>
          <w:ilvl w:val="0"/>
          <w:numId w:val="1030"/>
        </w:numPr>
      </w:pPr>
      <w:r>
        <w:t xml:space="preserve">Secure checkout</w:t>
      </w:r>
    </w:p>
    <w:p>
      <w:pPr>
        <w:pStyle w:val="Compact"/>
        <w:numPr>
          <w:ilvl w:val="0"/>
          <w:numId w:val="1030"/>
        </w:numPr>
      </w:pPr>
      <w:r>
        <w:t xml:space="preserve">File details provided below</w:t>
      </w:r>
    </w:p>
    <w:p>
      <w:pPr>
        <w:pStyle w:val="Compact"/>
        <w:numPr>
          <w:ilvl w:val="0"/>
          <w:numId w:val="1030"/>
        </w:numPr>
      </w:pPr>
      <w:r>
        <w:t xml:space="preserve">No subscription unless explicitly stated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7" w:name="what-is-included"/>
    <w:p>
      <w:pPr>
        <w:pStyle w:val="Heading2"/>
      </w:pPr>
      <w:r>
        <w:t xml:space="preserve">What is included</w:t>
      </w:r>
    </w:p>
    <w:bookmarkStart w:id="126" w:name="everything-inside-your-download"/>
    <w:p>
      <w:pPr>
        <w:pStyle w:val="Heading3"/>
      </w:pPr>
      <w:r>
        <w:t xml:space="preserve">Everything inside your download</w:t>
      </w:r>
    </w:p>
    <w:p>
      <w:pPr>
        <w:pStyle w:val="Compact"/>
        <w:numPr>
          <w:ilvl w:val="0"/>
          <w:numId w:val="1031"/>
        </w:numPr>
      </w:pPr>
      <w:r>
        <w:t xml:space="preserve">[File or chapter]</w:t>
      </w:r>
    </w:p>
    <w:p>
      <w:pPr>
        <w:pStyle w:val="Compact"/>
        <w:numPr>
          <w:ilvl w:val="0"/>
          <w:numId w:val="1031"/>
        </w:numPr>
      </w:pPr>
      <w:r>
        <w:t xml:space="preserve">[File or chapter]</w:t>
      </w:r>
    </w:p>
    <w:p>
      <w:pPr>
        <w:pStyle w:val="Compact"/>
        <w:numPr>
          <w:ilvl w:val="0"/>
          <w:numId w:val="1031"/>
        </w:numPr>
      </w:pPr>
      <w:r>
        <w:t xml:space="preserve">[Template or exercise]</w:t>
      </w:r>
    </w:p>
    <w:p>
      <w:pPr>
        <w:pStyle w:val="Compact"/>
        <w:numPr>
          <w:ilvl w:val="0"/>
          <w:numId w:val="1031"/>
        </w:numPr>
      </w:pPr>
      <w:r>
        <w:t xml:space="preserve">[Bonus, where genuine]</w:t>
      </w:r>
    </w:p>
    <w:p>
      <w:pPr>
        <w:pStyle w:val="Compact"/>
        <w:numPr>
          <w:ilvl w:val="0"/>
          <w:numId w:val="1031"/>
        </w:numPr>
      </w:pPr>
      <w:r>
        <w:t xml:space="preserve">[Instructions]</w:t>
      </w:r>
    </w:p>
    <w:p>
      <w:pPr>
        <w:pStyle w:val="Compact"/>
        <w:numPr>
          <w:ilvl w:val="0"/>
          <w:numId w:val="1031"/>
        </w:numPr>
      </w:pPr>
      <w:r>
        <w:t xml:space="preserve">[Supported format]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who-it-is-for"/>
    <w:p>
      <w:pPr>
        <w:pStyle w:val="Heading2"/>
      </w:pPr>
      <w:r>
        <w:t xml:space="preserve">Who it is for</w:t>
      </w:r>
    </w:p>
    <w:p>
      <w:pPr>
        <w:pStyle w:val="FirstParagraph"/>
      </w:pPr>
      <w:r>
        <w:t xml:space="preserve">This product may be useful for people who:</w:t>
      </w:r>
    </w:p>
    <w:p>
      <w:pPr>
        <w:pStyle w:val="Compact"/>
        <w:numPr>
          <w:ilvl w:val="0"/>
          <w:numId w:val="1032"/>
        </w:numPr>
      </w:pPr>
      <w:r>
        <w:t xml:space="preserve">[Relevant need]</w:t>
      </w:r>
    </w:p>
    <w:p>
      <w:pPr>
        <w:pStyle w:val="Compact"/>
        <w:numPr>
          <w:ilvl w:val="0"/>
          <w:numId w:val="1032"/>
        </w:numPr>
      </w:pPr>
      <w:r>
        <w:t xml:space="preserve">[Relevant interest]</w:t>
      </w:r>
    </w:p>
    <w:p>
      <w:pPr>
        <w:pStyle w:val="Compact"/>
        <w:numPr>
          <w:ilvl w:val="0"/>
          <w:numId w:val="1032"/>
        </w:numPr>
      </w:pPr>
      <w:r>
        <w:t xml:space="preserve">[Relevant situation]</w:t>
      </w:r>
    </w:p>
    <w:p>
      <w:pPr>
        <w:pStyle w:val="Compact"/>
        <w:numPr>
          <w:ilvl w:val="0"/>
          <w:numId w:val="1032"/>
        </w:numPr>
      </w:pPr>
      <w:r>
        <w:t xml:space="preserve">[Relevant content preference]</w:t>
      </w:r>
    </w:p>
    <w:p>
      <w:r>
        <w:pict>
          <v:rect style="width:0;height:1.5pt" o:hralign="center" o:hrstd="t" o:hr="t"/>
        </w:pict>
      </w:r>
    </w:p>
    <w:bookmarkEnd w:id="128"/>
    <w:bookmarkStart w:id="129" w:name="what-it-does-not-provide"/>
    <w:p>
      <w:pPr>
        <w:pStyle w:val="Heading2"/>
      </w:pPr>
      <w:r>
        <w:t xml:space="preserve">What it does not provide</w:t>
      </w:r>
    </w:p>
    <w:p>
      <w:pPr>
        <w:pStyle w:val="FirstParagraph"/>
      </w:pPr>
      <w:r>
        <w:t xml:space="preserve">This product does not include:</w:t>
      </w:r>
    </w:p>
    <w:p>
      <w:pPr>
        <w:pStyle w:val="Compact"/>
        <w:numPr>
          <w:ilvl w:val="0"/>
          <w:numId w:val="1033"/>
        </w:numPr>
      </w:pPr>
      <w:r>
        <w:t xml:space="preserve">Personalised professional advice</w:t>
      </w:r>
    </w:p>
    <w:p>
      <w:pPr>
        <w:pStyle w:val="Compact"/>
        <w:numPr>
          <w:ilvl w:val="0"/>
          <w:numId w:val="1033"/>
        </w:numPr>
      </w:pPr>
      <w:r>
        <w:t xml:space="preserve">Services not named on this page</w:t>
      </w:r>
    </w:p>
    <w:p>
      <w:pPr>
        <w:pStyle w:val="Compact"/>
        <w:numPr>
          <w:ilvl w:val="0"/>
          <w:numId w:val="1033"/>
        </w:numPr>
      </w:pPr>
      <w:r>
        <w:t xml:space="preserve">Guaranteed results</w:t>
      </w:r>
    </w:p>
    <w:p>
      <w:pPr>
        <w:pStyle w:val="Compact"/>
        <w:numPr>
          <w:ilvl w:val="0"/>
          <w:numId w:val="1033"/>
        </w:numPr>
      </w:pPr>
      <w:r>
        <w:t xml:space="preserve">Physical delivery unless clearly stated</w:t>
      </w:r>
    </w:p>
    <w:p>
      <w:pPr>
        <w:pStyle w:val="Compact"/>
        <w:numPr>
          <w:ilvl w:val="0"/>
          <w:numId w:val="1033"/>
        </w:numPr>
      </w:pPr>
      <w:r>
        <w:t xml:space="preserve">Ongoing support unless clearly stated</w:t>
      </w:r>
    </w:p>
    <w:p>
      <w:r>
        <w:pict>
          <v:rect style="width:0;height:1.5pt" o:hralign="center" o:hrstd="t" o:hr="t"/>
        </w:pict>
      </w:r>
    </w:p>
    <w:bookmarkEnd w:id="129"/>
    <w:bookmarkStart w:id="130" w:name="how-delivery-works"/>
    <w:p>
      <w:pPr>
        <w:pStyle w:val="Heading2"/>
      </w:pPr>
      <w:r>
        <w:t xml:space="preserve">How delivery works</w:t>
      </w:r>
    </w:p>
    <w:p>
      <w:pPr>
        <w:pStyle w:val="Compact"/>
        <w:numPr>
          <w:ilvl w:val="0"/>
          <w:numId w:val="1034"/>
        </w:numPr>
      </w:pPr>
      <w:r>
        <w:t xml:space="preserve">Complete secure checkout.</w:t>
      </w:r>
    </w:p>
    <w:p>
      <w:pPr>
        <w:pStyle w:val="Compact"/>
        <w:numPr>
          <w:ilvl w:val="0"/>
          <w:numId w:val="1034"/>
        </w:numPr>
      </w:pPr>
      <w:r>
        <w:t xml:space="preserve">Receive an order-confirmation email.</w:t>
      </w:r>
    </w:p>
    <w:p>
      <w:pPr>
        <w:pStyle w:val="Compact"/>
        <w:numPr>
          <w:ilvl w:val="0"/>
          <w:numId w:val="1034"/>
        </w:numPr>
      </w:pPr>
      <w:r>
        <w:t xml:space="preserve">Open the download or access instructions.</w:t>
      </w:r>
    </w:p>
    <w:p>
      <w:pPr>
        <w:pStyle w:val="Compact"/>
        <w:numPr>
          <w:ilvl w:val="0"/>
          <w:numId w:val="1034"/>
        </w:numPr>
      </w:pPr>
      <w:r>
        <w:t xml:space="preserve">Save the files to a supported device.</w:t>
      </w:r>
    </w:p>
    <w:p>
      <w:pPr>
        <w:pStyle w:val="Compact"/>
        <w:numPr>
          <w:ilvl w:val="0"/>
          <w:numId w:val="1034"/>
        </w:numPr>
      </w:pPr>
      <w:r>
        <w:t xml:space="preserve">Contact support if the delivery link does not work.</w:t>
      </w:r>
    </w:p>
    <w:p>
      <w:r>
        <w:pict>
          <v:rect style="width:0;height:1.5pt" o:hralign="center" o:hrstd="t" o:hr="t"/>
        </w:pict>
      </w:r>
    </w:p>
    <w:bookmarkEnd w:id="130"/>
    <w:bookmarkStart w:id="136" w:name="product-faq"/>
    <w:p>
      <w:pPr>
        <w:pStyle w:val="Heading2"/>
      </w:pPr>
      <w:r>
        <w:t xml:space="preserve">Product FAQ</w:t>
      </w:r>
    </w:p>
    <w:bookmarkStart w:id="131" w:name="is-this-a-physical-product"/>
    <w:p>
      <w:pPr>
        <w:pStyle w:val="Heading3"/>
      </w:pPr>
      <w:r>
        <w:t xml:space="preserve">Is this a physical product?</w:t>
      </w:r>
    </w:p>
    <w:p>
      <w:pPr>
        <w:pStyle w:val="FirstParagraph"/>
      </w:pPr>
      <w:r>
        <w:t xml:space="preserve">No. This is a digital product unless the product page clearly states otherwise.</w:t>
      </w:r>
    </w:p>
    <w:bookmarkEnd w:id="131"/>
    <w:bookmarkStart w:id="132" w:name="when-will-i-receive-it"/>
    <w:p>
      <w:pPr>
        <w:pStyle w:val="Heading3"/>
      </w:pPr>
      <w:r>
        <w:t xml:space="preserve">When will I receive it?</w:t>
      </w:r>
    </w:p>
    <w:p>
      <w:pPr>
        <w:pStyle w:val="FirstParagraph"/>
      </w:pPr>
      <w:r>
        <w:t xml:space="preserve">The delivery timing and method will be shown before purchase and confirmed by email.</w:t>
      </w:r>
    </w:p>
    <w:bookmarkEnd w:id="132"/>
    <w:bookmarkStart w:id="133" w:name="can-i-share-or-resell-the-files"/>
    <w:p>
      <w:pPr>
        <w:pStyle w:val="Heading3"/>
      </w:pPr>
      <w:r>
        <w:t xml:space="preserve">Can I share or resell the files?</w:t>
      </w:r>
    </w:p>
    <w:p>
      <w:pPr>
        <w:pStyle w:val="FirstParagraph"/>
      </w:pPr>
      <w:r>
        <w:t xml:space="preserve">No. Products are licensed for the use described in the product terms. Redistribution or resale is not permitted unless written permission is provided.</w:t>
      </w:r>
    </w:p>
    <w:bookmarkEnd w:id="133"/>
    <w:bookmarkStart w:id="134" w:name="what-is-the-refund-policy"/>
    <w:p>
      <w:pPr>
        <w:pStyle w:val="Heading3"/>
      </w:pPr>
      <w:r>
        <w:t xml:space="preserve">What is the refund policy?</w:t>
      </w:r>
    </w:p>
    <w:p>
      <w:pPr>
        <w:pStyle w:val="FirstParagraph"/>
      </w:pPr>
      <w:r>
        <w:t xml:space="preserve">Digital-product refund conditions should be explained clearly before checkout and linked here.</w:t>
      </w:r>
    </w:p>
    <w:bookmarkEnd w:id="134"/>
    <w:bookmarkStart w:id="135" w:name="do-i-need-special-software"/>
    <w:p>
      <w:pPr>
        <w:pStyle w:val="Heading3"/>
      </w:pPr>
      <w:r>
        <w:t xml:space="preserve">Do I need special software?</w:t>
      </w:r>
    </w:p>
    <w:p>
      <w:pPr>
        <w:pStyle w:val="FirstParagraph"/>
      </w:pPr>
      <w:r>
        <w:t xml:space="preserve">Any software or compatibility requirement will be listed in the product details.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51" w:name="about-page"/>
    <w:p>
      <w:pPr>
        <w:pStyle w:val="Heading1"/>
      </w:pPr>
      <w:r>
        <w:t xml:space="preserve">7. About Page</w:t>
      </w:r>
    </w:p>
    <w:bookmarkStart w:id="139" w:name="hero-section-5"/>
    <w:p>
      <w:pPr>
        <w:pStyle w:val="Heading2"/>
      </w:pPr>
      <w:r>
        <w:t xml:space="preserve">Hero section</w:t>
      </w:r>
    </w:p>
    <w:bookmarkStart w:id="138" w:name="X194ad02ceda315183153cf4ead7b8cab3d31fc1"/>
    <w:p>
      <w:pPr>
        <w:pStyle w:val="Heading3"/>
      </w:pPr>
      <w:r>
        <w:t xml:space="preserve">Stories, tools and ideas for curious minds</w:t>
      </w:r>
    </w:p>
    <w:p>
      <w:pPr>
        <w:pStyle w:val="FirstParagraph"/>
      </w:pPr>
      <w:r>
        <w:t xml:space="preserve">TheWhiskrMind is a digital-media and digital-product brand built around three separate creative universes.</w:t>
      </w:r>
    </w:p>
    <w:p>
      <w:pPr>
        <w:pStyle w:val="BodyText"/>
      </w:pPr>
      <w:r>
        <w:t xml:space="preserve">Each universe begins with a different kind of curiosity.</w:t>
      </w:r>
    </w:p>
    <w:p>
      <w:pPr>
        <w:pStyle w:val="BodyText"/>
      </w:pPr>
      <w:r>
        <w:t xml:space="preserve">Magnus asks what happens when the ordinary life of a real cat becomes cinematic.</w:t>
      </w:r>
    </w:p>
    <w:p>
      <w:pPr>
        <w:pStyle w:val="BodyText"/>
      </w:pPr>
      <w:r>
        <w:t xml:space="preserve">Finance asks how the stories people believe about money influence everyday decisions.</w:t>
      </w:r>
    </w:p>
    <w:p>
      <w:pPr>
        <w:pStyle w:val="BodyText"/>
      </w:pPr>
      <w:r>
        <w:t xml:space="preserve">Health and Wellness asks how reflection and intentional practices can create more clarity in daily life.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why-the-brand-exists"/>
    <w:p>
      <w:pPr>
        <w:pStyle w:val="Heading2"/>
      </w:pPr>
      <w:r>
        <w:t xml:space="preserve">Why the brand exists</w:t>
      </w:r>
    </w:p>
    <w:bookmarkStart w:id="140" w:name="content-should-lead-somewhere-meaningful"/>
    <w:p>
      <w:pPr>
        <w:pStyle w:val="Heading3"/>
      </w:pPr>
      <w:r>
        <w:t xml:space="preserve">Content should lead somewhere meaningful</w:t>
      </w:r>
    </w:p>
    <w:p>
      <w:pPr>
        <w:pStyle w:val="FirstParagraph"/>
      </w:pPr>
      <w:r>
        <w:t xml:space="preserve">Social media gives us moments.</w:t>
      </w:r>
    </w:p>
    <w:p>
      <w:pPr>
        <w:pStyle w:val="BodyText"/>
      </w:pPr>
      <w:r>
        <w:t xml:space="preserve">TheWhiskrMind turns those moments into deeper experiences.</w:t>
      </w:r>
    </w:p>
    <w:p>
      <w:pPr>
        <w:pStyle w:val="BodyText"/>
      </w:pPr>
      <w:r>
        <w:t xml:space="preserve">A video may lead to a story.</w:t>
      </w:r>
    </w:p>
    <w:p>
      <w:pPr>
        <w:pStyle w:val="BodyText"/>
      </w:pPr>
      <w:r>
        <w:t xml:space="preserve">A story may lead to a useful idea.</w:t>
      </w:r>
    </w:p>
    <w:p>
      <w:pPr>
        <w:pStyle w:val="BodyText"/>
      </w:pPr>
      <w:r>
        <w:t xml:space="preserve">An idea may become a journal, tracker, artwork, tool or digital experience that remains useful after the screen has been closed.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our-principles"/>
    <w:p>
      <w:pPr>
        <w:pStyle w:val="Heading2"/>
      </w:pPr>
      <w:r>
        <w:t xml:space="preserve">Our principles</w:t>
      </w:r>
    </w:p>
    <w:bookmarkStart w:id="142" w:name="separate-universes"/>
    <w:p>
      <w:pPr>
        <w:pStyle w:val="Heading3"/>
      </w:pPr>
      <w:r>
        <w:t xml:space="preserve">Separate universes</w:t>
      </w:r>
    </w:p>
    <w:p>
      <w:pPr>
        <w:pStyle w:val="FirstParagraph"/>
      </w:pPr>
      <w:r>
        <w:t xml:space="preserve">Magnus, Finance and Health &amp; Wellness serve different audiences. Their identities, products and communication should remain distinct.</w:t>
      </w:r>
    </w:p>
    <w:bookmarkEnd w:id="142"/>
    <w:bookmarkStart w:id="143" w:name="transparent-ai-use"/>
    <w:p>
      <w:pPr>
        <w:pStyle w:val="Heading3"/>
      </w:pPr>
      <w:r>
        <w:t xml:space="preserve">Transparent AI use</w:t>
      </w:r>
    </w:p>
    <w:p>
      <w:pPr>
        <w:pStyle w:val="FirstParagraph"/>
      </w:pPr>
      <w:r>
        <w:t xml:space="preserve">We explain when characters, presenters, imagery or production processes involve AI.</w:t>
      </w:r>
    </w:p>
    <w:bookmarkEnd w:id="143"/>
    <w:bookmarkStart w:id="144" w:name="responsible-content"/>
    <w:p>
      <w:pPr>
        <w:pStyle w:val="Heading3"/>
      </w:pPr>
      <w:r>
        <w:t xml:space="preserve">Responsible content</w:t>
      </w:r>
    </w:p>
    <w:p>
      <w:pPr>
        <w:pStyle w:val="FirstParagraph"/>
      </w:pPr>
      <w:r>
        <w:t xml:space="preserve">Finance content remains general education.</w:t>
      </w:r>
    </w:p>
    <w:p>
      <w:pPr>
        <w:pStyle w:val="BodyText"/>
      </w:pPr>
      <w:r>
        <w:t xml:space="preserve">Health and Wellness content remains general reflection and wellbeing education.</w:t>
      </w:r>
    </w:p>
    <w:bookmarkEnd w:id="144"/>
    <w:bookmarkStart w:id="145" w:name="clear-products"/>
    <w:p>
      <w:pPr>
        <w:pStyle w:val="Heading3"/>
      </w:pPr>
      <w:r>
        <w:t xml:space="preserve">Clear products</w:t>
      </w:r>
    </w:p>
    <w:p>
      <w:pPr>
        <w:pStyle w:val="FirstParagraph"/>
      </w:pPr>
      <w:r>
        <w:t xml:space="preserve">Customers should understand what a product contains, what it costs and what happens after purchase.</w:t>
      </w:r>
    </w:p>
    <w:bookmarkEnd w:id="145"/>
    <w:bookmarkStart w:id="146" w:name="honest-evidence"/>
    <w:p>
      <w:pPr>
        <w:pStyle w:val="Heading3"/>
      </w:pPr>
      <w:r>
        <w:t xml:space="preserve">Honest evidence</w:t>
      </w:r>
    </w:p>
    <w:p>
      <w:pPr>
        <w:pStyle w:val="FirstParagraph"/>
      </w:pPr>
      <w:r>
        <w:t xml:space="preserve">We do not invent testimonials, credentials, results or audience statistics.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about-magnus"/>
    <w:p>
      <w:pPr>
        <w:pStyle w:val="Heading2"/>
      </w:pPr>
      <w:r>
        <w:t xml:space="preserve">About Magnus</w:t>
      </w:r>
    </w:p>
    <w:p>
      <w:pPr>
        <w:pStyle w:val="FirstParagraph"/>
      </w:pPr>
      <w:r>
        <w:t xml:space="preserve">Magnus is a real cat and the inspiration for the Magnus Universe.</w:t>
      </w:r>
    </w:p>
    <w:p>
      <w:pPr>
        <w:pStyle w:val="BodyText"/>
      </w:pPr>
      <w:r>
        <w:t xml:space="preserve">His real appearance and personality guide AI-assisted cinematic scenes and fictional stories.</w:t>
      </w:r>
    </w:p>
    <w:p>
      <w:r>
        <w:pict>
          <v:rect style="width:0;height:1.5pt" o:hralign="center" o:hrstd="t" o:hr="t"/>
        </w:pict>
      </w:r>
    </w:p>
    <w:bookmarkEnd w:id="148"/>
    <w:bookmarkStart w:id="149" w:name="about-the-finance-persona-1"/>
    <w:p>
      <w:pPr>
        <w:pStyle w:val="Heading2"/>
      </w:pPr>
      <w:r>
        <w:t xml:space="preserve">About the Finance persona</w:t>
      </w:r>
    </w:p>
    <w:p>
      <w:pPr>
        <w:pStyle w:val="FirstParagraph"/>
      </w:pPr>
      <w:r>
        <w:t xml:space="preserve">The Finance presenter is AI-created and used as a storytelling and education device.</w:t>
      </w:r>
    </w:p>
    <w:p>
      <w:pPr>
        <w:pStyle w:val="BodyText"/>
      </w:pPr>
      <w:r>
        <w:t xml:space="preserve">The persona is not presented as a real financial adviser and is not assigned fabricated credentials or experiences.</w:t>
      </w:r>
    </w:p>
    <w:p>
      <w:r>
        <w:pict>
          <v:rect style="width:0;height:1.5pt" o:hralign="center" o:hrstd="t" o:hr="t"/>
        </w:pict>
      </w:r>
    </w:p>
    <w:bookmarkEnd w:id="149"/>
    <w:bookmarkStart w:id="150" w:name="about-health-and-wellness-content"/>
    <w:p>
      <w:pPr>
        <w:pStyle w:val="Heading2"/>
      </w:pPr>
      <w:r>
        <w:t xml:space="preserve">About Health and Wellness content</w:t>
      </w:r>
    </w:p>
    <w:p>
      <w:pPr>
        <w:pStyle w:val="FirstParagraph"/>
      </w:pPr>
      <w:r>
        <w:t xml:space="preserve">Health and Wellness content focuses on reflection, journaling, philosophy and general wellbeing.</w:t>
      </w:r>
    </w:p>
    <w:p>
      <w:pPr>
        <w:pStyle w:val="BodyText"/>
      </w:pPr>
      <w:r>
        <w:t xml:space="preserve">It does not provide therapy, medical treatment or diagnosis.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60" w:name="newsletter-page"/>
    <w:p>
      <w:pPr>
        <w:pStyle w:val="Heading1"/>
      </w:pPr>
      <w:r>
        <w:t xml:space="preserve">8. Newsletter Page</w:t>
      </w:r>
    </w:p>
    <w:bookmarkStart w:id="153" w:name="hero-section-6"/>
    <w:p>
      <w:pPr>
        <w:pStyle w:val="Heading2"/>
      </w:pPr>
      <w:r>
        <w:t xml:space="preserve">Hero section</w:t>
      </w:r>
    </w:p>
    <w:bookmarkStart w:id="152" w:name="choose-what-belongs-in-your-inbox"/>
    <w:p>
      <w:pPr>
        <w:pStyle w:val="Heading3"/>
      </w:pPr>
      <w:r>
        <w:t xml:space="preserve">Choose what belongs in your inbox</w:t>
      </w:r>
    </w:p>
    <w:p>
      <w:pPr>
        <w:pStyle w:val="FirstParagraph"/>
      </w:pPr>
      <w:r>
        <w:t xml:space="preserve">TheWhiskrMind contains three different universes.</w:t>
      </w:r>
    </w:p>
    <w:p>
      <w:pPr>
        <w:pStyle w:val="BodyText"/>
      </w:pPr>
      <w:r>
        <w:t xml:space="preserve">Your subscription should reflect your interests.</w:t>
      </w:r>
    </w:p>
    <w:p>
      <w:pPr>
        <w:pStyle w:val="BodyText"/>
      </w:pPr>
      <w:r>
        <w:t xml:space="preserve">Select one, two or all three.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preference-options"/>
    <w:p>
      <w:pPr>
        <w:pStyle w:val="Heading2"/>
      </w:pPr>
      <w:r>
        <w:t xml:space="preserve">Preference options</w:t>
      </w:r>
    </w:p>
    <w:bookmarkStart w:id="154" w:name="magnus"/>
    <w:p>
      <w:pPr>
        <w:pStyle w:val="Heading3"/>
      </w:pPr>
      <w:r>
        <w:t xml:space="preserve">Magnus</w:t>
      </w:r>
    </w:p>
    <w:p>
      <w:pPr>
        <w:pStyle w:val="FirstParagraph"/>
      </w:pPr>
      <w:r>
        <w:t xml:space="preserve">New stories, episodes, character artwork and product releases.</w:t>
      </w:r>
    </w:p>
    <w:bookmarkEnd w:id="154"/>
    <w:bookmarkStart w:id="155" w:name="finance"/>
    <w:p>
      <w:pPr>
        <w:pStyle w:val="Heading3"/>
      </w:pPr>
      <w:r>
        <w:t xml:space="preserve">Finance</w:t>
      </w:r>
    </w:p>
    <w:p>
      <w:pPr>
        <w:pStyle w:val="FirstParagraph"/>
      </w:pPr>
      <w:r>
        <w:t xml:space="preserve">Educational money stories, free lessons, tracker tips and digital-product updates.</w:t>
      </w:r>
    </w:p>
    <w:bookmarkEnd w:id="155"/>
    <w:bookmarkStart w:id="156" w:name="health-wellness"/>
    <w:p>
      <w:pPr>
        <w:pStyle w:val="Heading3"/>
      </w:pPr>
      <w:r>
        <w:t xml:space="preserve">Health &amp; Wellness</w:t>
      </w:r>
    </w:p>
    <w:p>
      <w:pPr>
        <w:pStyle w:val="FirstParagraph"/>
      </w:pPr>
      <w:r>
        <w:t xml:space="preserve">Reflection prompts, daily practices, journal samples and clarity resources.</w:t>
      </w:r>
    </w:p>
    <w:bookmarkEnd w:id="156"/>
    <w:bookmarkStart w:id="157" w:name="product-announcements"/>
    <w:p>
      <w:pPr>
        <w:pStyle w:val="Heading3"/>
      </w:pPr>
      <w:r>
        <w:t xml:space="preserve">Product announcements</w:t>
      </w:r>
    </w:p>
    <w:p>
      <w:pPr>
        <w:pStyle w:val="FirstParagraph"/>
      </w:pPr>
      <w:r>
        <w:t xml:space="preserve">New releases, selected discounts and relevant bundle announcements.</w:t>
      </w:r>
    </w:p>
    <w:bookmarkEnd w:id="157"/>
    <w:bookmarkStart w:id="158" w:name="parent-brand-news"/>
    <w:p>
      <w:pPr>
        <w:pStyle w:val="Heading3"/>
      </w:pPr>
      <w:r>
        <w:t xml:space="preserve">Parent-brand news</w:t>
      </w:r>
    </w:p>
    <w:p>
      <w:pPr>
        <w:pStyle w:val="FirstParagraph"/>
      </w:pPr>
      <w:r>
        <w:t xml:space="preserve">Major TheWhiskrMind updates, partnerships and new universe announcements.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Save My Preferences</w:t>
      </w:r>
    </w:p>
    <w:p>
      <w:pPr>
        <w:pStyle w:val="BodyText"/>
      </w:pPr>
      <w:r>
        <w:t xml:space="preserve">Privacy line:</w:t>
      </w:r>
    </w:p>
    <w:p>
      <w:pPr>
        <w:pStyle w:val="BodyText"/>
      </w:pPr>
      <w:r>
        <w:t xml:space="preserve">Your preferences can be changed at any time. We do not require you to subscribe to every universe.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End w:id="160"/>
    <w:bookmarkStart w:id="165" w:name="editorial-policy-page"/>
    <w:p>
      <w:pPr>
        <w:pStyle w:val="Heading1"/>
      </w:pPr>
      <w:r>
        <w:t xml:space="preserve">9. Editorial Policy Page</w:t>
      </w:r>
    </w:p>
    <w:bookmarkStart w:id="161" w:name="editorial-purpose"/>
    <w:p>
      <w:pPr>
        <w:pStyle w:val="Heading2"/>
      </w:pPr>
      <w:r>
        <w:t xml:space="preserve">Editorial purpose</w:t>
      </w:r>
    </w:p>
    <w:p>
      <w:pPr>
        <w:pStyle w:val="FirstParagraph"/>
      </w:pPr>
      <w:r>
        <w:t xml:space="preserve">TheWhiskrMind publishes entertainment, educational and general wellbeing content.</w:t>
      </w:r>
    </w:p>
    <w:p>
      <w:pPr>
        <w:pStyle w:val="BodyText"/>
      </w:pPr>
      <w:r>
        <w:t xml:space="preserve">Our goal is to create material that is:</w:t>
      </w:r>
    </w:p>
    <w:p>
      <w:pPr>
        <w:pStyle w:val="Compact"/>
        <w:numPr>
          <w:ilvl w:val="0"/>
          <w:numId w:val="1035"/>
        </w:numPr>
      </w:pPr>
      <w:r>
        <w:t xml:space="preserve">Clear</w:t>
      </w:r>
    </w:p>
    <w:p>
      <w:pPr>
        <w:pStyle w:val="Compact"/>
        <w:numPr>
          <w:ilvl w:val="0"/>
          <w:numId w:val="1035"/>
        </w:numPr>
      </w:pPr>
      <w:r>
        <w:t xml:space="preserve">Original</w:t>
      </w:r>
    </w:p>
    <w:p>
      <w:pPr>
        <w:pStyle w:val="Compact"/>
        <w:numPr>
          <w:ilvl w:val="0"/>
          <w:numId w:val="1035"/>
        </w:numPr>
      </w:pPr>
      <w:r>
        <w:t xml:space="preserve">Useful</w:t>
      </w:r>
    </w:p>
    <w:p>
      <w:pPr>
        <w:pStyle w:val="Compact"/>
        <w:numPr>
          <w:ilvl w:val="0"/>
          <w:numId w:val="1035"/>
        </w:numPr>
      </w:pPr>
      <w:r>
        <w:t xml:space="preserve">Appropriately sourced</w:t>
      </w:r>
    </w:p>
    <w:p>
      <w:pPr>
        <w:pStyle w:val="Compact"/>
        <w:numPr>
          <w:ilvl w:val="0"/>
          <w:numId w:val="1035"/>
        </w:numPr>
      </w:pPr>
      <w:r>
        <w:t xml:space="preserve">Honest about AI involvement</w:t>
      </w:r>
    </w:p>
    <w:p>
      <w:pPr>
        <w:pStyle w:val="Compact"/>
        <w:numPr>
          <w:ilvl w:val="0"/>
          <w:numId w:val="1035"/>
        </w:numPr>
      </w:pPr>
      <w:r>
        <w:t xml:space="preserve">Responsible about finance and wellbeing boundaries</w:t>
      </w:r>
    </w:p>
    <w:p>
      <w:r>
        <w:pict>
          <v:rect style="width:0;height:1.5pt" o:hralign="center" o:hrstd="t" o:hr="t"/>
        </w:pict>
      </w:r>
    </w:p>
    <w:bookmarkEnd w:id="161"/>
    <w:bookmarkStart w:id="162" w:name="finance-editorial-standard"/>
    <w:p>
      <w:pPr>
        <w:pStyle w:val="Heading2"/>
      </w:pPr>
      <w:r>
        <w:t xml:space="preserve">Finance editorial standard</w:t>
      </w:r>
    </w:p>
    <w:p>
      <w:pPr>
        <w:pStyle w:val="FirstParagraph"/>
      </w:pPr>
      <w:r>
        <w:t xml:space="preserve">Finance content is created for general education and storytelling.</w:t>
      </w:r>
    </w:p>
    <w:p>
      <w:pPr>
        <w:pStyle w:val="BodyText"/>
      </w:pPr>
      <w:r>
        <w:t xml:space="preserve">It does not provide personalised financial, tax, legal or investment advice.</w:t>
      </w:r>
    </w:p>
    <w:p>
      <w:pPr>
        <w:pStyle w:val="BodyText"/>
      </w:pPr>
      <w:r>
        <w:t xml:space="preserve">Claims should not promise specific financial results.</w:t>
      </w:r>
    </w:p>
    <w:p>
      <w:r>
        <w:pict>
          <v:rect style="width:0;height:1.5pt" o:hralign="center" o:hrstd="t" o:hr="t"/>
        </w:pict>
      </w:r>
    </w:p>
    <w:bookmarkEnd w:id="162"/>
    <w:bookmarkStart w:id="163" w:name="health-and-wellness-editorial-standard"/>
    <w:p>
      <w:pPr>
        <w:pStyle w:val="Heading2"/>
      </w:pPr>
      <w:r>
        <w:t xml:space="preserve">Health and Wellness editorial standard</w:t>
      </w:r>
    </w:p>
    <w:p>
      <w:pPr>
        <w:pStyle w:val="FirstParagraph"/>
      </w:pPr>
      <w:r>
        <w:t xml:space="preserve">Health and Wellness content focuses on reflection, intentional living and general wellbeing.</w:t>
      </w:r>
    </w:p>
    <w:p>
      <w:pPr>
        <w:pStyle w:val="BodyText"/>
      </w:pPr>
      <w:r>
        <w:t xml:space="preserve">It does not diagnose, treat or prevent medical or psychological conditions.</w:t>
      </w:r>
    </w:p>
    <w:p>
      <w:pPr>
        <w:pStyle w:val="BodyText"/>
      </w:pPr>
      <w:r>
        <w:t xml:space="preserve">Medical-sounding and psychological claims should not be published without appropriate evidence and review.</w:t>
      </w:r>
    </w:p>
    <w:p>
      <w:r>
        <w:pict>
          <v:rect style="width:0;height:1.5pt" o:hralign="center" o:hrstd="t" o:hr="t"/>
        </w:pict>
      </w:r>
    </w:p>
    <w:bookmarkEnd w:id="163"/>
    <w:bookmarkStart w:id="164" w:name="corrections"/>
    <w:p>
      <w:pPr>
        <w:pStyle w:val="Heading2"/>
      </w:pPr>
      <w:r>
        <w:t xml:space="preserve">Corrections</w:t>
      </w:r>
    </w:p>
    <w:p>
      <w:pPr>
        <w:pStyle w:val="FirstParagraph"/>
      </w:pPr>
      <w:r>
        <w:t xml:space="preserve">Where a meaningful factual error is identified, TheWhiskrMind should review and correct the content where practical.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ai-disclosures-page"/>
    <w:p>
      <w:pPr>
        <w:pStyle w:val="Heading1"/>
      </w:pPr>
      <w:r>
        <w:t xml:space="preserve">10. AI Disclosures Page</w:t>
      </w:r>
    </w:p>
    <w:bookmarkStart w:id="166" w:name="how-ai-is-used"/>
    <w:p>
      <w:pPr>
        <w:pStyle w:val="Heading2"/>
      </w:pPr>
      <w:r>
        <w:t xml:space="preserve">How AI is used</w:t>
      </w:r>
    </w:p>
    <w:p>
      <w:pPr>
        <w:pStyle w:val="FirstParagraph"/>
      </w:pPr>
      <w:r>
        <w:t xml:space="preserve">TheWhiskrMind may use AI tools to support:</w:t>
      </w:r>
    </w:p>
    <w:p>
      <w:pPr>
        <w:pStyle w:val="Compact"/>
        <w:numPr>
          <w:ilvl w:val="0"/>
          <w:numId w:val="1036"/>
        </w:numPr>
      </w:pPr>
      <w:r>
        <w:t xml:space="preserve">Visual development</w:t>
      </w:r>
    </w:p>
    <w:p>
      <w:pPr>
        <w:pStyle w:val="Compact"/>
        <w:numPr>
          <w:ilvl w:val="0"/>
          <w:numId w:val="1036"/>
        </w:numPr>
      </w:pPr>
      <w:r>
        <w:t xml:space="preserve">Cinematic environments</w:t>
      </w:r>
    </w:p>
    <w:p>
      <w:pPr>
        <w:pStyle w:val="Compact"/>
        <w:numPr>
          <w:ilvl w:val="0"/>
          <w:numId w:val="1036"/>
        </w:numPr>
      </w:pPr>
      <w:r>
        <w:t xml:space="preserve">Image generation or enhancement</w:t>
      </w:r>
    </w:p>
    <w:p>
      <w:pPr>
        <w:pStyle w:val="Compact"/>
        <w:numPr>
          <w:ilvl w:val="0"/>
          <w:numId w:val="1036"/>
        </w:numPr>
      </w:pPr>
      <w:r>
        <w:t xml:space="preserve">Motion and video production</w:t>
      </w:r>
    </w:p>
    <w:p>
      <w:pPr>
        <w:pStyle w:val="Compact"/>
        <w:numPr>
          <w:ilvl w:val="0"/>
          <w:numId w:val="1036"/>
        </w:numPr>
      </w:pPr>
      <w:r>
        <w:t xml:space="preserve">Editing</w:t>
      </w:r>
    </w:p>
    <w:p>
      <w:pPr>
        <w:pStyle w:val="Compact"/>
        <w:numPr>
          <w:ilvl w:val="0"/>
          <w:numId w:val="1036"/>
        </w:numPr>
      </w:pPr>
      <w:r>
        <w:t xml:space="preserve">Voice or persona production</w:t>
      </w:r>
    </w:p>
    <w:p>
      <w:pPr>
        <w:pStyle w:val="Compact"/>
        <w:numPr>
          <w:ilvl w:val="0"/>
          <w:numId w:val="1036"/>
        </w:numPr>
      </w:pPr>
      <w:r>
        <w:t xml:space="preserve">Drafting assistance</w:t>
      </w:r>
    </w:p>
    <w:p>
      <w:pPr>
        <w:pStyle w:val="Compact"/>
        <w:numPr>
          <w:ilvl w:val="0"/>
          <w:numId w:val="1036"/>
        </w:numPr>
      </w:pPr>
      <w:r>
        <w:t xml:space="preserve">Interactive digital experiences</w:t>
      </w:r>
    </w:p>
    <w:p>
      <w:pPr>
        <w:pStyle w:val="FirstParagraph"/>
      </w:pPr>
      <w:r>
        <w:t xml:space="preserve">AI involvement differs between universes.</w:t>
      </w:r>
    </w:p>
    <w:p>
      <w:r>
        <w:pict>
          <v:rect style="width:0;height:1.5pt" o:hralign="center" o:hrstd="t" o:hr="t"/>
        </w:pict>
      </w:r>
    </w:p>
    <w:bookmarkEnd w:id="166"/>
    <w:bookmarkStart w:id="167" w:name="magnus-disclosure"/>
    <w:p>
      <w:pPr>
        <w:pStyle w:val="Heading2"/>
      </w:pPr>
      <w:r>
        <w:t xml:space="preserve">Magnus disclosure</w:t>
      </w:r>
    </w:p>
    <w:p>
      <w:pPr>
        <w:pStyle w:val="FirstParagraph"/>
      </w:pPr>
      <w:r>
        <w:t xml:space="preserve">Magnus is a real cat.</w:t>
      </w:r>
    </w:p>
    <w:p>
      <w:pPr>
        <w:pStyle w:val="BodyText"/>
      </w:pPr>
      <w:r>
        <w:t xml:space="preserve">Real photographs and references are used during the creative process.</w:t>
      </w:r>
    </w:p>
    <w:p>
      <w:pPr>
        <w:pStyle w:val="BodyText"/>
      </w:pPr>
      <w:r>
        <w:t xml:space="preserve">AI may assist in placing Magnus within fictional or cinematic scenes.</w:t>
      </w:r>
    </w:p>
    <w:p>
      <w:r>
        <w:pict>
          <v:rect style="width:0;height:1.5pt" o:hralign="center" o:hrstd="t" o:hr="t"/>
        </w:pict>
      </w:r>
    </w:p>
    <w:bookmarkEnd w:id="167"/>
    <w:bookmarkStart w:id="168" w:name="finance-disclosure"/>
    <w:p>
      <w:pPr>
        <w:pStyle w:val="Heading2"/>
      </w:pPr>
      <w:r>
        <w:t xml:space="preserve">Finance disclosure</w:t>
      </w:r>
    </w:p>
    <w:p>
      <w:pPr>
        <w:pStyle w:val="FirstParagraph"/>
      </w:pPr>
      <w:r>
        <w:t xml:space="preserve">The Finance presenter is AI-created.</w:t>
      </w:r>
    </w:p>
    <w:p>
      <w:pPr>
        <w:pStyle w:val="BodyText"/>
      </w:pPr>
      <w:r>
        <w:t xml:space="preserve">The persona is used for educational storytelling and does not represent a licensed financial adviser unless explicitly and truthfully stated otherwise.</w:t>
      </w:r>
    </w:p>
    <w:p>
      <w:r>
        <w:pict>
          <v:rect style="width:0;height:1.5pt" o:hralign="center" o:hrstd="t" o:hr="t"/>
        </w:pict>
      </w:r>
    </w:p>
    <w:bookmarkEnd w:id="168"/>
    <w:bookmarkStart w:id="169" w:name="health-and-wellness-disclosure"/>
    <w:p>
      <w:pPr>
        <w:pStyle w:val="Heading2"/>
      </w:pPr>
      <w:r>
        <w:t xml:space="preserve">Health and Wellness disclosure</w:t>
      </w:r>
    </w:p>
    <w:p>
      <w:pPr>
        <w:pStyle w:val="FirstParagraph"/>
      </w:pPr>
      <w:r>
        <w:t xml:space="preserve">AI may support the production of Health and Wellness content.</w:t>
      </w:r>
    </w:p>
    <w:p>
      <w:pPr>
        <w:pStyle w:val="BodyText"/>
      </w:pPr>
      <w:r>
        <w:t xml:space="preserve">The material remains general educational and reflective content and is not presented as clinical or therapeutic care.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footer-content"/>
    <w:p>
      <w:pPr>
        <w:pStyle w:val="Heading1"/>
      </w:pPr>
      <w:r>
        <w:t xml:space="preserve">11. Footer Content</w:t>
      </w:r>
    </w:p>
    <w:bookmarkStart w:id="171" w:name="thewhiskrmind"/>
    <w:p>
      <w:pPr>
        <w:pStyle w:val="Heading3"/>
      </w:pPr>
      <w:r>
        <w:t xml:space="preserve">TheWhiskrMind</w:t>
      </w:r>
    </w:p>
    <w:p>
      <w:pPr>
        <w:pStyle w:val="FirstParagraph"/>
      </w:pPr>
      <w:r>
        <w:t xml:space="preserve">Where deep thinking meets real living.</w:t>
      </w:r>
    </w:p>
    <w:p>
      <w:pPr>
        <w:pStyle w:val="BodyText"/>
      </w:pPr>
      <w:r>
        <w:t xml:space="preserve">Explore:</w:t>
      </w:r>
    </w:p>
    <w:p>
      <w:pPr>
        <w:pStyle w:val="Compact"/>
        <w:numPr>
          <w:ilvl w:val="0"/>
          <w:numId w:val="1037"/>
        </w:numPr>
      </w:pPr>
      <w:r>
        <w:t xml:space="preserve">Magnus</w:t>
      </w:r>
    </w:p>
    <w:p>
      <w:pPr>
        <w:pStyle w:val="Compact"/>
        <w:numPr>
          <w:ilvl w:val="0"/>
          <w:numId w:val="1037"/>
        </w:numPr>
      </w:pPr>
      <w:r>
        <w:t xml:space="preserve">Finance</w:t>
      </w:r>
    </w:p>
    <w:p>
      <w:pPr>
        <w:pStyle w:val="Compact"/>
        <w:numPr>
          <w:ilvl w:val="0"/>
          <w:numId w:val="1037"/>
        </w:numPr>
      </w:pPr>
      <w:r>
        <w:t xml:space="preserve">Health &amp; Wellness</w:t>
      </w:r>
    </w:p>
    <w:p>
      <w:pPr>
        <w:pStyle w:val="Compact"/>
        <w:numPr>
          <w:ilvl w:val="0"/>
          <w:numId w:val="1037"/>
        </w:numPr>
      </w:pPr>
      <w:r>
        <w:t xml:space="preserve">Shop</w:t>
      </w:r>
    </w:p>
    <w:p>
      <w:pPr>
        <w:pStyle w:val="Compact"/>
        <w:numPr>
          <w:ilvl w:val="0"/>
          <w:numId w:val="1037"/>
        </w:numPr>
      </w:pPr>
      <w:r>
        <w:t xml:space="preserve">Newsletter</w:t>
      </w:r>
    </w:p>
    <w:p>
      <w:pPr>
        <w:pStyle w:val="FirstParagraph"/>
      </w:pPr>
      <w:r>
        <w:t xml:space="preserve">Company:</w:t>
      </w:r>
    </w:p>
    <w:p>
      <w:pPr>
        <w:pStyle w:val="Compact"/>
        <w:numPr>
          <w:ilvl w:val="0"/>
          <w:numId w:val="1038"/>
        </w:numPr>
      </w:pPr>
      <w:r>
        <w:t xml:space="preserve">About</w:t>
      </w:r>
    </w:p>
    <w:p>
      <w:pPr>
        <w:pStyle w:val="Compact"/>
        <w:numPr>
          <w:ilvl w:val="0"/>
          <w:numId w:val="1038"/>
        </w:numPr>
      </w:pPr>
      <w:r>
        <w:t xml:space="preserve">Contact</w:t>
      </w:r>
    </w:p>
    <w:p>
      <w:pPr>
        <w:pStyle w:val="Compact"/>
        <w:numPr>
          <w:ilvl w:val="0"/>
          <w:numId w:val="1038"/>
        </w:numPr>
      </w:pPr>
      <w:r>
        <w:t xml:space="preserve">Media &amp; Partnerships</w:t>
      </w:r>
    </w:p>
    <w:p>
      <w:pPr>
        <w:pStyle w:val="FirstParagraph"/>
      </w:pPr>
      <w:r>
        <w:t xml:space="preserve">Standards:</w:t>
      </w:r>
    </w:p>
    <w:p>
      <w:pPr>
        <w:pStyle w:val="Compact"/>
        <w:numPr>
          <w:ilvl w:val="0"/>
          <w:numId w:val="1039"/>
        </w:numPr>
      </w:pPr>
      <w:r>
        <w:t xml:space="preserve">Editorial Policy</w:t>
      </w:r>
    </w:p>
    <w:p>
      <w:pPr>
        <w:pStyle w:val="Compact"/>
        <w:numPr>
          <w:ilvl w:val="0"/>
          <w:numId w:val="1039"/>
        </w:numPr>
      </w:pPr>
      <w:r>
        <w:t xml:space="preserve">AI Disclosures</w:t>
      </w:r>
    </w:p>
    <w:p>
      <w:pPr>
        <w:pStyle w:val="Compact"/>
        <w:numPr>
          <w:ilvl w:val="0"/>
          <w:numId w:val="1039"/>
        </w:numPr>
      </w:pPr>
      <w:r>
        <w:t xml:space="preserve">Finance Disclaimer</w:t>
      </w:r>
    </w:p>
    <w:p>
      <w:pPr>
        <w:pStyle w:val="Compact"/>
        <w:numPr>
          <w:ilvl w:val="0"/>
          <w:numId w:val="1039"/>
        </w:numPr>
      </w:pPr>
      <w:r>
        <w:t xml:space="preserve">Wellness Disclaimer</w:t>
      </w:r>
    </w:p>
    <w:p>
      <w:pPr>
        <w:pStyle w:val="Compact"/>
        <w:numPr>
          <w:ilvl w:val="0"/>
          <w:numId w:val="1039"/>
        </w:numPr>
      </w:pPr>
      <w:r>
        <w:t xml:space="preserve">Accessibility</w:t>
      </w:r>
    </w:p>
    <w:p>
      <w:pPr>
        <w:pStyle w:val="FirstParagraph"/>
      </w:pPr>
      <w:r>
        <w:t xml:space="preserve">Legal:</w:t>
      </w:r>
    </w:p>
    <w:p>
      <w:pPr>
        <w:pStyle w:val="Compact"/>
        <w:numPr>
          <w:ilvl w:val="0"/>
          <w:numId w:val="1040"/>
        </w:numPr>
      </w:pPr>
      <w:r>
        <w:t xml:space="preserve">Privacy Policy</w:t>
      </w:r>
    </w:p>
    <w:p>
      <w:pPr>
        <w:pStyle w:val="Compact"/>
        <w:numPr>
          <w:ilvl w:val="0"/>
          <w:numId w:val="1040"/>
        </w:numPr>
      </w:pPr>
      <w:r>
        <w:t xml:space="preserve">Cookie Policy</w:t>
      </w:r>
    </w:p>
    <w:p>
      <w:pPr>
        <w:pStyle w:val="Compact"/>
        <w:numPr>
          <w:ilvl w:val="0"/>
          <w:numId w:val="1040"/>
        </w:numPr>
      </w:pPr>
      <w:r>
        <w:t xml:space="preserve">Terms</w:t>
      </w:r>
    </w:p>
    <w:p>
      <w:pPr>
        <w:pStyle w:val="Compact"/>
        <w:numPr>
          <w:ilvl w:val="0"/>
          <w:numId w:val="1040"/>
        </w:numPr>
      </w:pPr>
      <w:r>
        <w:t xml:space="preserve">Refund Policy</w:t>
      </w:r>
    </w:p>
    <w:p>
      <w:pPr>
        <w:pStyle w:val="FirstParagraph"/>
      </w:pPr>
      <w:r>
        <w:t xml:space="preserve">Footer subscription line:</w:t>
      </w:r>
    </w:p>
    <w:p>
      <w:pPr>
        <w:pStyle w:val="BodyText"/>
      </w:pPr>
      <w:r>
        <w:t xml:space="preserve">Choose the universes you want to follow.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Manage Email Preferences</w:t>
      </w:r>
    </w:p>
    <w:p>
      <w:pPr>
        <w:pStyle w:val="BodyText"/>
      </w:pPr>
      <w:r>
        <w:t xml:space="preserve">Copyright:</w:t>
      </w:r>
    </w:p>
    <w:p>
      <w:pPr>
        <w:pStyle w:val="BodyText"/>
      </w:pPr>
      <w:r>
        <w:t xml:space="preserve">© [Year] TheWhiskrMind. All rights reserved.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recommended-primary-ctas-by-page"/>
    <w:p>
      <w:pPr>
        <w:pStyle w:val="Heading1"/>
      </w:pPr>
      <w:r>
        <w:t xml:space="preserve">Recommended primary CTAs by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Primary CTA</w:t>
            </w:r>
          </w:p>
        </w:tc>
        <w:tc>
          <w:tcPr/>
          <w:p>
            <w:pPr>
              <w:pStyle w:val="Compact"/>
            </w:pPr>
            <w:r>
              <w:t xml:space="preserve">Secondary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homepage</w:t>
            </w:r>
          </w:p>
        </w:tc>
        <w:tc>
          <w:tcPr/>
          <w:p>
            <w:pPr>
              <w:pStyle w:val="Compact"/>
            </w:pPr>
            <w:r>
              <w:t xml:space="preserve">Explore the Universes</w:t>
            </w:r>
          </w:p>
        </w:tc>
        <w:tc>
          <w:tcPr/>
          <w:p>
            <w:pPr>
              <w:pStyle w:val="Compact"/>
            </w:pPr>
            <w:r>
              <w:t xml:space="preserve">Visit the 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Magnus</w:t>
            </w:r>
          </w:p>
        </w:tc>
        <w:tc>
          <w:tcPr/>
          <w:p>
            <w:pPr>
              <w:pStyle w:val="Compact"/>
            </w:pPr>
            <w:r>
              <w:t xml:space="preserve">Watch the Latest Story</w:t>
            </w:r>
          </w:p>
        </w:tc>
        <w:tc>
          <w:tcPr/>
          <w:p>
            <w:pPr>
              <w:pStyle w:val="Compact"/>
            </w:pPr>
            <w:r>
              <w:t xml:space="preserve">Shop Magnus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Start with a Free Lesson</w:t>
            </w:r>
          </w:p>
        </w:tc>
        <w:tc>
          <w:tcPr/>
          <w:p>
            <w:pPr>
              <w:pStyle w:val="Compact"/>
            </w:pPr>
            <w:r>
              <w:t xml:space="preserve">Explore Finance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Wellness</w:t>
            </w:r>
          </w:p>
        </w:tc>
        <w:tc>
          <w:tcPr/>
          <w:p>
            <w:pPr>
              <w:pStyle w:val="Compact"/>
            </w:pPr>
            <w:r>
              <w:t xml:space="preserve">Try a Daily Practice</w:t>
            </w:r>
          </w:p>
        </w:tc>
        <w:tc>
          <w:tcPr/>
          <w:p>
            <w:pPr>
              <w:pStyle w:val="Compact"/>
            </w:pPr>
            <w:r>
              <w:t xml:space="preserve">Explore Clarity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Browse by Universe</w:t>
            </w:r>
          </w:p>
        </w:tc>
        <w:tc>
          <w:tcPr/>
          <w:p>
            <w:pPr>
              <w:pStyle w:val="Compact"/>
            </w:pPr>
            <w:r>
              <w:t xml:space="preserve">View All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page</w:t>
            </w:r>
          </w:p>
        </w:tc>
        <w:tc>
          <w:tcPr/>
          <w:p>
            <w:pPr>
              <w:pStyle w:val="Compact"/>
            </w:pPr>
            <w:r>
              <w:t xml:space="preserve">Get the Digital Product</w:t>
            </w:r>
          </w:p>
        </w:tc>
        <w:tc>
          <w:tcPr/>
          <w:p>
            <w:pPr>
              <w:pStyle w:val="Compact"/>
            </w:pPr>
            <w:r>
              <w:t xml:space="preserve">Preview What Is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Choose My Interests</w:t>
            </w:r>
          </w:p>
        </w:tc>
        <w:tc>
          <w:tcPr/>
          <w:p>
            <w:pPr>
              <w:pStyle w:val="Compact"/>
            </w:pPr>
            <w:r>
              <w:t xml:space="preserve">Explore the Universes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Explore the Universes</w:t>
            </w:r>
          </w:p>
        </w:tc>
        <w:tc>
          <w:tcPr/>
          <w:p>
            <w:pPr>
              <w:pStyle w:val="Compact"/>
            </w:pPr>
            <w:r>
              <w:t xml:space="preserve">Read Our Standards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core-website-positioning-statement"/>
    <w:p>
      <w:pPr>
        <w:pStyle w:val="Heading1"/>
      </w:pPr>
      <w:r>
        <w:t xml:space="preserve">Core website positioning statement</w:t>
      </w:r>
    </w:p>
    <w:p>
      <w:pPr>
        <w:pStyle w:val="FirstParagraph"/>
      </w:pPr>
      <w:r>
        <w:t xml:space="preserve">TheWhiskrMind is a multi-universe digital-media brand combining character-led entertainment, practical educational content, interactive experiences and useful digital products.</w:t>
      </w:r>
    </w:p>
    <w:p>
      <w:pPr>
        <w:pStyle w:val="BodyText"/>
      </w:pPr>
      <w:r>
        <w:t xml:space="preserve">Magnus brings cinematic storytelling.</w:t>
      </w:r>
    </w:p>
    <w:p>
      <w:pPr>
        <w:pStyle w:val="BodyText"/>
      </w:pPr>
      <w:r>
        <w:t xml:space="preserve">Finance brings educational perspectives and practical tools.</w:t>
      </w:r>
    </w:p>
    <w:p>
      <w:pPr>
        <w:pStyle w:val="BodyText"/>
      </w:pPr>
      <w:r>
        <w:t xml:space="preserve">Health and Wellness brings reflection and intentional daily practices.</w:t>
      </w:r>
    </w:p>
    <w:p>
      <w:pPr>
        <w:pStyle w:val="BodyText"/>
      </w:pPr>
      <w:r>
        <w:t xml:space="preserve">Each universe is different, but all three are connected by curiosity, transparent creativity and products designed to continue the experience beyond social media.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