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u w:val="single"/>
        </w:rPr>
      </w:pPr>
      <w:r w:rsidDel="00000000" w:rsidR="00000000" w:rsidRPr="00000000">
        <w:rPr>
          <w:b w:val="1"/>
          <w:sz w:val="28"/>
          <w:szCs w:val="28"/>
          <w:u w:val="single"/>
          <w:rtl w:val="0"/>
        </w:rPr>
        <w:t xml:space="preserve">topics to research on reasoning</w:t>
      </w:r>
    </w:p>
    <w:p w:rsidR="00000000" w:rsidDel="00000000" w:rsidP="00000000" w:rsidRDefault="00000000" w:rsidRPr="00000000" w14:paraId="00000002">
      <w:pPr>
        <w:spacing w:after="240" w:before="240" w:lineRule="auto"/>
        <w:rPr/>
      </w:pPr>
      <w:r w:rsidDel="00000000" w:rsidR="00000000" w:rsidRPr="00000000">
        <w:rPr>
          <w:rtl w:val="0"/>
        </w:rPr>
        <w:t xml:space="preserve">Focusing on developing a new way of reasoning is an ambitious and exciting research direction. Here's how you could approach it and some ideas to help you invent a novel reasoning method: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90jg04cl6kf" w:id="0"/>
      <w:bookmarkEnd w:id="0"/>
      <w:r w:rsidDel="00000000" w:rsidR="00000000" w:rsidRPr="00000000">
        <w:rPr>
          <w:b w:val="1"/>
          <w:color w:val="000000"/>
          <w:sz w:val="26"/>
          <w:szCs w:val="26"/>
          <w:rtl w:val="0"/>
        </w:rPr>
        <w:t xml:space="preserve">1. Research Existing Reasoning Methods</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Chain of Thought (CoT)</w:t>
      </w:r>
      <w:r w:rsidDel="00000000" w:rsidR="00000000" w:rsidRPr="00000000">
        <w:rPr>
          <w:rtl w:val="0"/>
        </w:rPr>
        <w:t xml:space="preserve">: This method involves breaking down complex problems into sequential steps. It's used to guide models through reasoning processes more explicitly.</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Self-Consistency</w:t>
      </w:r>
      <w:r w:rsidDel="00000000" w:rsidR="00000000" w:rsidRPr="00000000">
        <w:rPr>
          <w:rtl w:val="0"/>
        </w:rPr>
        <w:t xml:space="preserve">: After generating multiple reasoning paths, this method aggregates them to find the most consistent answer.</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Reinforcement Learning from Human Feedback (RLHF)</w:t>
      </w:r>
      <w:r w:rsidDel="00000000" w:rsidR="00000000" w:rsidRPr="00000000">
        <w:rPr>
          <w:rtl w:val="0"/>
        </w:rPr>
        <w:t xml:space="preserve">: This approach helps models learn better reasoning patterns through feedback loops.</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b w:val="1"/>
          <w:rtl w:val="0"/>
        </w:rPr>
        <w:t xml:space="preserve">Decomposition and Recomposition</w:t>
      </w:r>
      <w:r w:rsidDel="00000000" w:rsidR="00000000" w:rsidRPr="00000000">
        <w:rPr>
          <w:rtl w:val="0"/>
        </w:rPr>
        <w:t xml:space="preserve">: Problems are split into smaller parts (decomposition), solved individually, and then combined (recomposition) to arrive at the final solution.</w:t>
      </w:r>
    </w:p>
    <w:p w:rsidR="00000000" w:rsidDel="00000000" w:rsidP="00000000" w:rsidRDefault="00000000" w:rsidRPr="00000000" w14:paraId="00000008">
      <w:pPr>
        <w:spacing w:after="240" w:before="240" w:lineRule="auto"/>
        <w:rPr/>
      </w:pPr>
      <w:r w:rsidDel="00000000" w:rsidR="00000000" w:rsidRPr="00000000">
        <w:rPr>
          <w:rtl w:val="0"/>
        </w:rPr>
        <w:t xml:space="preserve">Understanding these methods will give you a solid foundation to innovate upon or combine elements of existing techniques in new ways.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mhbj6v31bfe" w:id="1"/>
      <w:bookmarkEnd w:id="1"/>
      <w:r w:rsidDel="00000000" w:rsidR="00000000" w:rsidRPr="00000000">
        <w:rPr>
          <w:b w:val="1"/>
          <w:color w:val="000000"/>
          <w:sz w:val="26"/>
          <w:szCs w:val="26"/>
          <w:rtl w:val="0"/>
        </w:rPr>
        <w:t xml:space="preserve">2. Explore Inspirations from Human Cognitive Psychology</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Parallel Thinking</w:t>
      </w:r>
      <w:r w:rsidDel="00000000" w:rsidR="00000000" w:rsidRPr="00000000">
        <w:rPr>
          <w:rtl w:val="0"/>
        </w:rPr>
        <w:t xml:space="preserve">: Inspired by Edward de Bono's work, it involves tackling problems from multiple perspectives simultaneously, rather than linearly.</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Analogical Reasoning</w:t>
      </w:r>
      <w:r w:rsidDel="00000000" w:rsidR="00000000" w:rsidRPr="00000000">
        <w:rPr>
          <w:rtl w:val="0"/>
        </w:rPr>
        <w:t xml:space="preserve">: Drawing parallels between unrelated concepts can lead to creative solutions.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Metacognitive Reasoning</w:t>
      </w:r>
      <w:r w:rsidDel="00000000" w:rsidR="00000000" w:rsidRPr="00000000">
        <w:rPr>
          <w:rtl w:val="0"/>
        </w:rPr>
        <w:t xml:space="preserve">: Implementing a self-reflective process where the model assesses its own reasoning path for potential errors or improvements.</w:t>
      </w:r>
    </w:p>
    <w:p w:rsidR="00000000" w:rsidDel="00000000" w:rsidP="00000000" w:rsidRDefault="00000000" w:rsidRPr="00000000" w14:paraId="0000000D">
      <w:pPr>
        <w:spacing w:after="240" w:before="240" w:lineRule="auto"/>
        <w:rPr/>
      </w:pPr>
      <w:r w:rsidDel="00000000" w:rsidR="00000000" w:rsidRPr="00000000">
        <w:rPr>
          <w:rtl w:val="0"/>
        </w:rPr>
        <w:t xml:space="preserve">These cognitive strategies can be adapted to machine reasoning, perhaps by simulating human-like thought processes within the model's architecture.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5b0ofd3qy75" w:id="2"/>
      <w:bookmarkEnd w:id="2"/>
      <w:r w:rsidDel="00000000" w:rsidR="00000000" w:rsidRPr="00000000">
        <w:rPr>
          <w:b w:val="1"/>
          <w:color w:val="000000"/>
          <w:sz w:val="26"/>
          <w:szCs w:val="26"/>
          <w:rtl w:val="0"/>
        </w:rPr>
        <w:t xml:space="preserve">3. Consider Interdisciplinary Approaches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Swarm Intelligence</w:t>
      </w:r>
      <w:r w:rsidDel="00000000" w:rsidR="00000000" w:rsidRPr="00000000">
        <w:rPr>
          <w:rtl w:val="0"/>
        </w:rPr>
        <w:t xml:space="preserve">: Derived from nature (e.g., ant colonies, bird flocking), where simple agents work together to solve complex tasks. This could inspire a reasoning process where multiple reasoning paths interact and refine each other dynamically.</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Quantum Logic</w:t>
      </w:r>
      <w:r w:rsidDel="00000000" w:rsidR="00000000" w:rsidRPr="00000000">
        <w:rPr>
          <w:rtl w:val="0"/>
        </w:rPr>
        <w:t xml:space="preserve">: Although theoretical, exploring how principles from quantum mechanics (like superposition or entanglement) could be metaphorically applied to reasoning processes might yield innovative pathways.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393f4bmh2vj" w:id="3"/>
      <w:bookmarkEnd w:id="3"/>
      <w:r w:rsidDel="00000000" w:rsidR="00000000" w:rsidRPr="00000000">
        <w:rPr>
          <w:b w:val="1"/>
          <w:color w:val="000000"/>
          <w:sz w:val="26"/>
          <w:szCs w:val="26"/>
          <w:rtl w:val="0"/>
        </w:rPr>
        <w:t xml:space="preserve">4. Inventing a New Way of Reasoning</w:t>
      </w:r>
    </w:p>
    <w:p w:rsidR="00000000" w:rsidDel="00000000" w:rsidP="00000000" w:rsidRDefault="00000000" w:rsidRPr="00000000" w14:paraId="00000012">
      <w:pPr>
        <w:spacing w:after="240" w:before="240" w:lineRule="auto"/>
        <w:rPr/>
      </w:pPr>
      <w:r w:rsidDel="00000000" w:rsidR="00000000" w:rsidRPr="00000000">
        <w:rPr>
          <w:rtl w:val="0"/>
        </w:rPr>
        <w:t xml:space="preserve">Here are some ideas to help you craft a novel reasoning method:</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60m3e722hrh7" w:id="4"/>
      <w:bookmarkEnd w:id="4"/>
      <w:r w:rsidDel="00000000" w:rsidR="00000000" w:rsidRPr="00000000">
        <w:rPr>
          <w:b w:val="1"/>
          <w:color w:val="000000"/>
          <w:sz w:val="22"/>
          <w:szCs w:val="22"/>
          <w:rtl w:val="0"/>
        </w:rPr>
        <w:t xml:space="preserve">A. Multi-Dimensional Reasoning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Instead of linear or sequential reasoning, introduce a multi-dimensional approach where multiple lines of reasoning are explored in parallel across different dimensions (e.g., factual, emotional, probabilistic). Each dimension would influence and refine the others, allowing for a more holistic solution.</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The model could generate multiple "reasoning threads" simultaneously, each focused on a different dimension of the problem. These threads would then interact, with the model selecting the most consistent or optimal outcome.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v1ikh82qwu4" w:id="5"/>
      <w:bookmarkEnd w:id="5"/>
      <w:r w:rsidDel="00000000" w:rsidR="00000000" w:rsidRPr="00000000">
        <w:rPr>
          <w:b w:val="1"/>
          <w:color w:val="000000"/>
          <w:sz w:val="22"/>
          <w:szCs w:val="22"/>
          <w:rtl w:val="0"/>
        </w:rPr>
        <w:t xml:space="preserve">B. Reflective Reasoning</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Integrate a reflective loop where the model continuously reviews and critiques its own reasoning process in real-time, akin to a human reviewing their thoughts.</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After each reasoning step, the model would pause, reflect on its progress, and adjust its approach if inconsistencies or gaps are detected.</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xdw7vot2iem5" w:id="6"/>
      <w:bookmarkEnd w:id="6"/>
      <w:r w:rsidDel="00000000" w:rsidR="00000000" w:rsidRPr="00000000">
        <w:rPr>
          <w:b w:val="1"/>
          <w:color w:val="000000"/>
          <w:sz w:val="22"/>
          <w:szCs w:val="22"/>
          <w:rtl w:val="0"/>
        </w:rPr>
        <w:t xml:space="preserve">C. Collaborative Reasoning with Self-Debate</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The model engages in a self-debate, where it takes on different perspectives or "roles" (e.g., pro, con, neutral) and argues internally before synthesizing a final decision.</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Set up the model to generate arguments for and against a solution, then reconcile these through a meta-reasoning layer that weighs the arguments and selects the best-supported conclusion.</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gdqn9w7i3qz6" w:id="7"/>
      <w:bookmarkEnd w:id="7"/>
      <w:r w:rsidDel="00000000" w:rsidR="00000000" w:rsidRPr="00000000">
        <w:rPr>
          <w:b w:val="1"/>
          <w:color w:val="000000"/>
          <w:sz w:val="22"/>
          <w:szCs w:val="22"/>
          <w:rtl w:val="0"/>
        </w:rPr>
        <w:t xml:space="preserve">D. Temporal Reasoning</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Concept</w:t>
      </w:r>
      <w:r w:rsidDel="00000000" w:rsidR="00000000" w:rsidRPr="00000000">
        <w:rPr>
          <w:rtl w:val="0"/>
        </w:rPr>
        <w:t xml:space="preserve">: Introduce a time-based element where the model considers past, present, and future implications of its decisions. This could involve projecting the consequences of various reasoning paths and selecting the one with the most favorable long-term outcome.</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The model would simulate the potential future outcomes of each reasoning path, weighing them against short-term gains to choose the best overall strategy.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7a2msam9vc6" w:id="8"/>
      <w:bookmarkEnd w:id="8"/>
      <w:r w:rsidDel="00000000" w:rsidR="00000000" w:rsidRPr="00000000">
        <w:rPr>
          <w:b w:val="1"/>
          <w:color w:val="000000"/>
          <w:sz w:val="26"/>
          <w:szCs w:val="26"/>
          <w:rtl w:val="0"/>
        </w:rPr>
        <w:t xml:space="preserve">5. Prototype and Test</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Create a Prototype</w:t>
      </w:r>
      <w:r w:rsidDel="00000000" w:rsidR="00000000" w:rsidRPr="00000000">
        <w:rPr>
          <w:rtl w:val="0"/>
        </w:rPr>
        <w:t xml:space="preserve">: Implement a prototype of your chosen reasoning method in a controlled environment. Start with simple problems and gradually increase complexity.</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Run Experiments</w:t>
      </w:r>
      <w:r w:rsidDel="00000000" w:rsidR="00000000" w:rsidRPr="00000000">
        <w:rPr>
          <w:rtl w:val="0"/>
        </w:rPr>
        <w:t xml:space="preserve">: Compare the performance of your new reasoning method against traditional methods like CoT or self-consistency.</w:t>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b w:val="1"/>
          <w:rtl w:val="0"/>
        </w:rPr>
        <w:t xml:space="preserve">Iterate</w:t>
      </w:r>
      <w:r w:rsidDel="00000000" w:rsidR="00000000" w:rsidRPr="00000000">
        <w:rPr>
          <w:rtl w:val="0"/>
        </w:rPr>
        <w:t xml:space="preserve">: Based on the results, refine your approach. Pay attention to areas where your method outperforms others and where it falls short.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2nwgz1hwdht" w:id="9"/>
      <w:bookmarkEnd w:id="9"/>
      <w:r w:rsidDel="00000000" w:rsidR="00000000" w:rsidRPr="00000000">
        <w:rPr>
          <w:b w:val="1"/>
          <w:color w:val="000000"/>
          <w:sz w:val="26"/>
          <w:szCs w:val="26"/>
          <w:rtl w:val="0"/>
        </w:rPr>
        <w:t xml:space="preserve">6. Writing the Research Paper</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Explain the need for a new reasoning method and the inspiration behind your approach.</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Methodology</w:t>
      </w:r>
      <w:r w:rsidDel="00000000" w:rsidR="00000000" w:rsidRPr="00000000">
        <w:rPr>
          <w:rtl w:val="0"/>
        </w:rPr>
        <w:t xml:space="preserve">: Detail the design and implementation of your new reasoning method.</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Experiments and Results</w:t>
      </w:r>
      <w:r w:rsidDel="00000000" w:rsidR="00000000" w:rsidRPr="00000000">
        <w:rPr>
          <w:rtl w:val="0"/>
        </w:rPr>
        <w:t xml:space="preserve">: Present data from your experiments, comparing your new method to existing ones.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Discussion</w:t>
      </w:r>
      <w:r w:rsidDel="00000000" w:rsidR="00000000" w:rsidRPr="00000000">
        <w:rPr>
          <w:rtl w:val="0"/>
        </w:rPr>
        <w:t xml:space="preserve">: Analyze why your method performs as it does, considering both strengths and limitations.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Conclusion and Future Work</w:t>
      </w:r>
      <w:r w:rsidDel="00000000" w:rsidR="00000000" w:rsidRPr="00000000">
        <w:rPr>
          <w:rtl w:val="0"/>
        </w:rPr>
        <w:t xml:space="preserve">: Summarize your findings and suggest areas for further research or potential applications.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