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49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36"/>
        <w:gridCol w:w="105"/>
        <w:gridCol w:w="1401"/>
        <w:gridCol w:w="7"/>
      </w:tblGrid>
      <w:tr>
        <w:trPr/>
        <w:tc>
          <w:tcPr>
            <w:tcW w:w="9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2"/>
              <w:ind w:hanging="0" w:start="0"/>
              <w:jc w:val="start"/>
              <w:rPr>
                <w:rFonts w:ascii="Cambria" w:hAnsi="Cambria" w:cs="Cambria"/>
                <w:color w:val="000080"/>
                <w:sz w:val="43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203960" cy="894080"/>
                  <wp:effectExtent l="0" t="0" r="0" b="0"/>
                  <wp:docPr id="1" name="Imagem 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21" r="-16" b="-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mbria" w:cs="Cambria" w:ascii="Cambria" w:hAnsi="Cambria"/>
                <w:color w:val="000080"/>
                <w:sz w:val="43"/>
              </w:rPr>
              <w:t xml:space="preserve">  </w:t>
            </w:r>
          </w:p>
        </w:tc>
        <w:tc>
          <w:tcPr>
            <w:tcW w:w="151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</w:rPr>
            </w:pPr>
            <w:r>
              <w:rPr>
                <w:rFonts w:cs="Cambria" w:ascii="Cambria" w:hAnsi="Cambria"/>
              </w:rPr>
              <w:t>Form. de SOLICITAÇÃO RESCISÃO</w:t>
            </w:r>
          </w:p>
        </w:tc>
      </w:tr>
      <w:tr>
        <w:trPr/>
        <w:tc>
          <w:tcPr>
            <w:tcW w:w="9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mbria" w:hAnsi="Cambria" w:cs="Cambria"/>
                <w:b/>
                <w:sz w:val="16"/>
              </w:rPr>
            </w:pPr>
            <w:r>
              <w:rPr>
                <w:rFonts w:cs="Cambria" w:ascii="Cambria" w:hAnsi="Cambria"/>
                <w:b/>
              </w:rPr>
              <w:t>Título:</w:t>
            </w:r>
          </w:p>
          <w:p>
            <w:pPr>
              <w:pStyle w:val="Heading3"/>
              <w:ind w:hanging="0" w:start="0"/>
              <w:rPr>
                <w:rFonts w:ascii="Cambria" w:hAnsi="Cambria" w:cs="Cambria"/>
                <w:b/>
              </w:rPr>
            </w:pPr>
            <w:r>
              <w:rPr>
                <w:rFonts w:eastAsia="Cambria" w:cs="Cambria" w:ascii="Cambria" w:hAnsi="Cambria"/>
                <w:b/>
              </w:rPr>
              <w:t xml:space="preserve">                                 </w:t>
            </w:r>
            <w:r>
              <w:rPr>
                <w:rFonts w:cs="Cambria" w:ascii="Cambria" w:hAnsi="Cambria"/>
                <w:b/>
              </w:rPr>
              <w:t>SOLICITAÇÃO DE RESCISÃO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</w:tc>
        <w:tc>
          <w:tcPr>
            <w:tcW w:w="151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Cambria"/>
              </w:rPr>
            </w:pPr>
            <w:r>
              <w:rPr>
                <w:rFonts w:cs="Cambria" w:ascii="Cambria" w:hAnsi="Cambria"/>
              </w:rPr>
              <w:t>Folha 1/2</w:t>
            </w:r>
          </w:p>
        </w:tc>
      </w:tr>
      <w:tr>
        <w:trPr>
          <w:trHeight w:val="770" w:hRule="atLeast"/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cs="Cambria" w:ascii="Cambria" w:hAnsi="Cambria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>EMPRESA: Kalenborn do Brasil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cs="Cambria" w:ascii="Cambria" w:hAnsi="Cambria"/>
                <w:b/>
                <w:sz w:val="22"/>
                <w:szCs w:val="22"/>
                <w:u w:val="single"/>
              </w:rPr>
            </w:r>
          </w:p>
        </w:tc>
      </w:tr>
      <w:tr>
        <w:trPr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Cambria"/>
                <w:b/>
                <w:u w:val="single"/>
              </w:rPr>
            </w:pPr>
            <w:r>
              <w:rPr>
                <w:rFonts w:cs="Cambria" w:ascii="Cambria" w:hAnsi="Cambria"/>
                <w:b/>
                <w:u w:val="single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 xml:space="preserve">COLABORADOR: 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cs="Cambria" w:ascii="Cambria" w:hAnsi="Cambria"/>
                <w:b/>
                <w:sz w:val="22"/>
                <w:szCs w:val="22"/>
                <w:u w:val="single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  <w:t>DATA DO AVISO PRÉVIO: [Data da admissão]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  <w:t>TIPO DE AVISO;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  <w:t>( ) TÉRMINO DE CONTRATO DE EXPERIÊNCIA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)</w:t>
            </w:r>
            <w:r>
              <w:rPr>
                <w:rFonts w:cs="Cambria" w:ascii="Cambria" w:hAnsi="Cambria"/>
                <w:b/>
              </w:rPr>
              <w:t xml:space="preserve"> INDENIZADO 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TRABALHADO 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 xml:space="preserve">( ) </w:t>
            </w:r>
            <w:r>
              <w:rPr>
                <w:rFonts w:cs="Cambria" w:ascii="Cambria" w:hAnsi="Cambria"/>
                <w:b/>
              </w:rPr>
              <w:t>OUTROS – PEDIDO DE DEMISSÃO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>TIPO RESCISÃO: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TÉRMINO DE CONTRATO EXPERIÊNCIA, EMPREGADO;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TÉRMINO DE CONTRATO EXPERIÊNCIA, ANTECIPADO, EMPREGADO;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TÉRMINO DE CONTRATO EXPERIÊNCIA, EMPREGADOR;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TÉRMINO DE CONTRATO EXPERIÊNCIA, ANTECIPADO, EMPREGADOR;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DISPENSA SEM JUSTA CAUSA;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DISPENSA COM JUSTA CAUSA.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PEDIDO DE DISPENSA SEM JUSTA CAUSA;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PEDIDO DE DISPENSA COM JUSTA CAUSA;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)</w:t>
            </w:r>
            <w:r>
              <w:rPr>
                <w:rFonts w:cs="Cambria" w:ascii="Cambria" w:hAnsi="Cambria"/>
                <w:b/>
              </w:rPr>
              <w:t xml:space="preserve"> MORTE EMPREGADO;</w:t>
            </w:r>
          </w:p>
          <w:p>
            <w:pPr>
              <w:pStyle w:val="Normal"/>
              <w:rPr>
                <w:rFonts w:ascii="Cambria" w:hAnsi="Cambria" w:cs="Cambria"/>
                <w:b/>
                <w:sz w:val="24"/>
                <w:szCs w:val="24"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 xml:space="preserve">(  ) </w:t>
            </w:r>
            <w:r>
              <w:rPr>
                <w:rFonts w:cs="Cambria" w:ascii="Cambria" w:hAnsi="Cambria"/>
                <w:b/>
              </w:rPr>
              <w:t>TERMINO ESTÁGIO</w:t>
            </w:r>
            <w:r>
              <w:rPr>
                <w:rFonts w:cs="Cambria" w:ascii="Cambria" w:hAnsi="Cambria"/>
                <w:b/>
                <w:sz w:val="24"/>
                <w:szCs w:val="24"/>
              </w:rPr>
              <w:t>.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 xml:space="preserve">(  ) </w:t>
            </w:r>
            <w:r>
              <w:rPr>
                <w:rFonts w:cs="Cambria" w:ascii="Cambria" w:hAnsi="Cambria"/>
                <w:b/>
              </w:rPr>
              <w:t>TERMINO APRENDIZAGEM</w:t>
            </w:r>
            <w:r>
              <w:rPr>
                <w:rFonts w:cs="Cambria" w:ascii="Cambria" w:hAnsi="Cambria"/>
                <w:b/>
                <w:sz w:val="24"/>
                <w:szCs w:val="24"/>
              </w:rPr>
              <w:t>.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 xml:space="preserve">INFORMAÇÕES PARA RESCISÃO 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>PROVENTOS: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Web"/>
              <w:spacing w:lineRule="auto" w:line="360"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a) Horas Extras: a 65 % : </w:t>
            </w:r>
          </w:p>
          <w:p>
            <w:pPr>
              <w:pStyle w:val="NormalWeb"/>
              <w:spacing w:lineRule="auto" w:line="360"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b) Prêmio:</w:t>
            </w:r>
          </w:p>
          <w:p>
            <w:pPr>
              <w:pStyle w:val="NormalWeb"/>
              <w:spacing w:lineRule="auto" w:line="360"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c) Comissões</w:t>
            </w:r>
          </w:p>
          <w:p>
            <w:pPr>
              <w:pStyle w:val="NormalWeb"/>
              <w:spacing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d) Adional Noturno</w:t>
            </w:r>
          </w:p>
          <w:p>
            <w:pPr>
              <w:pStyle w:val="NormalWeb"/>
              <w:spacing w:before="0" w:after="0"/>
              <w:ind w:start="360" w:end="0"/>
              <w:jc w:val="both"/>
              <w:rPr/>
            </w:pPr>
            <w:r>
              <w:rPr>
                <w:rFonts w:cs="Arial" w:ascii="Arial" w:hAnsi="Arial"/>
                <w:sz w:val="22"/>
                <w:szCs w:val="22"/>
              </w:rPr>
              <w:t>e) Outros: Abono de férias (cct)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>DESCONTOS: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Web"/>
              <w:spacing w:before="0" w:after="0"/>
              <w:ind w:start="360" w:end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02 – Descontos</w:t>
            </w:r>
          </w:p>
          <w:p>
            <w:pPr>
              <w:pStyle w:val="NormalWeb"/>
              <w:spacing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(  ) Vale Transporte</w:t>
            </w:r>
          </w:p>
          <w:p>
            <w:pPr>
              <w:pStyle w:val="NormalWeb"/>
              <w:spacing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(  ) Vale Refeição</w:t>
            </w:r>
          </w:p>
          <w:p>
            <w:pPr>
              <w:pStyle w:val="NormalWeb"/>
              <w:spacing w:before="0" w:after="0"/>
              <w:ind w:start="360" w:end="0"/>
              <w:jc w:val="both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(  ) Aviso Prévio </w:t>
            </w:r>
          </w:p>
          <w:p>
            <w:pPr>
              <w:pStyle w:val="NormalWeb"/>
              <w:spacing w:before="0" w:after="0"/>
              <w:ind w:start="360" w:end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Faltas: DSR: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 xml:space="preserve">Atrasos:  </w:t>
            </w:r>
          </w:p>
          <w:p>
            <w:pPr>
              <w:pStyle w:val="NormalWeb"/>
              <w:spacing w:before="0" w:after="0"/>
              <w:ind w:start="360" w:end="0"/>
              <w:jc w:val="both"/>
              <w:rPr>
                <w:rFonts w:ascii="Cambria" w:hAnsi="Cambria" w:cs="Cambria"/>
                <w:b/>
              </w:rPr>
            </w:pPr>
            <w:r>
              <w:rPr>
                <w:rFonts w:cs="Arial" w:ascii="Arial" w:hAnsi="Arial"/>
                <w:sz w:val="22"/>
                <w:szCs w:val="22"/>
              </w:rPr>
              <w:t>Outros : Vale transporte não utilizado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cs="Arial" w:ascii="Arial" w:hAnsi="Arial"/>
                <w:sz w:val="22"/>
                <w:szCs w:val="22"/>
              </w:rPr>
              <w:t xml:space="preserve">/Contribuição Sindical: / Plano de saúde: / Plano de saúde dependente: Plano odontológico: / Plano odontológico dependente: coparticipação: / Farmácia: </w:t>
            </w:r>
          </w:p>
        </w:tc>
      </w:tr>
      <w:tr>
        <w:trPr>
          <w:trHeight w:val="567" w:hRule="atLeast"/>
          <w:cantSplit w:val="true"/>
        </w:trPr>
        <w:tc>
          <w:tcPr>
            <w:tcW w:w="93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Cambria"/>
                <w:b/>
                <w:lang w:val="en-US" w:eastAsia="en-US"/>
              </w:rPr>
            </w:pPr>
            <w:r>
              <w:rPr>
                <w:rFonts w:cs="Cambria" w:ascii="Cambria" w:hAnsi="Cambria"/>
                <w:b/>
                <w:lang w:val="en-US" w:eastAsia="en-US"/>
              </w:rPr>
            </w:r>
          </w:p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203960" cy="894080"/>
                  <wp:effectExtent l="0" t="0" r="0" b="0"/>
                  <wp:docPr id="2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6" t="-21" r="-16" b="-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mbria" w:cs="Cambria" w:ascii="Cambria" w:hAnsi="Cambria"/>
                <w:color w:val="000080"/>
                <w:sz w:val="43"/>
              </w:rPr>
              <w:t xml:space="preserve">              </w:t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keepNext w:val="true"/>
              <w:spacing w:before="0" w:after="0"/>
              <w:ind w:hanging="0" w:start="0"/>
              <w:rPr>
                <w:rFonts w:ascii="Arial" w:hAnsi="Arial" w:cs="Arial"/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rFonts w:cs="Cambria" w:ascii="Cambria" w:hAnsi="Cambria"/>
                <w:b w:val="false"/>
                <w:i w:val="false"/>
                <w:sz w:val="20"/>
                <w:szCs w:val="20"/>
              </w:rPr>
              <w:t>Form. de SOLICITAÇÃO RESCISÃO</w:t>
            </w:r>
          </w:p>
        </w:tc>
      </w:tr>
      <w:tr>
        <w:trPr>
          <w:trHeight w:val="567" w:hRule="atLeast"/>
          <w:cantSplit w:val="true"/>
        </w:trPr>
        <w:tc>
          <w:tcPr>
            <w:tcW w:w="93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  <w:sz w:val="16"/>
              </w:rPr>
            </w:pPr>
            <w:r>
              <w:rPr>
                <w:rFonts w:cs="Cambria" w:ascii="Cambria" w:hAnsi="Cambria"/>
                <w:b/>
              </w:rPr>
              <w:t>Título:</w:t>
            </w:r>
          </w:p>
          <w:p>
            <w:pPr>
              <w:pStyle w:val="Heading3"/>
              <w:ind w:hanging="0" w:start="0"/>
              <w:rPr/>
            </w:pPr>
            <w:r>
              <w:rPr>
                <w:rFonts w:eastAsia="Cambria" w:cs="Cambria" w:ascii="Cambria" w:hAnsi="Cambria"/>
                <w:b/>
              </w:rPr>
              <w:t xml:space="preserve">                                 </w:t>
            </w:r>
            <w:r>
              <w:rPr>
                <w:rFonts w:cs="Cambria" w:ascii="Cambria" w:hAnsi="Cambria"/>
                <w:b/>
              </w:rPr>
              <w:t>SOLICITAÇÃO DE RECISÃO</w:t>
            </w:r>
          </w:p>
          <w:p>
            <w:pPr>
              <w:pStyle w:val="Heading5"/>
              <w:keepNext w:val="true"/>
              <w:spacing w:before="0" w:after="0"/>
              <w:ind w:hanging="0" w:start="0"/>
              <w:rPr>
                <w:rFonts w:ascii="Arial" w:hAnsi="Arial" w:cs="Arial"/>
                <w:b w:val="false"/>
                <w:i w:val="false"/>
                <w:i w:val="false"/>
              </w:rPr>
            </w:pPr>
            <w:r>
              <w:rPr>
                <w:rFonts w:cs="Arial" w:ascii="Arial" w:hAnsi="Arial"/>
                <w:b w:val="false"/>
                <w:i w:val="false"/>
              </w:rPr>
            </w:r>
          </w:p>
        </w:tc>
        <w:tc>
          <w:tcPr>
            <w:tcW w:w="1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keepNext w:val="true"/>
              <w:spacing w:before="0" w:after="0"/>
              <w:ind w:hanging="0" w:start="0"/>
              <w:jc w:val="center"/>
              <w:rPr>
                <w:rFonts w:ascii="Arial" w:hAnsi="Arial" w:cs="Arial"/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rFonts w:cs="Cambria" w:ascii="Cambria" w:hAnsi="Cambria"/>
                <w:b w:val="false"/>
                <w:i w:val="false"/>
                <w:sz w:val="20"/>
                <w:szCs w:val="20"/>
              </w:rPr>
              <w:t>Folha 2/2</w:t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keepNext w:val="true"/>
              <w:spacing w:before="0" w:after="0"/>
              <w:ind w:hanging="0" w:start="0"/>
              <w:rPr>
                <w:rFonts w:ascii="Cambria" w:hAnsi="Cambria" w:cs="Arial"/>
                <w:i w:val="false"/>
                <w:i w:val="false"/>
                <w:sz w:val="24"/>
                <w:szCs w:val="24"/>
              </w:rPr>
            </w:pPr>
            <w:r>
              <w:rPr>
                <w:rFonts w:cs="Arial" w:ascii="Cambria" w:hAnsi="Cambria"/>
                <w:i w:val="false"/>
                <w:sz w:val="24"/>
                <w:szCs w:val="24"/>
              </w:rPr>
              <w:t>SOBRE RESCISÃO:</w:t>
            </w:r>
          </w:p>
          <w:p>
            <w:pPr>
              <w:pStyle w:val="Heading5"/>
              <w:keepNext w:val="true"/>
              <w:spacing w:before="0" w:after="0"/>
              <w:ind w:hanging="0" w:start="0"/>
              <w:rPr>
                <w:rFonts w:ascii="Cambria" w:hAnsi="Cambria" w:cs="Arial"/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rFonts w:cs="Arial" w:ascii="Cambria" w:hAnsi="Cambria"/>
                <w:b w:val="false"/>
                <w:i w:val="false"/>
                <w:sz w:val="24"/>
                <w:szCs w:val="24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i/>
                <w:i/>
                <w:sz w:val="24"/>
                <w:szCs w:val="24"/>
              </w:rPr>
            </w:pPr>
            <w:r>
              <w:rPr>
                <w:rFonts w:cs="Cambria" w:ascii="Cambria" w:hAnsi="Cambria"/>
                <w:b/>
                <w:i/>
                <w:sz w:val="24"/>
                <w:szCs w:val="24"/>
              </w:rPr>
            </w:r>
          </w:p>
          <w:p>
            <w:pPr>
              <w:pStyle w:val="Normal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cs="Cambria" w:ascii="Cambria" w:hAnsi="Cambria"/>
                <w:sz w:val="24"/>
                <w:szCs w:val="24"/>
              </w:rPr>
              <w:t xml:space="preserve">Ao dispensar empregado verificar as seguintes situações: </w:t>
            </w:r>
          </w:p>
          <w:p>
            <w:pPr>
              <w:pStyle w:val="Normal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cs="Cambria" w:ascii="Cambria" w:hAnsi="Cambria"/>
                <w:sz w:val="24"/>
                <w:szCs w:val="24"/>
              </w:rPr>
            </w:r>
          </w:p>
          <w:p>
            <w:pPr>
              <w:pStyle w:val="Normal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cs="Cambria" w:ascii="Cambria" w:hAnsi="Cambria"/>
                <w:sz w:val="24"/>
                <w:szCs w:val="24"/>
              </w:rPr>
              <w:t>O empregado dispensado até 30 dias do dissídio receberá Indenização adicional de um salário mensal.</w:t>
            </w:r>
          </w:p>
          <w:p>
            <w:pPr>
              <w:pStyle w:val="NormalWeb"/>
              <w:numPr>
                <w:ilvl w:val="0"/>
                <w:numId w:val="3"/>
              </w:numPr>
              <w:spacing w:before="0" w:after="0"/>
              <w:jc w:val="both"/>
              <w:rPr>
                <w:rFonts w:ascii="Cambria" w:hAnsi="Cambria" w:cs="Arial"/>
                <w:iCs/>
              </w:rPr>
            </w:pPr>
            <w:r>
              <w:rPr>
                <w:rFonts w:cs="Arial" w:ascii="Cambria" w:hAnsi="Cambria"/>
                <w:iCs/>
              </w:rPr>
              <w:t>Na contagem do termo deve ser levado em consideração o Aviso Prévio.</w:t>
            </w:r>
          </w:p>
          <w:p>
            <w:pPr>
              <w:pStyle w:val="NormalWeb"/>
              <w:spacing w:before="0" w:after="0"/>
              <w:jc w:val="both"/>
              <w:rPr>
                <w:rFonts w:ascii="Cambria" w:hAnsi="Cambria" w:cs="Arial"/>
                <w:iCs/>
              </w:rPr>
            </w:pPr>
            <w:r>
              <w:rPr>
                <w:rFonts w:cs="Arial" w:ascii="Cambria" w:hAnsi="Cambria"/>
                <w:iCs/>
              </w:rPr>
              <w:t>Estabilidade:</w:t>
            </w:r>
          </w:p>
          <w:p>
            <w:pPr>
              <w:pStyle w:val="NormalWeb"/>
              <w:spacing w:before="0" w:after="0"/>
              <w:jc w:val="both"/>
              <w:rPr>
                <w:rFonts w:ascii="Cambria" w:hAnsi="Cambria" w:cs="Arial"/>
                <w:iCs/>
              </w:rPr>
            </w:pPr>
            <w:r>
              <w:rPr>
                <w:rFonts w:cs="Arial" w:ascii="Cambria" w:hAnsi="Cambria"/>
                <w:iCs/>
              </w:rPr>
            </w:r>
          </w:p>
          <w:p>
            <w:pPr>
              <w:pStyle w:val="NormalWeb"/>
              <w:spacing w:before="0" w:after="0"/>
              <w:ind w:hanging="705" w:start="705" w:end="0"/>
              <w:jc w:val="both"/>
              <w:rPr>
                <w:rFonts w:ascii="Cambria" w:hAnsi="Cambria"/>
                <w:iCs/>
              </w:rPr>
            </w:pPr>
            <w:r>
              <w:rPr>
                <w:rFonts w:eastAsia="Cambria" w:cs="Cambria" w:ascii="Cambria" w:hAnsi="Cambria"/>
                <w:iCs/>
              </w:rPr>
              <w:t xml:space="preserve">             </w:t>
            </w:r>
            <w:r>
              <w:rPr>
                <w:rFonts w:cs="Arial" w:ascii="Cambria" w:hAnsi="Cambria"/>
                <w:iCs/>
              </w:rPr>
              <w:t>As estabilidades provisórias de emprego podem ser legais ou convencionais.  Como exemplos de estabilidades legais podemos citar:</w:t>
            </w:r>
          </w:p>
          <w:p>
            <w:pPr>
              <w:pStyle w:val="NormalWeb"/>
              <w:spacing w:before="0" w:after="0"/>
              <w:ind w:hanging="705" w:start="705" w:end="0"/>
              <w:jc w:val="both"/>
              <w:rPr>
                <w:rFonts w:ascii="Cambria" w:hAnsi="Cambria" w:cs="Arial"/>
                <w:iCs/>
              </w:rPr>
            </w:pPr>
            <w:r>
              <w:rPr>
                <w:rFonts w:cs="Arial" w:ascii="Cambria" w:hAnsi="Cambria"/>
                <w:iCs/>
              </w:rPr>
            </w:r>
          </w:p>
          <w:p>
            <w:pPr>
              <w:pStyle w:val="NormalWeb"/>
              <w:spacing w:before="0" w:after="0"/>
              <w:ind w:firstLine="708" w:end="0"/>
              <w:jc w:val="both"/>
              <w:rPr>
                <w:rFonts w:ascii="Cambria" w:hAnsi="Cambria" w:cs="Cambria"/>
              </w:rPr>
            </w:pPr>
            <w:r>
              <w:rPr>
                <w:rFonts w:cs="Arial" w:ascii="Cambria" w:hAnsi="Cambria"/>
              </w:rPr>
              <w:t xml:space="preserve">a) Gestante </w:t>
            </w:r>
          </w:p>
          <w:p>
            <w:pPr>
              <w:pStyle w:val="NormalWeb"/>
              <w:spacing w:before="0" w:after="0"/>
              <w:ind w:firstLine="708" w:end="0"/>
              <w:jc w:val="both"/>
              <w:rPr>
                <w:rFonts w:ascii="Cambria" w:hAnsi="Cambria" w:cs="Cambria"/>
              </w:rPr>
            </w:pPr>
            <w:r>
              <w:rPr>
                <w:rFonts w:cs="Arial" w:ascii="Cambria" w:hAnsi="Cambria"/>
              </w:rPr>
              <w:t xml:space="preserve">b) Cipeiro </w:t>
            </w:r>
          </w:p>
          <w:p>
            <w:pPr>
              <w:pStyle w:val="NormalWeb"/>
              <w:spacing w:before="0" w:after="0"/>
              <w:ind w:start="708" w:end="0"/>
              <w:jc w:val="both"/>
              <w:rPr>
                <w:rFonts w:ascii="Cambria" w:hAnsi="Cambria" w:cs="Cambria"/>
              </w:rPr>
            </w:pPr>
            <w:r>
              <w:rPr>
                <w:rFonts w:cs="Arial" w:ascii="Cambria" w:hAnsi="Cambria"/>
              </w:rPr>
              <w:t>c)  Acidente do Trabalho - 0 segurado que sofreu acidente de trabalho tem garantida, pelo prazo mínimo de doze meses, a manutenção do seu contrato de trabalho na empresa, após a cessação do auxílio-doença acidentário</w:t>
            </w:r>
          </w:p>
          <w:p>
            <w:pPr>
              <w:pStyle w:val="NormalWeb"/>
              <w:spacing w:before="0" w:after="0"/>
              <w:ind w:firstLine="708" w:end="0"/>
              <w:jc w:val="both"/>
              <w:rPr>
                <w:rFonts w:ascii="Cambria" w:hAnsi="Cambria" w:cs="Cambria"/>
              </w:rPr>
            </w:pPr>
            <w:r>
              <w:rPr>
                <w:rFonts w:cs="Arial" w:ascii="Cambria" w:hAnsi="Cambria"/>
              </w:rPr>
              <w:t xml:space="preserve">d) Serviço Militar </w:t>
            </w:r>
          </w:p>
          <w:p>
            <w:pPr>
              <w:pStyle w:val="NormalWeb"/>
              <w:spacing w:before="0" w:after="0"/>
              <w:ind w:firstLine="708" w:end="0"/>
              <w:jc w:val="both"/>
              <w:rPr/>
            </w:pPr>
            <w:r>
              <w:rPr>
                <w:rFonts w:cs="Arial" w:ascii="Cambria" w:hAnsi="Cambria"/>
              </w:rPr>
              <w:t>e) Exemplo de estabilidades convencionadas:</w:t>
            </w:r>
            <w:r>
              <w:rPr>
                <w:rFonts w:cs="Cambria" w:ascii="Cambria" w:hAnsi="Cambria"/>
              </w:rPr>
              <w:t xml:space="preserve"> </w:t>
            </w:r>
          </w:p>
          <w:p>
            <w:pPr>
              <w:pStyle w:val="NormalWeb"/>
              <w:spacing w:before="0" w:after="0"/>
              <w:ind w:firstLine="708" w:start="708" w:end="0"/>
              <w:jc w:val="both"/>
              <w:rPr/>
            </w:pPr>
            <w:r>
              <w:rPr>
                <w:rFonts w:cs="Arial" w:ascii="Cambria" w:hAnsi="Cambria"/>
              </w:rPr>
              <w:t>Empregado em vias de aposentadoria;</w:t>
            </w:r>
            <w:r>
              <w:rPr>
                <w:rFonts w:cs="Cambria" w:ascii="Cambria" w:hAnsi="Cambria"/>
              </w:rPr>
              <w:t xml:space="preserve"> </w:t>
            </w:r>
          </w:p>
          <w:p>
            <w:pPr>
              <w:pStyle w:val="NormalWeb"/>
              <w:spacing w:before="0" w:after="0"/>
              <w:ind w:firstLine="708" w:start="708" w:end="0"/>
              <w:jc w:val="both"/>
              <w:rPr/>
            </w:pPr>
            <w:r>
              <w:rPr>
                <w:rFonts w:cs="Arial" w:ascii="Cambria" w:hAnsi="Cambria"/>
              </w:rPr>
              <w:t>Empregado que retoma de auxílio-doença;</w:t>
            </w:r>
            <w:r>
              <w:rPr>
                <w:rFonts w:cs="Cambria" w:ascii="Cambria" w:hAnsi="Cambria"/>
              </w:rPr>
              <w:t xml:space="preserve"> </w:t>
            </w:r>
          </w:p>
          <w:p>
            <w:pPr>
              <w:pStyle w:val="NormalWeb"/>
              <w:spacing w:before="0" w:after="0"/>
              <w:ind w:firstLine="708" w:start="708" w:end="0"/>
              <w:jc w:val="both"/>
              <w:rPr/>
            </w:pPr>
            <w:r>
              <w:rPr>
                <w:rFonts w:cs="Arial" w:ascii="Cambria" w:hAnsi="Cambria"/>
              </w:rPr>
              <w:t>Empregado que retorna de férias;</w:t>
            </w:r>
            <w:r>
              <w:rPr>
                <w:rFonts w:cs="Cambria" w:ascii="Cambria" w:hAnsi="Cambria"/>
              </w:rPr>
              <w:t xml:space="preserve"> </w:t>
            </w:r>
          </w:p>
          <w:p>
            <w:pPr>
              <w:pStyle w:val="NormalWeb"/>
              <w:spacing w:before="0" w:after="0"/>
              <w:ind w:firstLine="708" w:start="708" w:end="0"/>
              <w:jc w:val="both"/>
              <w:rPr/>
            </w:pPr>
            <w:r>
              <w:rPr>
                <w:rFonts w:cs="Arial" w:ascii="Cambria" w:hAnsi="Cambria"/>
              </w:rPr>
              <w:t>Período concedido após greve legal;</w:t>
            </w:r>
            <w:r>
              <w:rPr>
                <w:rFonts w:cs="Cambria" w:ascii="Cambria" w:hAnsi="Cambria"/>
              </w:rPr>
              <w:t xml:space="preserve"> </w:t>
            </w:r>
          </w:p>
          <w:p>
            <w:pPr>
              <w:pStyle w:val="NormalWeb"/>
              <w:spacing w:before="0" w:after="0"/>
              <w:ind w:firstLine="708" w:start="708" w:end="0"/>
              <w:jc w:val="both"/>
              <w:rPr>
                <w:rFonts w:ascii="Cambria" w:hAnsi="Cambria" w:cs="Cambria"/>
              </w:rPr>
            </w:pPr>
            <w:r>
              <w:rPr>
                <w:rFonts w:cs="Arial" w:ascii="Cambria" w:hAnsi="Cambria"/>
              </w:rPr>
              <w:t>Dilatação do período de estabilidade legal da gestante</w:t>
            </w:r>
          </w:p>
          <w:p>
            <w:pPr>
              <w:pStyle w:val="Normal"/>
              <w:jc w:val="both"/>
              <w:rPr>
                <w:rFonts w:ascii="Cambria" w:hAnsi="Cambria" w:cs="Cambria"/>
                <w:b/>
                <w:sz w:val="24"/>
                <w:szCs w:val="24"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5"/>
              <w:keepNext w:val="true"/>
              <w:spacing w:before="0" w:after="0"/>
              <w:ind w:hanging="0" w:start="0"/>
              <w:rPr>
                <w:rFonts w:ascii="Cambria" w:hAnsi="Cambria" w:cs="Arial"/>
                <w:i w:val="false"/>
                <w:i w:val="false"/>
                <w:sz w:val="24"/>
                <w:szCs w:val="24"/>
              </w:rPr>
            </w:pPr>
            <w:r>
              <w:rPr>
                <w:rFonts w:cs="Arial" w:ascii="Cambria" w:hAnsi="Cambria"/>
                <w:i w:val="false"/>
                <w:sz w:val="24"/>
                <w:szCs w:val="24"/>
              </w:rPr>
              <w:t>DOCUMENTOS NECESSARIOS PARA CONFECÇÃO DA RESCISÃO:</w:t>
            </w:r>
          </w:p>
          <w:p>
            <w:pPr>
              <w:pStyle w:val="Normal"/>
              <w:rPr>
                <w:rFonts w:ascii="Cambria" w:hAnsi="Cambria" w:cs="Arial"/>
                <w:i/>
                <w:i/>
                <w:sz w:val="24"/>
                <w:szCs w:val="24"/>
              </w:rPr>
            </w:pPr>
            <w:r>
              <w:rPr>
                <w:rFonts w:cs="Arial" w:ascii="Cambria" w:hAnsi="Cambria"/>
                <w:i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CTPS (caso o colaborador não utilize a CTPS digital);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LIVRO DE REGISTRO/FICHA DE REGISTRO;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EXAME DEMISSIONAL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COPIA AVISO.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A RESCISÃO DE CONTRATO DE TRABALHO SO SERÁ PROCESSADA APÓS O ENVIO DO FORMULÁRIO PREENCHIDO E COM OS DOCUMENTOS ACIMA SOLICITADO.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Web"/>
        <w:spacing w:before="0" w:after="0"/>
        <w:jc w:val="center"/>
        <w:rPr>
          <w:rFonts w:ascii="Cambria" w:hAnsi="Cambria" w:cs="Cambria"/>
          <w:i/>
          <w:i/>
          <w:iCs/>
        </w:rPr>
      </w:pPr>
      <w:r>
        <w:rPr>
          <w:rFonts w:cs="Cambria" w:ascii="Cambria" w:hAnsi="Cambria"/>
          <w:i/>
          <w:iCs/>
        </w:rPr>
        <w:t> </w:t>
      </w:r>
    </w:p>
    <w:sectPr>
      <w:headerReference w:type="default" r:id="rId4"/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color w:val="000000"/>
        <w:sz w:val="28"/>
      </w:rPr>
    </w:pPr>
    <w:r>
      <w:rPr>
        <w:color w:val="000000"/>
        <w:sz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smallCaps/>
      <w:sz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b/>
      <w:sz w:val="22"/>
    </w:rPr>
  </w:style>
  <w:style w:type="character" w:styleId="Ttulo2Char">
    <w:name w:val="Título 2 Char"/>
    <w:qFormat/>
    <w:rPr>
      <w:b/>
      <w:sz w:val="28"/>
      <w:lang w:val="en-US"/>
    </w:rPr>
  </w:style>
  <w:style w:type="character" w:styleId="Ttulo5Char">
    <w:name w:val="Título 5 Char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2024-04-16T17:04:00Z</dcterms:created>
  <dc:creator>Clover A. Cezar</dc:creator>
  <dc:description/>
  <cp:keywords/>
  <dc:language>en-US</dc:language>
  <cp:lastModifiedBy>Mariele Oliveira Gonçalves Xavier</cp:lastModifiedBy>
  <cp:lastPrinted>2011-01-13T10:12:00Z</cp:lastPrinted>
  <dcterms:modified xsi:type="dcterms:W3CDTF">2026-10-07T19:18:00Z</dcterms:modified>
  <cp:revision>61</cp:revision>
  <dc:subject/>
  <dc:title>FORMULÁRIO DE INFORMAÇÕES PARA ALTERAÇÃO SALARIAL/CARGO</dc:title>
</cp:coreProperties>
</file>