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rPr>
          <w:b w:val="1"/>
          <w:sz w:val="46"/>
          <w:szCs w:val="46"/>
        </w:rPr>
      </w:pPr>
      <w:bookmarkStart w:colFirst="0" w:colLast="0" w:name="_ec30zz79pcr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ProRecruit</w:t>
      </w:r>
      <w:r w:rsidDel="00000000" w:rsidR="00000000" w:rsidRPr="00000000">
        <w:rPr>
          <w:b w:val="1"/>
          <w:sz w:val="46"/>
          <w:szCs w:val="46"/>
          <w:rtl w:val="1"/>
        </w:rPr>
        <w:t xml:space="preserve"> – </w:t>
      </w:r>
      <w:r w:rsidDel="00000000" w:rsidR="00000000" w:rsidRPr="00000000">
        <w:rPr>
          <w:b w:val="1"/>
          <w:sz w:val="46"/>
          <w:szCs w:val="46"/>
          <w:rtl w:val="1"/>
        </w:rPr>
        <w:t xml:space="preserve">אפיון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מורחב</w:t>
      </w:r>
      <w:r w:rsidDel="00000000" w:rsidR="00000000" w:rsidRPr="00000000">
        <w:rPr>
          <w:b w:val="1"/>
          <w:sz w:val="46"/>
          <w:szCs w:val="46"/>
          <w:rtl w:val="1"/>
        </w:rPr>
        <w:t xml:space="preserve">: </w:t>
      </w:r>
      <w:r w:rsidDel="00000000" w:rsidR="00000000" w:rsidRPr="00000000">
        <w:rPr>
          <w:b w:val="1"/>
          <w:sz w:val="46"/>
          <w:szCs w:val="46"/>
          <w:rtl w:val="1"/>
        </w:rPr>
        <w:t xml:space="preserve">פרופיל</w:t>
      </w:r>
      <w:r w:rsidDel="00000000" w:rsidR="00000000" w:rsidRPr="00000000">
        <w:rPr>
          <w:b w:val="1"/>
          <w:sz w:val="46"/>
          <w:szCs w:val="46"/>
          <w:rtl w:val="1"/>
        </w:rPr>
        <w:t xml:space="preserve"> </w:t>
      </w:r>
      <w:r w:rsidDel="00000000" w:rsidR="00000000" w:rsidRPr="00000000">
        <w:rPr>
          <w:b w:val="1"/>
          <w:sz w:val="46"/>
          <w:szCs w:val="46"/>
          <w:rtl w:val="1"/>
        </w:rPr>
        <w:t xml:space="preserve">מועמד</w:t>
      </w:r>
      <w:r w:rsidDel="00000000" w:rsidR="00000000" w:rsidRPr="00000000">
        <w:rPr>
          <w:b w:val="1"/>
          <w:sz w:val="46"/>
          <w:szCs w:val="46"/>
          <w:rtl w:val="1"/>
        </w:rPr>
        <w:t xml:space="preserve"> (</w:t>
      </w:r>
      <w:r w:rsidDel="00000000" w:rsidR="00000000" w:rsidRPr="00000000">
        <w:rPr>
          <w:b w:val="1"/>
          <w:sz w:val="46"/>
          <w:szCs w:val="46"/>
          <w:rtl w:val="0"/>
        </w:rPr>
        <w:t xml:space="preserve">Candidate</w:t>
      </w:r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Profile</w:t>
      </w:r>
      <w:r w:rsidDel="00000000" w:rsidR="00000000" w:rsidRPr="00000000">
        <w:rPr>
          <w:b w:val="1"/>
          <w:sz w:val="46"/>
          <w:szCs w:val="46"/>
          <w:rtl w:val="1"/>
        </w:rPr>
        <w:t xml:space="preserve">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a6eo5eboc8yq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1.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evznljawh1b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2.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חווית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0"/>
        </w:rPr>
        <w:t xml:space="preserve">UI</w:t>
      </w:r>
      <w:r w:rsidDel="00000000" w:rsidR="00000000" w:rsidRPr="00000000">
        <w:rPr>
          <w:b w:val="1"/>
          <w:sz w:val="34"/>
          <w:szCs w:val="34"/>
          <w:rtl w:val="0"/>
        </w:rPr>
        <w:t xml:space="preserve">/</w:t>
      </w:r>
      <w:r w:rsidDel="00000000" w:rsidR="00000000" w:rsidRPr="00000000">
        <w:rPr>
          <w:b w:val="1"/>
          <w:sz w:val="34"/>
          <w:szCs w:val="34"/>
          <w:rtl w:val="0"/>
        </w:rPr>
        <w:t xml:space="preserve">UX</w:t>
      </w:r>
      <w:r w:rsidDel="00000000" w:rsidR="00000000" w:rsidRPr="00000000">
        <w:rPr>
          <w:b w:val="1"/>
          <w:sz w:val="34"/>
          <w:szCs w:val="34"/>
          <w:rtl w:val="1"/>
        </w:rPr>
        <w:t xml:space="preserve">)</w:t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Tabs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אופקיים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ומיותרת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bhm67pg5b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פאנל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קבוע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Panel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המועמד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ותמונה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מצב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נוכחי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וסטטוס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צבעוניות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 Applied → Phone Screen → Interview 1 ]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ומועד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ניווט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בטאבים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Tabs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ימוקם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לפאנל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המקטעים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הפרופיל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פרטים</w:t>
      </w:r>
      <w:r w:rsidDel="00000000" w:rsidR="00000000" w:rsidRPr="00000000">
        <w:rPr>
          <w:b w:val="1"/>
          <w:rtl w:val="1"/>
        </w:rPr>
        <w:t xml:space="preserve">", "</w:t>
      </w: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זמן</w:t>
      </w:r>
      <w:r w:rsidDel="00000000" w:rsidR="00000000" w:rsidRPr="00000000">
        <w:rPr>
          <w:b w:val="1"/>
          <w:rtl w:val="1"/>
        </w:rPr>
        <w:t xml:space="preserve">", "</w:t>
      </w: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ומשוב</w:t>
      </w:r>
      <w:r w:rsidDel="00000000" w:rsidR="00000000" w:rsidRPr="00000000">
        <w:rPr>
          <w:b w:val="1"/>
          <w:rtl w:val="1"/>
        </w:rPr>
        <w:t xml:space="preserve">", "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", "</w:t>
      </w:r>
      <w:r w:rsidDel="00000000" w:rsidR="00000000" w:rsidRPr="00000000">
        <w:rPr>
          <w:b w:val="1"/>
          <w:rtl w:val="1"/>
        </w:rPr>
        <w:t xml:space="preserve">ראיונות</w:t>
      </w:r>
      <w:r w:rsidDel="00000000" w:rsidR="00000000" w:rsidRPr="00000000">
        <w:rPr>
          <w:b w:val="1"/>
          <w:rtl w:val="1"/>
        </w:rPr>
        <w:t xml:space="preserve">", "</w:t>
      </w:r>
      <w:r w:rsidDel="00000000" w:rsidR="00000000" w:rsidRPr="00000000">
        <w:rPr>
          <w:b w:val="1"/>
          <w:rtl w:val="1"/>
        </w:rPr>
        <w:t xml:space="preserve">הזדמנויות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מרכזי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8vr20hwrefm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3.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פיצ</w:t>
      </w:r>
      <w:r w:rsidDel="00000000" w:rsidR="00000000" w:rsidRPr="00000000">
        <w:rPr>
          <w:b w:val="1"/>
          <w:sz w:val="34"/>
          <w:szCs w:val="34"/>
          <w:rtl w:val="1"/>
        </w:rPr>
        <w:t xml:space="preserve">'</w:t>
      </w:r>
      <w:r w:rsidDel="00000000" w:rsidR="00000000" w:rsidRPr="00000000">
        <w:rPr>
          <w:b w:val="1"/>
          <w:sz w:val="34"/>
          <w:szCs w:val="34"/>
          <w:rtl w:val="1"/>
        </w:rPr>
        <w:t xml:space="preserve">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ופונקציונליות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פירוט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מלא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id6qnbxkdz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פרטים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והמקצועיים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תמונה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פלייס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הולדר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קשר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טלפון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פרופילים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חברתיים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מקצועי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תפקיד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ניסיון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תעסוקתי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השכלה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ותאריכים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נוסף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מקור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tags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[Senior]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דחוף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[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הופנה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ע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י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188038"/>
          <w:rtl w:val="1"/>
        </w:rPr>
        <w:t xml:space="preserve">גלית</w:t>
      </w:r>
      <w:r w:rsidDel="00000000" w:rsidR="00000000" w:rsidRPr="00000000">
        <w:rPr>
          <w:rFonts w:ascii="Roboto Mono" w:cs="Roboto Mono" w:eastAsia="Roboto Mono" w:hAnsi="Roboto Mono"/>
          <w:color w:val="188038"/>
          <w:rtl w:val="1"/>
        </w:rPr>
        <w:t xml:space="preserve">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צפייה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החיים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מקורי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הורדה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והאחיד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הורדת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פורמט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אחיד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בקו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ח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4vsi95amyb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ציר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זמן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Timeline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)"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כרונולוגי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תצוגת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ציר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הזמן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אייקון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סוגי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מועמד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]".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שינוי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סטטוס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Applied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 Screen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]".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שליחת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תקשורת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: '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  <w:r w:rsidDel="00000000" w:rsidR="00000000" w:rsidRPr="00000000">
        <w:rPr>
          <w:rtl w:val="1"/>
        </w:rPr>
        <w:t xml:space="preserve">'.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]".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שהתקבל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המראיין</w:t>
      </w:r>
      <w:r w:rsidDel="00000000" w:rsidR="00000000" w:rsidRPr="00000000">
        <w:rPr>
          <w:rtl w:val="1"/>
        </w:rPr>
        <w:t xml:space="preserve">]".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ידנית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ידני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11o79ajhr7" w:id="7"/>
      <w:bookmarkEnd w:id="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ומשוב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Private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אזור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חופשי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תיוג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Mentions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ההערה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מראיונות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Interview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Feedback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המראיין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":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טופס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המשוב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מפורטות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המלצה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דחייה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החזקה</w:t>
      </w:r>
      <w:r w:rsidDel="00000000" w:rsidR="00000000" w:rsidRPr="00000000">
        <w:rPr>
          <w:rtl w:val="1"/>
        </w:rPr>
        <w:t xml:space="preserve">)".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57jxaeth2c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קבצים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הורדה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מחיקה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</w:t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sxec31aoqo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ראיונות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ואירועים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-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אוטומציה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מורחבת</w:t>
      </w:r>
    </w:p>
    <w:p w:rsidR="00000000" w:rsidDel="00000000" w:rsidP="00000000" w:rsidRDefault="00000000" w:rsidRPr="00000000" w14:paraId="00000042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התזמונים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המעקב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קרובים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ועבר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קבע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ראיון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הטופס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האירוע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-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]").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סוג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אירוע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משתתפים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תאריך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ושעה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מתפריט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הערות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הגדרות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אינטגרציה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ליומנים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Calendar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המשתתפים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אוטומציה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תהליך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הראיון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הפעלה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1 – </w:t>
      </w:r>
      <w:r w:rsidDel="00000000" w:rsidR="00000000" w:rsidRPr="00000000">
        <w:rPr>
          <w:b w:val="1"/>
          <w:rtl w:val="1"/>
        </w:rPr>
        <w:t xml:space="preserve">הודעת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אישור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מידי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קישור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], </w:t>
      </w:r>
      <w:r w:rsidDel="00000000" w:rsidR="00000000" w:rsidRPr="00000000">
        <w:rPr>
          <w:rtl w:val="1"/>
        </w:rPr>
        <w:t xml:space="preserve">שמחים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לתאריך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!").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2 – </w:t>
      </w:r>
      <w:r w:rsidDel="00000000" w:rsidR="00000000" w:rsidRPr="00000000">
        <w:rPr>
          <w:b w:val="1"/>
          <w:rtl w:val="1"/>
        </w:rPr>
        <w:t xml:space="preserve">תזכורת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יום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לפני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3 – </w:t>
      </w:r>
      <w:r w:rsidDel="00000000" w:rsidR="00000000" w:rsidRPr="00000000">
        <w:rPr>
          <w:b w:val="1"/>
          <w:rtl w:val="1"/>
        </w:rPr>
        <w:t xml:space="preserve">תזכורת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אחרונה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בוקר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הראיון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09:00).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ומעודדת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!").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4 –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שעתיים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</w:t>
      </w:r>
      <w:r w:rsidDel="00000000" w:rsidR="00000000" w:rsidRPr="00000000">
        <w:rPr>
          <w:b w:val="1"/>
          <w:rtl w:val="1"/>
        </w:rPr>
        <w:t xml:space="preserve">):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למועמד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], </w:t>
      </w:r>
      <w:r w:rsidDel="00000000" w:rsidR="00000000" w:rsidRPr="00000000">
        <w:rPr>
          <w:rtl w:val="1"/>
        </w:rPr>
        <w:t xml:space="preserve">מקווים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נשמח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.").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שלב</w:t>
      </w:r>
      <w:r w:rsidDel="00000000" w:rsidR="00000000" w:rsidRPr="00000000">
        <w:rPr>
          <w:b w:val="1"/>
          <w:rtl w:val="1"/>
        </w:rPr>
        <w:t xml:space="preserve"> 5 – </w:t>
      </w:r>
      <w:r w:rsidDel="00000000" w:rsidR="00000000" w:rsidRPr="00000000">
        <w:rPr>
          <w:b w:val="1"/>
          <w:rtl w:val="1"/>
        </w:rPr>
        <w:t xml:space="preserve">תזכורות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פנימיות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Toasts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למגייס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מנהל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מגייס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bidi w:val="1"/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1"/>
        </w:rPr>
        <w:t xml:space="preserve">לאיש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המכירות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תזכורת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0yk3v1kpgr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מקטע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"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הזדמנויות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" (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Opportunities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מטרתו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משרות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מגייס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נוכחי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שייך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אחרת</w:t>
      </w:r>
      <w:r w:rsidDel="00000000" w:rsidR="00000000" w:rsidRPr="00000000">
        <w:rPr>
          <w:b w:val="1"/>
          <w:rtl w:val="1"/>
        </w:rPr>
        <w:t xml:space="preserve">":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בחירת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imnx97c4ho5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4.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המלצות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טכניות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Modeling (Prisma):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שצוין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resumeText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TimelineEvent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InterviewFeedback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Interviewer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Note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File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Storage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Candidate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JobRequisition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Resume Parser: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Gemini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וטכנולוגיות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PDF Generator: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Scheduler: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Cloud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התזכורות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והמעקבים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Endpoints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Webhooks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חתימה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Twilio WhatsApp 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Tailwind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והתחזוקה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אינטגרציות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Twilio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Gmail 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Google Calendar API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יפותחו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Hooks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תבניות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ייעודי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מיילים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WhatsApp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7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והאוטומציות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שנוספו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