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bidi w:val="1"/>
        <w:spacing w:before="480" w:lineRule="auto"/>
        <w:rPr>
          <w:b w:val="1"/>
          <w:sz w:val="46"/>
          <w:szCs w:val="46"/>
        </w:rPr>
      </w:pPr>
      <w:bookmarkStart w:colFirst="0" w:colLast="0" w:name="_99kk1t8qg2jj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ProRecruit</w:t>
      </w:r>
      <w:r w:rsidDel="00000000" w:rsidR="00000000" w:rsidRPr="00000000">
        <w:rPr>
          <w:b w:val="1"/>
          <w:sz w:val="46"/>
          <w:szCs w:val="46"/>
          <w:rtl w:val="1"/>
        </w:rPr>
        <w:t xml:space="preserve"> – </w:t>
      </w:r>
      <w:r w:rsidDel="00000000" w:rsidR="00000000" w:rsidRPr="00000000">
        <w:rPr>
          <w:b w:val="1"/>
          <w:sz w:val="46"/>
          <w:szCs w:val="46"/>
          <w:rtl w:val="1"/>
        </w:rPr>
        <w:t xml:space="preserve">אפיון</w:t>
      </w:r>
      <w:r w:rsidDel="00000000" w:rsidR="00000000" w:rsidRPr="00000000">
        <w:rPr>
          <w:b w:val="1"/>
          <w:sz w:val="46"/>
          <w:szCs w:val="46"/>
          <w:rtl w:val="1"/>
        </w:rPr>
        <w:t xml:space="preserve"> </w:t>
      </w:r>
      <w:r w:rsidDel="00000000" w:rsidR="00000000" w:rsidRPr="00000000">
        <w:rPr>
          <w:b w:val="1"/>
          <w:sz w:val="46"/>
          <w:szCs w:val="46"/>
          <w:rtl w:val="1"/>
        </w:rPr>
        <w:t xml:space="preserve">מסך</w:t>
      </w:r>
      <w:r w:rsidDel="00000000" w:rsidR="00000000" w:rsidRPr="00000000">
        <w:rPr>
          <w:b w:val="1"/>
          <w:sz w:val="46"/>
          <w:szCs w:val="46"/>
          <w:rtl w:val="1"/>
        </w:rPr>
        <w:t xml:space="preserve">: </w:t>
      </w:r>
      <w:r w:rsidDel="00000000" w:rsidR="00000000" w:rsidRPr="00000000">
        <w:rPr>
          <w:b w:val="1"/>
          <w:sz w:val="46"/>
          <w:szCs w:val="46"/>
          <w:rtl w:val="1"/>
        </w:rPr>
        <w:t xml:space="preserve">לוח</w:t>
      </w:r>
      <w:r w:rsidDel="00000000" w:rsidR="00000000" w:rsidRPr="00000000">
        <w:rPr>
          <w:b w:val="1"/>
          <w:sz w:val="46"/>
          <w:szCs w:val="46"/>
          <w:rtl w:val="1"/>
        </w:rPr>
        <w:t xml:space="preserve"> </w:t>
      </w:r>
      <w:r w:rsidDel="00000000" w:rsidR="00000000" w:rsidRPr="00000000">
        <w:rPr>
          <w:b w:val="1"/>
          <w:sz w:val="46"/>
          <w:szCs w:val="46"/>
          <w:rtl w:val="1"/>
        </w:rPr>
        <w:t xml:space="preserve">מחוונים</w:t>
      </w:r>
      <w:r w:rsidDel="00000000" w:rsidR="00000000" w:rsidRPr="00000000">
        <w:rPr>
          <w:b w:val="1"/>
          <w:sz w:val="46"/>
          <w:szCs w:val="46"/>
          <w:rtl w:val="1"/>
        </w:rPr>
        <w:t xml:space="preserve"> (</w:t>
      </w:r>
      <w:r w:rsidDel="00000000" w:rsidR="00000000" w:rsidRPr="00000000">
        <w:rPr>
          <w:b w:val="1"/>
          <w:sz w:val="46"/>
          <w:szCs w:val="46"/>
          <w:rtl w:val="0"/>
        </w:rPr>
        <w:t xml:space="preserve">Dashboard</w:t>
      </w:r>
      <w:r w:rsidDel="00000000" w:rsidR="00000000" w:rsidRPr="00000000">
        <w:rPr>
          <w:b w:val="1"/>
          <w:sz w:val="46"/>
          <w:szCs w:val="46"/>
          <w:rtl w:val="1"/>
        </w:rPr>
        <w:t xml:space="preserve">)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bidi w:val="1"/>
        <w:spacing w:after="80" w:lineRule="auto"/>
        <w:rPr>
          <w:b w:val="1"/>
          <w:sz w:val="34"/>
          <w:szCs w:val="34"/>
        </w:rPr>
      </w:pPr>
      <w:bookmarkStart w:colFirst="0" w:colLast="0" w:name="_bfo6baan0sts" w:id="1"/>
      <w:bookmarkEnd w:id="1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1. </w:t>
      </w:r>
      <w:r w:rsidDel="00000000" w:rsidR="00000000" w:rsidRPr="00000000">
        <w:rPr>
          <w:b w:val="1"/>
          <w:sz w:val="34"/>
          <w:szCs w:val="34"/>
          <w:rtl w:val="1"/>
        </w:rPr>
        <w:t xml:space="preserve">מטרה</w:t>
      </w:r>
    </w:p>
    <w:p w:rsidR="00000000" w:rsidDel="00000000" w:rsidP="00000000" w:rsidRDefault="00000000" w:rsidRPr="00000000" w14:paraId="00000003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לוח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המחוונים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מטרתו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לספק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למשתמש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מגייס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מנהל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גיוס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מנהל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בכיר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תמונת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עדכנית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ורלוונטית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תהליכי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הגיוס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והניהול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בחברה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המסך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ביצועים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זיהוי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צווארי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בקבוק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וקבלת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התראות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אמת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bidi w:val="1"/>
        <w:spacing w:after="80" w:lineRule="auto"/>
        <w:rPr>
          <w:b w:val="1"/>
          <w:sz w:val="34"/>
          <w:szCs w:val="34"/>
        </w:rPr>
      </w:pPr>
      <w:bookmarkStart w:colFirst="0" w:colLast="0" w:name="_8szr3ti5hicn" w:id="2"/>
      <w:bookmarkEnd w:id="2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2. </w:t>
      </w:r>
      <w:r w:rsidDel="00000000" w:rsidR="00000000" w:rsidRPr="00000000">
        <w:rPr>
          <w:b w:val="1"/>
          <w:sz w:val="34"/>
          <w:szCs w:val="34"/>
          <w:rtl w:val="1"/>
        </w:rPr>
        <w:t xml:space="preserve">חווית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משתמש</w:t>
      </w:r>
      <w:r w:rsidDel="00000000" w:rsidR="00000000" w:rsidRPr="00000000">
        <w:rPr>
          <w:b w:val="1"/>
          <w:sz w:val="34"/>
          <w:szCs w:val="34"/>
          <w:rtl w:val="1"/>
        </w:rPr>
        <w:t xml:space="preserve"> (</w:t>
      </w:r>
      <w:r w:rsidDel="00000000" w:rsidR="00000000" w:rsidRPr="00000000">
        <w:rPr>
          <w:b w:val="1"/>
          <w:sz w:val="34"/>
          <w:szCs w:val="34"/>
          <w:rtl w:val="0"/>
        </w:rPr>
        <w:t xml:space="preserve">UI</w:t>
      </w:r>
      <w:r w:rsidDel="00000000" w:rsidR="00000000" w:rsidRPr="00000000">
        <w:rPr>
          <w:b w:val="1"/>
          <w:sz w:val="34"/>
          <w:szCs w:val="34"/>
          <w:rtl w:val="0"/>
        </w:rPr>
        <w:t xml:space="preserve">/</w:t>
      </w:r>
      <w:r w:rsidDel="00000000" w:rsidR="00000000" w:rsidRPr="00000000">
        <w:rPr>
          <w:b w:val="1"/>
          <w:sz w:val="34"/>
          <w:szCs w:val="34"/>
          <w:rtl w:val="0"/>
        </w:rPr>
        <w:t xml:space="preserve">UX</w:t>
      </w:r>
      <w:r w:rsidDel="00000000" w:rsidR="00000000" w:rsidRPr="00000000">
        <w:rPr>
          <w:b w:val="1"/>
          <w:sz w:val="34"/>
          <w:szCs w:val="34"/>
          <w:rtl w:val="1"/>
        </w:rPr>
        <w:t xml:space="preserve">)</w:t>
      </w:r>
    </w:p>
    <w:p w:rsidR="00000000" w:rsidDel="00000000" w:rsidP="00000000" w:rsidRDefault="00000000" w:rsidRPr="00000000" w14:paraId="00000005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עיצוב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המסך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יתבסס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ארכיטקטורת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רכיבים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גמישה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וניתנת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להתאמה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אישית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תספק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חוויה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מודרנית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ונקייה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תמיכה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במצב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כהה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ובהיר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שתתאים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למחשבים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שולחניים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טאבלטים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ומכשירים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ניידים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bidi w:val="1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aff727eskob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רכיבים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מרכזיים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סרגל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ניווט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עליון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יכלול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לוגו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חיפוש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חופשי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Global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Search</w:t>
      </w:r>
      <w:r w:rsidDel="00000000" w:rsidR="00000000" w:rsidRPr="00000000">
        <w:rPr>
          <w:rtl w:val="1"/>
        </w:rPr>
        <w:t xml:space="preserve">), </w:t>
      </w:r>
      <w:r w:rsidDel="00000000" w:rsidR="00000000" w:rsidRPr="00000000">
        <w:rPr>
          <w:rtl w:val="1"/>
        </w:rPr>
        <w:t xml:space="preserve">התראות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Notifications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Bell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ותמונת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פרופיל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המשתמש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פאנל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צדדי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0"/>
        </w:rPr>
        <w:t xml:space="preserve">Sidebar</w:t>
      </w:r>
      <w:r w:rsidDel="00000000" w:rsidR="00000000" w:rsidRPr="00000000">
        <w:rPr>
          <w:b w:val="1"/>
          <w:rtl w:val="0"/>
        </w:rPr>
        <w:t xml:space="preserve">):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תפריט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ניווט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ראשי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למודולים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השונים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לוח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מחוונים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משרות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מועמדים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וכו</w:t>
      </w:r>
      <w:r w:rsidDel="00000000" w:rsidR="00000000" w:rsidRPr="00000000">
        <w:rPr>
          <w:rtl w:val="1"/>
        </w:rPr>
        <w:t xml:space="preserve">').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רכיבי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מידע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0"/>
        </w:rPr>
        <w:t xml:space="preserve">Widgets</w:t>
      </w:r>
      <w:r w:rsidDel="00000000" w:rsidR="00000000" w:rsidRPr="00000000">
        <w:rPr>
          <w:b w:val="1"/>
          <w:rtl w:val="0"/>
        </w:rPr>
        <w:t xml:space="preserve">):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המסך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יורכב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מרכיבים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מרובעים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מלבניים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Widgets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המציגים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שונים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לסדר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מחדש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drag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drop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ולהתאים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אישית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התצוגה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bidi w:val="1"/>
        <w:spacing w:after="80" w:lineRule="auto"/>
        <w:rPr>
          <w:b w:val="1"/>
          <w:sz w:val="34"/>
          <w:szCs w:val="34"/>
        </w:rPr>
      </w:pPr>
      <w:bookmarkStart w:colFirst="0" w:colLast="0" w:name="_vepi6p7qhgvs" w:id="4"/>
      <w:bookmarkEnd w:id="4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3. </w:t>
      </w:r>
      <w:r w:rsidDel="00000000" w:rsidR="00000000" w:rsidRPr="00000000">
        <w:rPr>
          <w:b w:val="1"/>
          <w:sz w:val="34"/>
          <w:szCs w:val="34"/>
          <w:rtl w:val="1"/>
        </w:rPr>
        <w:t xml:space="preserve">נתונים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ו</w:t>
      </w:r>
      <w:r w:rsidDel="00000000" w:rsidR="00000000" w:rsidRPr="00000000">
        <w:rPr>
          <w:b w:val="1"/>
          <w:sz w:val="34"/>
          <w:szCs w:val="34"/>
          <w:rtl w:val="1"/>
        </w:rPr>
        <w:t xml:space="preserve">-</w:t>
      </w:r>
      <w:r w:rsidDel="00000000" w:rsidR="00000000" w:rsidRPr="00000000">
        <w:rPr>
          <w:b w:val="1"/>
          <w:sz w:val="34"/>
          <w:szCs w:val="34"/>
          <w:rtl w:val="0"/>
        </w:rPr>
        <w:t xml:space="preserve">KPIs</w:t>
      </w:r>
    </w:p>
    <w:p w:rsidR="00000000" w:rsidDel="00000000" w:rsidP="00000000" w:rsidRDefault="00000000" w:rsidRPr="00000000" w14:paraId="0000000B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Dashboard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יציג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העיקריים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שציינת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ברכיבים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ויזואליים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להקל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המידע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bidi w:val="1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gpvjmj1ul5m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רכיבי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KPI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מהירים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(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Info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Cards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):</w:t>
      </w:r>
    </w:p>
    <w:p w:rsidR="00000000" w:rsidDel="00000000" w:rsidP="00000000" w:rsidRDefault="00000000" w:rsidRPr="00000000" w14:paraId="0000000D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כרטיסים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קטנים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וברורים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שיציגו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בולטים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משרות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פתוחות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הזמינות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לגיוס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מועמדים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בתהליך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המועמדים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שנמצאים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בשלבי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הגיוס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השונים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סינון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ראשוני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מועמדים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חדשים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היום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המועמדים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שהועלו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-24 </w:t>
      </w:r>
      <w:r w:rsidDel="00000000" w:rsidR="00000000" w:rsidRPr="00000000">
        <w:rPr>
          <w:rtl w:val="1"/>
        </w:rPr>
        <w:t xml:space="preserve">השעות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האחרונות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מועמדים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בשלב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סיווג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ביטחוני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המועמדים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הממתינים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נמצאים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בשלב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ממוצע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ימים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לגיוס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0"/>
        </w:rPr>
        <w:t xml:space="preserve">Days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to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Hire</w:t>
      </w:r>
      <w:r w:rsidDel="00000000" w:rsidR="00000000" w:rsidRPr="00000000">
        <w:rPr>
          <w:b w:val="1"/>
          <w:rtl w:val="0"/>
        </w:rPr>
        <w:t xml:space="preserve">):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חישוב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ממוצע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מהרגע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שמועמד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הועלה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שגויס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שיעור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המרות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0"/>
        </w:rPr>
        <w:t xml:space="preserve">Conversion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Rate</w:t>
      </w:r>
      <w:r w:rsidDel="00000000" w:rsidR="00000000" w:rsidRPr="00000000">
        <w:rPr>
          <w:b w:val="1"/>
          <w:rtl w:val="0"/>
        </w:rPr>
        <w:t xml:space="preserve">):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חישוב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אחוז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המועמדים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שעברו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משלב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לשלב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הבא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רצוי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להציג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גרף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ליניארי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קטן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הטרנד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לאורך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זמן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מענקי</w:t>
      </w:r>
      <w:r w:rsidDel="00000000" w:rsidR="00000000" w:rsidRPr="00000000">
        <w:rPr>
          <w:b w:val="1"/>
          <w:rtl w:val="1"/>
        </w:rPr>
        <w:t xml:space="preserve"> '</w:t>
      </w:r>
      <w:r w:rsidDel="00000000" w:rsidR="00000000" w:rsidRPr="00000000">
        <w:rPr>
          <w:b w:val="1"/>
          <w:rtl w:val="1"/>
        </w:rPr>
        <w:t xml:space="preserve">חבר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מביא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חבר</w:t>
      </w:r>
      <w:r w:rsidDel="00000000" w:rsidR="00000000" w:rsidRPr="00000000">
        <w:rPr>
          <w:b w:val="1"/>
          <w:rtl w:val="1"/>
        </w:rPr>
        <w:t xml:space="preserve">' </w:t>
      </w:r>
      <w:r w:rsidDel="00000000" w:rsidR="00000000" w:rsidRPr="00000000">
        <w:rPr>
          <w:b w:val="1"/>
          <w:rtl w:val="1"/>
        </w:rPr>
        <w:t xml:space="preserve">בהמתנה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העובדים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הזכאים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למענק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קיבלו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bidi w:val="1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g555kuhj16n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גרפים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אינטראקטיביים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: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פייפליין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גיוס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0"/>
        </w:rPr>
        <w:t xml:space="preserve">Hiring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Pipeline</w:t>
      </w:r>
      <w:r w:rsidDel="00000000" w:rsidR="00000000" w:rsidRPr="00000000">
        <w:rPr>
          <w:b w:val="1"/>
          <w:rtl w:val="1"/>
        </w:rPr>
        <w:t xml:space="preserve">):</w:t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1"/>
        </w:rPr>
        <w:t xml:space="preserve">סוג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גרף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גרף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עמודות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Bar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Chart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גרף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משפך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Funnel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Chart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1"/>
        </w:rPr>
        <w:t xml:space="preserve">נתונים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המועמדים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בתהליך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למשל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0"/>
        </w:rPr>
        <w:t xml:space="preserve">Applied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Phone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Screen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Interview</w:t>
      </w:r>
      <w:r w:rsidDel="00000000" w:rsidR="00000000" w:rsidRPr="00000000">
        <w:rPr>
          <w:rtl w:val="1"/>
        </w:rPr>
        <w:t xml:space="preserve"> 1, 2 </w:t>
      </w:r>
      <w:r w:rsidDel="00000000" w:rsidR="00000000" w:rsidRPr="00000000">
        <w:rPr>
          <w:rtl w:val="1"/>
        </w:rPr>
        <w:t xml:space="preserve">וכו</w:t>
      </w:r>
      <w:r w:rsidDel="00000000" w:rsidR="00000000" w:rsidRPr="00000000">
        <w:rPr>
          <w:rtl w:val="1"/>
        </w:rPr>
        <w:t xml:space="preserve">').</w:t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1"/>
        </w:rPr>
        <w:t xml:space="preserve">סינון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סינון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מחלקות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מנהלים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מגייסים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לקוחות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ממוצע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ימים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לגיוס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לפי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משרה</w:t>
      </w:r>
      <w:r w:rsidDel="00000000" w:rsidR="00000000" w:rsidRPr="00000000">
        <w:rPr>
          <w:b w:val="1"/>
          <w:rtl w:val="1"/>
        </w:rPr>
        <w:t xml:space="preserve">:</w:t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1"/>
        </w:rPr>
        <w:t xml:space="preserve">סוג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גרף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גרף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Line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Chart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עמודות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Bar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Chart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1"/>
        </w:rPr>
        <w:t xml:space="preserve">נתונים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השוואה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הגיוס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הממוצע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שונות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מקורות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גיוס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0"/>
        </w:rPr>
        <w:t xml:space="preserve">Sourcing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Channels</w:t>
      </w:r>
      <w:r w:rsidDel="00000000" w:rsidR="00000000" w:rsidRPr="00000000">
        <w:rPr>
          <w:b w:val="1"/>
          <w:rtl w:val="1"/>
        </w:rPr>
        <w:t xml:space="preserve">):</w:t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1"/>
        </w:rPr>
        <w:t xml:space="preserve">סוג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גרף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גרף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עוגה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Pie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Chart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bidi w:val="1"/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1"/>
        </w:rPr>
        <w:t xml:space="preserve">נתונים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הצגה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ויזואלית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מקורות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הגיוס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LinkedIn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חבר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חבר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חברה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פנייה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יזומה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פנייה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ממגייס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חיצוני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מועמדים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bidi w:val="1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nujkjy335bl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התראות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(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Notifications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&amp;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Alerts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):</w:t>
      </w:r>
    </w:p>
    <w:p w:rsidR="00000000" w:rsidDel="00000000" w:rsidP="00000000" w:rsidRDefault="00000000" w:rsidRPr="00000000" w14:paraId="00000021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מנגנון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התראות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בצורת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0"/>
        </w:rPr>
        <w:t xml:space="preserve">toasts</w:t>
      </w:r>
      <w:r w:rsidDel="00000000" w:rsidR="00000000" w:rsidRPr="00000000">
        <w:rPr>
          <w:rtl w:val="1"/>
        </w:rPr>
        <w:t xml:space="preserve">" (</w:t>
      </w:r>
      <w:r w:rsidDel="00000000" w:rsidR="00000000" w:rsidRPr="00000000">
        <w:rPr>
          <w:rtl w:val="1"/>
        </w:rPr>
        <w:t xml:space="preserve">חלונות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קופצים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קטנים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שיופיעו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במסך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ויעלמו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אוטומטית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רכיב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פעמון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התראות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יישאר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בולט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בראש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המסך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ויציג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היסטוריה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התראות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דוגמאות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להתראות</w:t>
      </w:r>
      <w:r w:rsidDel="00000000" w:rsidR="00000000" w:rsidRPr="00000000">
        <w:rPr>
          <w:b w:val="1"/>
          <w:rtl w:val="1"/>
        </w:rPr>
        <w:t xml:space="preserve">:</w:t>
      </w:r>
    </w:p>
    <w:p w:rsidR="00000000" w:rsidDel="00000000" w:rsidP="00000000" w:rsidRDefault="00000000" w:rsidRPr="00000000" w14:paraId="00000023">
      <w:pPr>
        <w:numPr>
          <w:ilvl w:val="1"/>
          <w:numId w:val="5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מועמד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המועמד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הגיש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מועמדות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למשרה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המשרה</w:t>
      </w:r>
      <w:r w:rsidDel="00000000" w:rsidR="00000000" w:rsidRPr="00000000">
        <w:rPr>
          <w:rtl w:val="1"/>
        </w:rPr>
        <w:t xml:space="preserve">)."</w:t>
      </w:r>
    </w:p>
    <w:p w:rsidR="00000000" w:rsidDel="00000000" w:rsidP="00000000" w:rsidRDefault="00000000" w:rsidRPr="00000000" w14:paraId="00000024">
      <w:pPr>
        <w:numPr>
          <w:ilvl w:val="1"/>
          <w:numId w:val="5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מועמד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המועמד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הגיב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למייל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0"/>
        </w:rPr>
        <w:t xml:space="preserve">WhatsApp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במשך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ימים</w:t>
      </w:r>
      <w:r w:rsidDel="00000000" w:rsidR="00000000" w:rsidRPr="00000000">
        <w:rPr>
          <w:rtl w:val="1"/>
        </w:rPr>
        <w:t xml:space="preserve">."</w:t>
      </w:r>
    </w:p>
    <w:p w:rsidR="00000000" w:rsidDel="00000000" w:rsidP="00000000" w:rsidRDefault="00000000" w:rsidRPr="00000000" w14:paraId="00000025">
      <w:pPr>
        <w:numPr>
          <w:ilvl w:val="1"/>
          <w:numId w:val="5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שלב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הסיווג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הביטחוני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עבור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המועמד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עבר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סטטוס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-'</w:t>
      </w:r>
      <w:r w:rsidDel="00000000" w:rsidR="00000000" w:rsidRPr="00000000">
        <w:rPr>
          <w:rtl w:val="0"/>
        </w:rPr>
        <w:t xml:space="preserve">Approved</w:t>
      </w:r>
      <w:r w:rsidDel="00000000" w:rsidR="00000000" w:rsidRPr="00000000">
        <w:rPr>
          <w:rtl w:val="1"/>
        </w:rPr>
        <w:t xml:space="preserve">'."</w:t>
      </w:r>
    </w:p>
    <w:p w:rsidR="00000000" w:rsidDel="00000000" w:rsidP="00000000" w:rsidRDefault="00000000" w:rsidRPr="00000000" w14:paraId="00000026">
      <w:pPr>
        <w:numPr>
          <w:ilvl w:val="1"/>
          <w:numId w:val="5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משרה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המשרה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פתוחה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ימים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ייתכן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צוואר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בקבוק</w:t>
      </w:r>
      <w:r w:rsidDel="00000000" w:rsidR="00000000" w:rsidRPr="00000000">
        <w:rPr>
          <w:rtl w:val="1"/>
        </w:rPr>
        <w:t xml:space="preserve">."</w:t>
      </w:r>
    </w:p>
    <w:p w:rsidR="00000000" w:rsidDel="00000000" w:rsidP="00000000" w:rsidRDefault="00000000" w:rsidRPr="00000000" w14:paraId="00000027">
      <w:pPr>
        <w:numPr>
          <w:ilvl w:val="1"/>
          <w:numId w:val="5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1"/>
        </w:rPr>
        <w:t xml:space="preserve">חדש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הראיון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[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המועמד</w:t>
      </w:r>
      <w:r w:rsidDel="00000000" w:rsidR="00000000" w:rsidRPr="00000000">
        <w:rPr>
          <w:rtl w:val="1"/>
        </w:rPr>
        <w:t xml:space="preserve">] </w:t>
      </w:r>
      <w:r w:rsidDel="00000000" w:rsidR="00000000" w:rsidRPr="00000000">
        <w:rPr>
          <w:rtl w:val="1"/>
        </w:rPr>
        <w:t xml:space="preserve">הסתיים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שעתיים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ליצור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טלפוני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לקבלת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פידבק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ראשוני</w:t>
      </w:r>
      <w:r w:rsidDel="00000000" w:rsidR="00000000" w:rsidRPr="00000000">
        <w:rPr>
          <w:rtl w:val="1"/>
        </w:rPr>
        <w:t xml:space="preserve">."</w:t>
      </w:r>
    </w:p>
    <w:p w:rsidR="00000000" w:rsidDel="00000000" w:rsidP="00000000" w:rsidRDefault="00000000" w:rsidRPr="00000000" w14:paraId="00000028">
      <w:pPr>
        <w:numPr>
          <w:ilvl w:val="1"/>
          <w:numId w:val="5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1"/>
        </w:rPr>
        <w:t xml:space="preserve">חדש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ליצור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הלקוח</w:t>
      </w:r>
      <w:r w:rsidDel="00000000" w:rsidR="00000000" w:rsidRPr="00000000">
        <w:rPr>
          <w:rtl w:val="1"/>
        </w:rPr>
        <w:t xml:space="preserve"> [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הלקוח</w:t>
      </w:r>
      <w:r w:rsidDel="00000000" w:rsidR="00000000" w:rsidRPr="00000000">
        <w:rPr>
          <w:rtl w:val="1"/>
        </w:rPr>
        <w:t xml:space="preserve">] </w:t>
      </w:r>
      <w:r w:rsidDel="00000000" w:rsidR="00000000" w:rsidRPr="00000000">
        <w:rPr>
          <w:rtl w:val="1"/>
        </w:rPr>
        <w:t xml:space="preserve">לגבי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משרת</w:t>
      </w:r>
      <w:r w:rsidDel="00000000" w:rsidR="00000000" w:rsidRPr="00000000">
        <w:rPr>
          <w:rtl w:val="1"/>
        </w:rPr>
        <w:t xml:space="preserve"> [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המשרה</w:t>
      </w:r>
      <w:r w:rsidDel="00000000" w:rsidR="00000000" w:rsidRPr="00000000">
        <w:rPr>
          <w:rtl w:val="1"/>
        </w:rPr>
        <w:t xml:space="preserve">]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סטטוס</w:t>
      </w:r>
      <w:r w:rsidDel="00000000" w:rsidR="00000000" w:rsidRPr="00000000">
        <w:rPr>
          <w:rtl w:val="1"/>
        </w:rPr>
        <w:t xml:space="preserve">."</w:t>
      </w:r>
    </w:p>
    <w:p w:rsidR="00000000" w:rsidDel="00000000" w:rsidP="00000000" w:rsidRDefault="00000000" w:rsidRPr="00000000" w14:paraId="00000029">
      <w:pPr>
        <w:numPr>
          <w:ilvl w:val="1"/>
          <w:numId w:val="5"/>
        </w:numPr>
        <w:bidi w:val="1"/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1"/>
        </w:rPr>
        <w:t xml:space="preserve">חדש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העובד</w:t>
      </w:r>
      <w:r w:rsidDel="00000000" w:rsidR="00000000" w:rsidRPr="00000000">
        <w:rPr>
          <w:rtl w:val="1"/>
        </w:rPr>
        <w:t xml:space="preserve"> [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העובד</w:t>
      </w:r>
      <w:r w:rsidDel="00000000" w:rsidR="00000000" w:rsidRPr="00000000">
        <w:rPr>
          <w:rtl w:val="1"/>
        </w:rPr>
        <w:t xml:space="preserve">] </w:t>
      </w:r>
      <w:r w:rsidDel="00000000" w:rsidR="00000000" w:rsidRPr="00000000">
        <w:rPr>
          <w:rtl w:val="1"/>
        </w:rPr>
        <w:t xml:space="preserve">זכאי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למענק</w:t>
      </w:r>
      <w:r w:rsidDel="00000000" w:rsidR="00000000" w:rsidRPr="00000000">
        <w:rPr>
          <w:rtl w:val="1"/>
        </w:rPr>
        <w:t xml:space="preserve"> '</w:t>
      </w:r>
      <w:r w:rsidDel="00000000" w:rsidR="00000000" w:rsidRPr="00000000">
        <w:rPr>
          <w:rtl w:val="1"/>
        </w:rPr>
        <w:t xml:space="preserve">חבר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חבר</w:t>
      </w:r>
      <w:r w:rsidDel="00000000" w:rsidR="00000000" w:rsidRPr="00000000">
        <w:rPr>
          <w:rtl w:val="1"/>
        </w:rPr>
        <w:t xml:space="preserve">'."</w:t>
      </w:r>
    </w:p>
    <w:p w:rsidR="00000000" w:rsidDel="00000000" w:rsidP="00000000" w:rsidRDefault="00000000" w:rsidRPr="00000000" w14:paraId="0000002A">
      <w:pPr>
        <w:pStyle w:val="Heading2"/>
        <w:keepNext w:val="0"/>
        <w:keepLines w:val="0"/>
        <w:bidi w:val="1"/>
        <w:spacing w:after="80" w:lineRule="auto"/>
        <w:rPr>
          <w:b w:val="1"/>
          <w:sz w:val="34"/>
          <w:szCs w:val="34"/>
        </w:rPr>
      </w:pPr>
      <w:bookmarkStart w:colFirst="0" w:colLast="0" w:name="_ruvc0fjuggj5" w:id="8"/>
      <w:bookmarkEnd w:id="8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4. </w:t>
      </w:r>
      <w:r w:rsidDel="00000000" w:rsidR="00000000" w:rsidRPr="00000000">
        <w:rPr>
          <w:b w:val="1"/>
          <w:sz w:val="34"/>
          <w:szCs w:val="34"/>
          <w:rtl w:val="1"/>
        </w:rPr>
        <w:t xml:space="preserve">אינטראקטיביות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ופיצ</w:t>
      </w:r>
      <w:r w:rsidDel="00000000" w:rsidR="00000000" w:rsidRPr="00000000">
        <w:rPr>
          <w:b w:val="1"/>
          <w:sz w:val="34"/>
          <w:szCs w:val="34"/>
          <w:rtl w:val="1"/>
        </w:rPr>
        <w:t xml:space="preserve">'</w:t>
      </w:r>
      <w:r w:rsidDel="00000000" w:rsidR="00000000" w:rsidRPr="00000000">
        <w:rPr>
          <w:b w:val="1"/>
          <w:sz w:val="34"/>
          <w:szCs w:val="34"/>
          <w:rtl w:val="1"/>
        </w:rPr>
        <w:t xml:space="preserve">רים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מתקדמים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כפתור</w:t>
      </w:r>
      <w:r w:rsidDel="00000000" w:rsidR="00000000" w:rsidRPr="00000000">
        <w:rPr>
          <w:b w:val="1"/>
          <w:rtl w:val="1"/>
        </w:rPr>
        <w:t xml:space="preserve"> "</w:t>
      </w:r>
      <w:r w:rsidDel="00000000" w:rsidR="00000000" w:rsidRPr="00000000">
        <w:rPr>
          <w:b w:val="1"/>
          <w:rtl w:val="1"/>
        </w:rPr>
        <w:t xml:space="preserve">קבל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תובנות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אסטרטגיות</w:t>
      </w:r>
      <w:r w:rsidDel="00000000" w:rsidR="00000000" w:rsidRPr="00000000">
        <w:rPr>
          <w:b w:val="1"/>
          <w:rtl w:val="1"/>
        </w:rPr>
        <w:t xml:space="preserve">":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כפתור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ייעודי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במודל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AI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Gemini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לנתח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הנוכחיים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בלוח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המחוונים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פילטרים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ויספק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תובנות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נקודות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חיוביות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צווארי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בקבוק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והמלצות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אסטרטגיות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התוצאה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תוצג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במודל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קופץ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סינון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דינמי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לסנן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הדשבורד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תאריכים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מחלקה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סטאטוס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מנהל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מגייס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וכו</w:t>
      </w:r>
      <w:r w:rsidDel="00000000" w:rsidR="00000000" w:rsidRPr="00000000">
        <w:rPr>
          <w:rtl w:val="1"/>
        </w:rPr>
        <w:t xml:space="preserve">'.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"Drill-Down":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לחיצה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גרף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תוביל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למסך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המפורט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מודול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למשל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לחיצה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משרות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פתוחות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תעביר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למסך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ניהול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משרות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סינון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מתאים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רענון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אוטומטי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Dashboard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יתרעננו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אוטומטית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להציג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העדכניים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ביותר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F">
      <w:pPr>
        <w:pStyle w:val="Heading2"/>
        <w:keepNext w:val="0"/>
        <w:keepLines w:val="0"/>
        <w:bidi w:val="1"/>
        <w:spacing w:after="80" w:lineRule="auto"/>
        <w:rPr>
          <w:b w:val="1"/>
          <w:sz w:val="34"/>
          <w:szCs w:val="34"/>
        </w:rPr>
      </w:pPr>
      <w:bookmarkStart w:colFirst="0" w:colLast="0" w:name="_mrkvr2mfg9w5" w:id="9"/>
      <w:bookmarkEnd w:id="9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5. </w:t>
      </w:r>
      <w:r w:rsidDel="00000000" w:rsidR="00000000" w:rsidRPr="00000000">
        <w:rPr>
          <w:b w:val="1"/>
          <w:sz w:val="34"/>
          <w:szCs w:val="34"/>
          <w:rtl w:val="1"/>
        </w:rPr>
        <w:t xml:space="preserve">המלצות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טכניות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ופיתוח</w:t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Modeling (Prisma):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לוודא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שלמודלים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JobRequisition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Candidate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Client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Employee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SecurityClearance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רלוונטיים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createdAt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status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departmentId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source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). </w:t>
      </w:r>
      <w:r w:rsidDel="00000000" w:rsidR="00000000" w:rsidRPr="00000000">
        <w:rPr>
          <w:rtl w:val="1"/>
        </w:rPr>
        <w:t xml:space="preserve">יחסי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הגומלין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Relations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הטבלאות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קריטיים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להצגת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UI Framework: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Tailwind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CSS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רכיבים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מוכנים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shadcn/ui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וספריית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גרפים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Recharts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בתוך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רכיבי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React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Real-time: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לטובת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ההתראות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והרענון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האוטומטי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מומלץ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WebSockets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במנגנון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Polling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מתקדם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API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3">
      <w:pPr>
        <w:bidi w:val="1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