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xh8qbemre03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מסך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ניהול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עובדים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Employees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d85knn5xgfrr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חכמים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o2ia696mjxcz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ומסודרת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luo9fqr9cak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טבלת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רספונסיבית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מסך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פרופיל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מודלים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וממשקים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קופצים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Modals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וטפסים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g0fytkymk9on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i6jahc9f1ir9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רשימת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עובדים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טבלה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עמודות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סינון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וחיפוש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פעולות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שורתיות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שיכלול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הצג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פרופיל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ערוך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פרטים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התחל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Offboarding</w:t>
      </w:r>
      <w:r w:rsidDel="00000000" w:rsidR="00000000" w:rsidRPr="00000000">
        <w:rPr>
          <w:b w:val="1"/>
          <w:rtl w:val="0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obsq5bxtpe23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פרופיל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עובד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מורחב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פאנל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עליון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טאבים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פרטים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פרטים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העסקה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וזמינות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יומן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חופשות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משמרות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Shifts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שהוקצו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 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שמועדן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מתקרב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הושלמו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ביצועים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ומשוב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סקירת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ביצועים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Reviews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שהתקיימו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 360 </w:t>
      </w:r>
      <w:r w:rsidDel="00000000" w:rsidR="00000000" w:rsidRPr="00000000">
        <w:rPr>
          <w:b w:val="1"/>
          <w:rtl w:val="1"/>
        </w:rPr>
        <w:t xml:space="preserve">מעלות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עמיתים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טאב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מסמכים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ספרייה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טפסי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bidi w:val="1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tctwqbh4jj1t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אוטומציה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ושילוב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חיזוי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עזיבת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Predictive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לעזיבה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חכם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bidi w:val="1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1uu2lo16m9wh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EmployeeTask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Relation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PerformanceReview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וביצועים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וטאבים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AI Integration: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