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jr00sv3mkcu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ProRecruit</w:t>
      </w:r>
      <w:r w:rsidDel="00000000" w:rsidR="00000000" w:rsidRPr="00000000">
        <w:rPr>
          <w:b w:val="1"/>
          <w:sz w:val="46"/>
          <w:szCs w:val="46"/>
          <w:rtl w:val="1"/>
        </w:rPr>
        <w:t xml:space="preserve"> – </w:t>
      </w:r>
      <w:r w:rsidDel="00000000" w:rsidR="00000000" w:rsidRPr="00000000">
        <w:rPr>
          <w:b w:val="1"/>
          <w:sz w:val="46"/>
          <w:szCs w:val="46"/>
          <w:rtl w:val="1"/>
        </w:rPr>
        <w:t xml:space="preserve">אפיון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מסך</w:t>
      </w:r>
      <w:r w:rsidDel="00000000" w:rsidR="00000000" w:rsidRPr="00000000">
        <w:rPr>
          <w:b w:val="1"/>
          <w:sz w:val="46"/>
          <w:szCs w:val="46"/>
          <w:rtl w:val="1"/>
        </w:rPr>
        <w:t xml:space="preserve">: </w:t>
      </w:r>
      <w:r w:rsidDel="00000000" w:rsidR="00000000" w:rsidRPr="00000000">
        <w:rPr>
          <w:b w:val="1"/>
          <w:sz w:val="46"/>
          <w:szCs w:val="46"/>
          <w:rtl w:val="1"/>
        </w:rPr>
        <w:t xml:space="preserve">ניהול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משרות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Job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Requisitions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xjesotvtt291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1.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מטרה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והסגורות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בחברה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מטרתו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מגייס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מגייס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לערוך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ולשייך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ybggfv1zn5wr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2. </w:t>
      </w:r>
      <w:r w:rsidDel="00000000" w:rsidR="00000000" w:rsidRPr="00000000">
        <w:rPr>
          <w:b w:val="1"/>
          <w:sz w:val="34"/>
          <w:szCs w:val="34"/>
          <w:rtl w:val="1"/>
        </w:rPr>
        <w:t xml:space="preserve">חווית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משתמש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UI</w:t>
      </w:r>
      <w:r w:rsidDel="00000000" w:rsidR="00000000" w:rsidRPr="00000000">
        <w:rPr>
          <w:b w:val="1"/>
          <w:sz w:val="34"/>
          <w:szCs w:val="34"/>
          <w:rtl w:val="0"/>
        </w:rPr>
        <w:t xml:space="preserve">/</w:t>
      </w:r>
      <w:r w:rsidDel="00000000" w:rsidR="00000000" w:rsidRPr="00000000">
        <w:rPr>
          <w:b w:val="1"/>
          <w:sz w:val="34"/>
          <w:szCs w:val="34"/>
          <w:rtl w:val="0"/>
        </w:rPr>
        <w:t xml:space="preserve">UX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יעוצב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פאנל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plnhu7695l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רכיבים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מרכזיים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כפתור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יצירת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חדשה</w:t>
      </w:r>
      <w:r w:rsidDel="00000000" w:rsidR="00000000" w:rsidRPr="00000000">
        <w:rPr>
          <w:b w:val="1"/>
          <w:rtl w:val="1"/>
        </w:rPr>
        <w:t xml:space="preserve">":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פאנל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סינון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מתקדם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טבלת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משרות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וניתנת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Sortable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מודל</w:t>
      </w:r>
      <w:r w:rsidDel="00000000" w:rsidR="00000000" w:rsidRPr="00000000">
        <w:rPr>
          <w:b w:val="1"/>
          <w:rtl w:val="1"/>
        </w:rPr>
        <w:t xml:space="preserve"> / </w:t>
      </w:r>
      <w:r w:rsidDel="00000000" w:rsidR="00000000" w:rsidRPr="00000000">
        <w:rPr>
          <w:b w:val="1"/>
          <w:rtl w:val="1"/>
        </w:rPr>
        <w:t xml:space="preserve">מסך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יצירה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ועריכת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משרה</w:t>
      </w:r>
      <w:r w:rsidDel="00000000" w:rsidR="00000000" w:rsidRPr="00000000">
        <w:rPr>
          <w:b w:val="1"/>
          <w:rtl w:val="1"/>
        </w:rPr>
        <w:t xml:space="preserve">":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קופץ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pzssdhmo9my4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3.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פיצ</w:t>
      </w:r>
      <w:r w:rsidDel="00000000" w:rsidR="00000000" w:rsidRPr="00000000">
        <w:rPr>
          <w:b w:val="1"/>
          <w:sz w:val="34"/>
          <w:szCs w:val="34"/>
          <w:rtl w:val="1"/>
        </w:rPr>
        <w:t xml:space="preserve">'</w:t>
      </w:r>
      <w:r w:rsidDel="00000000" w:rsidR="00000000" w:rsidRPr="00000000">
        <w:rPr>
          <w:b w:val="1"/>
          <w:sz w:val="34"/>
          <w:szCs w:val="34"/>
          <w:rtl w:val="1"/>
        </w:rPr>
        <w:t xml:space="preserve">רים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ופונקציונליות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פירוט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מלא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bhpr8g6kfn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מסך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ראשי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רשימת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משרות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טבלת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משרות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עמודות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Draft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Published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Closed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מגייס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לגיוס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Days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Hire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מיון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וחיפוש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במהירות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פעולות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שורתיות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Row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Actions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שיכלול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הצג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פרופיל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משרה</w:t>
      </w:r>
      <w:r w:rsidDel="00000000" w:rsidR="00000000" w:rsidRPr="00000000">
        <w:rPr>
          <w:b w:val="1"/>
          <w:rtl w:val="1"/>
        </w:rPr>
        <w:t xml:space="preserve">":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ערוך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משרה</w:t>
      </w:r>
      <w:r w:rsidDel="00000000" w:rsidR="00000000" w:rsidRPr="00000000">
        <w:rPr>
          <w:b w:val="1"/>
          <w:rtl w:val="1"/>
        </w:rPr>
        <w:t xml:space="preserve">":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העריכה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שנה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סטטוס</w:t>
      </w:r>
      <w:r w:rsidDel="00000000" w:rsidR="00000000" w:rsidRPr="00000000">
        <w:rPr>
          <w:b w:val="1"/>
          <w:rtl w:val="1"/>
        </w:rPr>
        <w:t xml:space="preserve">":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Draft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Published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bidi w:val="1"/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סגור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משרה</w:t>
      </w:r>
      <w:r w:rsidDel="00000000" w:rsidR="00000000" w:rsidRPr="00000000">
        <w:rPr>
          <w:b w:val="1"/>
          <w:rtl w:val="1"/>
        </w:rPr>
        <w:t xml:space="preserve">":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jtmdl8kroxj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מסך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/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מודל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יצירה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ועריכת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משרה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פרטי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בסיסיים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כותרת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"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Full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Stack</w:t>
      </w:r>
      <w:r w:rsidDel="00000000" w:rsidR="00000000" w:rsidRPr="00000000">
        <w:rPr>
          <w:rtl w:val="1"/>
        </w:rPr>
        <w:t xml:space="preserve">").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תיאור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Rich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Editor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דרישות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מחלקות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מיקום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גיאוגרפי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תקציב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טווח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שכר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דרגת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ביטחון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נדרשת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מנהל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מגייס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קישור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ללקוח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והזמנת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רכש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לקוח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הזמנת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רכש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Purchase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Order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הגדרות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מתקדמות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tags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"</w:t>
      </w:r>
      <w:r w:rsidDel="00000000" w:rsidR="00000000" w:rsidRPr="00000000">
        <w:rPr>
          <w:rtl w:val="0"/>
        </w:rPr>
        <w:t xml:space="preserve">Senior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דחוף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טכנולוגיות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חדשניות</w:t>
      </w:r>
      <w:r w:rsidDel="00000000" w:rsidR="00000000" w:rsidRPr="00000000">
        <w:rPr>
          <w:rtl w:val="1"/>
        </w:rPr>
        <w:t xml:space="preserve">").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תאריך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פרסום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וסגירה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לפרסום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5l4o182k9hm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מסך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/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מודל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פרופיל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משרה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מורחב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פאנל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עליון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במבט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טאבים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Tabs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לניהול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מידע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טאב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פרטים</w:t>
      </w:r>
      <w:r w:rsidDel="00000000" w:rsidR="00000000" w:rsidRPr="00000000">
        <w:rPr>
          <w:b w:val="1"/>
          <w:rtl w:val="1"/>
        </w:rPr>
        <w:t xml:space="preserve">":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עריכה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טאב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מועמדים</w:t>
      </w:r>
      <w:r w:rsidDel="00000000" w:rsidR="00000000" w:rsidRPr="00000000">
        <w:rPr>
          <w:b w:val="1"/>
          <w:rtl w:val="1"/>
        </w:rPr>
        <w:t xml:space="preserve">":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רשימת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מועמדים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שהגישו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ששויכו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עמודות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מקור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Source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כפתור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שייך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מועמד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קיים</w:t>
      </w:r>
      <w:r w:rsidDel="00000000" w:rsidR="00000000" w:rsidRPr="00000000">
        <w:rPr>
          <w:b w:val="1"/>
          <w:rtl w:val="1"/>
        </w:rPr>
        <w:t xml:space="preserve">":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טאב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ציר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זמן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Timeline</w:t>
      </w:r>
      <w:r w:rsidDel="00000000" w:rsidR="00000000" w:rsidRPr="00000000">
        <w:rPr>
          <w:b w:val="1"/>
          <w:rtl w:val="1"/>
        </w:rPr>
        <w:t xml:space="preserve">)":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bidi w:val="1"/>
        <w:spacing w:after="240" w:before="0" w:beforeAutospacing="0" w:lineRule="auto"/>
        <w:ind w:left="2160" w:hanging="360"/>
      </w:pPr>
      <w:r w:rsidDel="00000000" w:rsidR="00000000" w:rsidRPr="00000000">
        <w:rPr>
          <w:rtl w:val="1"/>
        </w:rPr>
        <w:t xml:space="preserve">יתעד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כרונולוגי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פרסום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שינויי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ששויכו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סגירה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qygz7p4vc39b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4.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המלצות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טכניות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Modeling (Prisma):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JobRequisition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ויתקיים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Relations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מגייס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PurchaseOrder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Endpoints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CRUD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Tailwind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וטפסים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TinyMCE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