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bidi w:val="1"/>
        <w:spacing w:before="480" w:lineRule="auto"/>
        <w:rPr>
          <w:b w:val="1"/>
          <w:sz w:val="34"/>
          <w:szCs w:val="34"/>
        </w:rPr>
      </w:pPr>
      <w:bookmarkStart w:colFirst="0" w:colLast="0" w:name="_flt7oy7o97i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ProRecruit</w:t>
      </w:r>
      <w:r w:rsidDel="00000000" w:rsidR="00000000" w:rsidRPr="00000000">
        <w:rPr>
          <w:b w:val="1"/>
          <w:sz w:val="46"/>
          <w:szCs w:val="46"/>
          <w:rtl w:val="1"/>
        </w:rPr>
        <w:t xml:space="preserve"> – </w:t>
      </w:r>
      <w:r w:rsidDel="00000000" w:rsidR="00000000" w:rsidRPr="00000000">
        <w:rPr>
          <w:b w:val="1"/>
          <w:sz w:val="46"/>
          <w:szCs w:val="46"/>
          <w:rtl w:val="1"/>
        </w:rPr>
        <w:t xml:space="preserve">אפיון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מסך</w:t>
      </w:r>
      <w:r w:rsidDel="00000000" w:rsidR="00000000" w:rsidRPr="00000000">
        <w:rPr>
          <w:b w:val="1"/>
          <w:sz w:val="46"/>
          <w:szCs w:val="46"/>
          <w:rtl w:val="1"/>
        </w:rPr>
        <w:t xml:space="preserve">: </w:t>
      </w:r>
      <w:r w:rsidDel="00000000" w:rsidR="00000000" w:rsidRPr="00000000">
        <w:rPr>
          <w:b w:val="1"/>
          <w:sz w:val="46"/>
          <w:szCs w:val="46"/>
          <w:rtl w:val="1"/>
        </w:rPr>
        <w:t xml:space="preserve">פורטל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איש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מכירות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0"/>
        </w:rPr>
        <w:t xml:space="preserve">Sales</w:t>
      </w:r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Portal</w:t>
      </w:r>
      <w:r w:rsidDel="00000000" w:rsidR="00000000" w:rsidRPr="00000000">
        <w:rPr>
          <w:b w:val="1"/>
          <w:sz w:val="46"/>
          <w:szCs w:val="46"/>
          <w:rtl w:val="0"/>
        </w:rPr>
        <w:t xml:space="preserve">)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1.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מטרה</w:t>
      </w:r>
    </w:p>
    <w:p w:rsidR="00000000" w:rsidDel="00000000" w:rsidP="00000000" w:rsidRDefault="00000000" w:rsidRPr="00000000" w14:paraId="00000002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לאנשי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הזדמנויות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פיננסי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מטרתו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ופוטנציאליים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ההתקדמות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העסקית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3kuwytsvenco" w:id="1"/>
      <w:bookmarkEnd w:id="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2. </w:t>
      </w:r>
      <w:r w:rsidDel="00000000" w:rsidR="00000000" w:rsidRPr="00000000">
        <w:rPr>
          <w:b w:val="1"/>
          <w:sz w:val="34"/>
          <w:szCs w:val="34"/>
          <w:rtl w:val="1"/>
        </w:rPr>
        <w:t xml:space="preserve">חווית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משתמש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UI</w:t>
      </w:r>
      <w:r w:rsidDel="00000000" w:rsidR="00000000" w:rsidRPr="00000000">
        <w:rPr>
          <w:b w:val="1"/>
          <w:sz w:val="34"/>
          <w:szCs w:val="34"/>
          <w:rtl w:val="0"/>
        </w:rPr>
        <w:t xml:space="preserve">/</w:t>
      </w:r>
      <w:r w:rsidDel="00000000" w:rsidR="00000000" w:rsidRPr="00000000">
        <w:rPr>
          <w:b w:val="1"/>
          <w:sz w:val="34"/>
          <w:szCs w:val="34"/>
          <w:rtl w:val="0"/>
        </w:rPr>
        <w:t xml:space="preserve">UX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004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הפורטל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יעוצב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ואינטואיטיבית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התמקדות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החשובים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המכירות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הכנסות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והזדמנויות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דשבורד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KPIs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אינטראקטיביות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והזמנות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8gyut6pezn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רכיבים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מרכזיים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דשבורד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ראשי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KPIs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ותובנות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תפריט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ניווט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צידי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ניווט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למסכים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דשבורד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ראשי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1"/>
        </w:rPr>
        <w:t xml:space="preserve">",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הזמנות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וחיובים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אזור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תוכן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מרכזי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טבלאות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גרפים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ממוקדות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c3uchltkw6vt" w:id="3"/>
      <w:bookmarkEnd w:id="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3. </w:t>
      </w:r>
      <w:r w:rsidDel="00000000" w:rsidR="00000000" w:rsidRPr="00000000">
        <w:rPr>
          <w:b w:val="1"/>
          <w:sz w:val="34"/>
          <w:szCs w:val="34"/>
          <w:rtl w:val="1"/>
        </w:rPr>
        <w:t xml:space="preserve">פיצ</w:t>
      </w:r>
      <w:r w:rsidDel="00000000" w:rsidR="00000000" w:rsidRPr="00000000">
        <w:rPr>
          <w:b w:val="1"/>
          <w:sz w:val="34"/>
          <w:szCs w:val="34"/>
          <w:rtl w:val="1"/>
        </w:rPr>
        <w:t xml:space="preserve">'</w:t>
      </w:r>
      <w:r w:rsidDel="00000000" w:rsidR="00000000" w:rsidRPr="00000000">
        <w:rPr>
          <w:b w:val="1"/>
          <w:sz w:val="34"/>
          <w:szCs w:val="34"/>
          <w:rtl w:val="1"/>
        </w:rPr>
        <w:t xml:space="preserve">רים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ופונקציונליות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 – </w:t>
      </w:r>
      <w:r w:rsidDel="00000000" w:rsidR="00000000" w:rsidRPr="00000000">
        <w:rPr>
          <w:b w:val="1"/>
          <w:sz w:val="34"/>
          <w:szCs w:val="34"/>
          <w:rtl w:val="1"/>
        </w:rPr>
        <w:t xml:space="preserve">פירוט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מלא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i115y3g6eo4" w:id="4"/>
      <w:bookmarkEnd w:id="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3.1.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דשבורד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ראשי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KPIs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מרכזיים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לקוחות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פעילים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שהובילו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הכנסות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חודשיות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ההכנסות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הזמנות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פתוחות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הרכש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נסגרו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מס</w:t>
      </w:r>
      <w:r w:rsidDel="00000000" w:rsidR="00000000" w:rsidRPr="00000000">
        <w:rPr>
          <w:b w:val="1"/>
          <w:rtl w:val="1"/>
        </w:rPr>
        <w:t xml:space="preserve">' </w:t>
      </w:r>
      <w:r w:rsidDel="00000000" w:rsidR="00000000" w:rsidRPr="00000000">
        <w:rPr>
          <w:b w:val="1"/>
          <w:rtl w:val="1"/>
        </w:rPr>
        <w:t xml:space="preserve">משרות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פתוחות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הפתוחות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לקוחותיו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גרפים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הכנסות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מלקוחות</w:t>
      </w:r>
      <w:r w:rsidDel="00000000" w:rsidR="00000000" w:rsidRPr="00000000">
        <w:rPr>
          <w:b w:val="1"/>
          <w:rtl w:val="1"/>
        </w:rPr>
        <w:t xml:space="preserve">":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ההכנסות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רווחיים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הכנסות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בחודש</w:t>
      </w:r>
      <w:r w:rsidDel="00000000" w:rsidR="00000000" w:rsidRPr="00000000">
        <w:rPr>
          <w:b w:val="1"/>
          <w:rtl w:val="1"/>
        </w:rPr>
        <w:t xml:space="preserve">":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ההכנסה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בחלוקה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לעקוב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התראות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ממוקדות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שיתריע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הדורשים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מיידית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30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."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הגיוס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Full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Stack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מתעכב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כדאי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."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מועמד</w:t>
      </w:r>
      <w:r w:rsidDel="00000000" w:rsidR="00000000" w:rsidRPr="00000000">
        <w:rPr>
          <w:rtl w:val="1"/>
        </w:rPr>
        <w:t xml:space="preserve"> [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מועמד</w:t>
      </w:r>
      <w:r w:rsidDel="00000000" w:rsidR="00000000" w:rsidRPr="00000000">
        <w:rPr>
          <w:rtl w:val="1"/>
        </w:rPr>
        <w:t xml:space="preserve">] </w:t>
      </w:r>
      <w:r w:rsidDel="00000000" w:rsidR="00000000" w:rsidRPr="00000000">
        <w:rPr>
          <w:rtl w:val="1"/>
        </w:rPr>
        <w:t xml:space="preserve">התקבל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העסקה</w:t>
      </w:r>
      <w:r w:rsidDel="00000000" w:rsidR="00000000" w:rsidRPr="00000000">
        <w:rPr>
          <w:rtl w:val="1"/>
        </w:rPr>
        <w:t xml:space="preserve">."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ccrhnaie50o" w:id="5"/>
      <w:bookmarkEnd w:id="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3.2.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מסך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"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ניהול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לקוחות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"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רשימת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לקוחות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טבלה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המכירות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עמודות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משרות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הכנסות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פעולה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פרופיל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המלא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פרופיל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לקוח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מורחב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מידע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כללי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סוג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לקוח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אזרחי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ביטחוני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רשימת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משרות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הפתוחות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והסגורות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הערות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פנימיות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פנימיות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שאינן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גלויות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כפתור</w:t>
      </w:r>
      <w:r w:rsidDel="00000000" w:rsidR="00000000" w:rsidRPr="00000000">
        <w:rPr>
          <w:b w:val="1"/>
          <w:rtl w:val="1"/>
        </w:rPr>
        <w:t xml:space="preserve"> "</w:t>
      </w:r>
      <w:r w:rsidDel="00000000" w:rsidR="00000000" w:rsidRPr="00000000">
        <w:rPr>
          <w:b w:val="1"/>
          <w:rtl w:val="1"/>
        </w:rPr>
        <w:t xml:space="preserve">הוספת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לקוח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חדש</w:t>
      </w:r>
      <w:r w:rsidDel="00000000" w:rsidR="00000000" w:rsidRPr="00000000">
        <w:rPr>
          <w:b w:val="1"/>
          <w:rtl w:val="1"/>
        </w:rPr>
        <w:t xml:space="preserve">":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ותיעודו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592jgyvnqt3" w:id="6"/>
      <w:bookmarkEnd w:id="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3.3.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מסך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"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הזמנות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וחיובים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"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רשימת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הזמנות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רכש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Purchase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Orders</w:t>
      </w:r>
      <w:r w:rsidDel="00000000" w:rsidR="00000000" w:rsidRPr="00000000">
        <w:rPr>
          <w:b w:val="1"/>
          <w:rtl w:val="1"/>
        </w:rPr>
        <w:t xml:space="preserve">):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טבלה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הרכש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המכירות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עמודות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משויכת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Open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Paid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דוח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חיובים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Aging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Report</w:t>
      </w:r>
      <w:r w:rsidDel="00000000" w:rsidR="00000000" w:rsidRPr="00000000">
        <w:rPr>
          <w:b w:val="1"/>
          <w:rtl w:val="1"/>
        </w:rPr>
        <w:t xml:space="preserve">)::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טבלה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החשבוניות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הפתוחות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והמאוחרות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המכירות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עמודות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חשבונית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פיגור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פעולה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yanizv9ifd0" w:id="7"/>
      <w:bookmarkEnd w:id="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3.4.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צ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'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אט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ותקשורת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שילוב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צ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b w:val="1"/>
          <w:rtl w:val="1"/>
        </w:rPr>
        <w:t xml:space="preserve">אט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פנימי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איש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המגייס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מסוימת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וקבצים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יצירת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חדשה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ידי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מכירות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כפתור</w:t>
      </w:r>
      <w:r w:rsidDel="00000000" w:rsidR="00000000" w:rsidRPr="00000000">
        <w:rPr>
          <w:b w:val="1"/>
          <w:rtl w:val="1"/>
        </w:rPr>
        <w:t xml:space="preserve"> "</w:t>
      </w:r>
      <w:r w:rsidDel="00000000" w:rsidR="00000000" w:rsidRPr="00000000">
        <w:rPr>
          <w:b w:val="1"/>
          <w:rtl w:val="1"/>
        </w:rPr>
        <w:t xml:space="preserve">הוספת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חדשה</w:t>
      </w:r>
      <w:r w:rsidDel="00000000" w:rsidR="00000000" w:rsidRPr="00000000">
        <w:rPr>
          <w:b w:val="1"/>
          <w:rtl w:val="1"/>
        </w:rPr>
        <w:t xml:space="preserve">":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התאמה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אוטומטית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ביטחוני</w:t>
      </w:r>
      <w:r w:rsidDel="00000000" w:rsidR="00000000" w:rsidRPr="00000000">
        <w:rPr>
          <w:rtl w:val="1"/>
        </w:rPr>
        <w:t xml:space="preserve">",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כמחייבת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סיווג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ביטחוני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יצירת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מועמד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חדש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ידי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מכירות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כפתור</w:t>
      </w:r>
      <w:r w:rsidDel="00000000" w:rsidR="00000000" w:rsidRPr="00000000">
        <w:rPr>
          <w:b w:val="1"/>
          <w:rtl w:val="1"/>
        </w:rPr>
        <w:t xml:space="preserve"> "</w:t>
      </w:r>
      <w:r w:rsidDel="00000000" w:rsidR="00000000" w:rsidRPr="00000000">
        <w:rPr>
          <w:b w:val="1"/>
          <w:rtl w:val="1"/>
        </w:rPr>
        <w:t xml:space="preserve">הוספת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מועמד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חדש</w:t>
      </w:r>
      <w:r w:rsidDel="00000000" w:rsidR="00000000" w:rsidRPr="00000000">
        <w:rPr>
          <w:b w:val="1"/>
          <w:rtl w:val="1"/>
        </w:rPr>
        <w:t xml:space="preserve">":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ידנית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אוטומציה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Parsing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תמלא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ותשייך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צ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b w:val="1"/>
          <w:rtl w:val="1"/>
        </w:rPr>
        <w:t xml:space="preserve">אט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AI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מובנה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כפתור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צף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אייקון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יכולות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לשאול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לוי</w:t>
      </w:r>
      <w:r w:rsidDel="00000000" w:rsidR="00000000" w:rsidRPr="00000000">
        <w:rPr>
          <w:rtl w:val="1"/>
        </w:rPr>
        <w:t xml:space="preserve">?", "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XYZ</w:t>
      </w:r>
      <w:r w:rsidDel="00000000" w:rsidR="00000000" w:rsidRPr="00000000">
        <w:rPr>
          <w:rtl w:val="1"/>
        </w:rPr>
        <w:t xml:space="preserve">?", </w:t>
      </w:r>
      <w:r w:rsidDel="00000000" w:rsidR="00000000" w:rsidRPr="00000000">
        <w:rPr>
          <w:rtl w:val="1"/>
        </w:rPr>
        <w:t xml:space="preserve">ולקבל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מיידיות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vpbvly66yw2" w:id="8"/>
      <w:bookmarkEnd w:id="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3.5.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ייעול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אוטומטי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ושילוב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מערכות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חיצוניות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אינטגרציה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מערכות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CRM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מטרה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CRM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חיצוניות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Salesforce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HubSpot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פעולה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לסנכרן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וסטטוסים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משרות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המוכרת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כפולים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אוטומציה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מעקב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פיננסי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מטרה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הפיננסי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ושליחת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תזכורות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יזומות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פעולה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תזכורות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WhatsApp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מתקרב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בפיגור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ניהול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חוזים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והסכמים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מטרה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והסכמי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התקשרות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פעולה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טיוטה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שכר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ולשלוח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לחתימה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דיגיטלית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מהמערכת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כלי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תמחור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והצעות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מחיר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Pricing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Tool</w:t>
      </w:r>
      <w:r w:rsidDel="00000000" w:rsidR="00000000" w:rsidRPr="00000000">
        <w:rPr>
          <w:b w:val="1"/>
          <w:rtl w:val="1"/>
        </w:rPr>
        <w:t xml:space="preserve">):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מטרה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אחידות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ומקצועיות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פעולה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מפורטת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שכר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ולשלוח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PDF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מעוצב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pa9ld9du6uy6" w:id="9"/>
      <w:bookmarkEnd w:id="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4. </w:t>
      </w:r>
      <w:r w:rsidDel="00000000" w:rsidR="00000000" w:rsidRPr="00000000">
        <w:rPr>
          <w:b w:val="1"/>
          <w:sz w:val="34"/>
          <w:szCs w:val="34"/>
          <w:rtl w:val="1"/>
        </w:rPr>
        <w:t xml:space="preserve">המלצות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טכניות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Modeling (Prisma):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Client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יכלול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salesRepId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Client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יכלול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clientType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מוגדרים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אזרחי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ביטחוני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Backend: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שאילתה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WHERE salesRepId = &lt;sales_rep_id_of_user&gt;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להבטיח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זוהי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דרישת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לוגיקה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מותאמת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כביטחוניות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ביטחוני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ותפעיל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מותאמים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Frontend:</w:t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b w:val="1"/>
          <w:rtl w:val="0"/>
        </w:rPr>
        <w:t xml:space="preserve">Tailwind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ניווט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ותצוגות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מותאמות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D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