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  <w:r>
        <w:br/>
      </w: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Агеева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1032212304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изучение задачи и алгоритмов дискретного логарифмирования в конечном поле.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программно алгоритм, реализующий p-метод Полларда для задач дискретного логарифмирования.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3" w:name="rho-алгоритм-полларда"/>
    <w:p>
      <w:pPr>
        <w:pStyle w:val="Heading2"/>
      </w:pPr>
      <w:r>
        <w:rPr>
          <w:rStyle w:val="SectionNumber"/>
        </w:rPr>
        <w:t xml:space="preserve">3.1</w:t>
      </w:r>
      <w:r>
        <w:tab/>
      </w:r>
      <m:oMath>
        <m:r>
          <m:t>ρ</m:t>
        </m:r>
      </m:oMath>
      <w:r>
        <w:t xml:space="preserve">-алгоритм Полларда</w:t>
      </w:r>
    </w:p>
    <w:p>
      <w:pPr>
        <w:pStyle w:val="FirstParagraph"/>
      </w:pPr>
      <m:oMath>
        <m:r>
          <m:t>ρ</m:t>
        </m:r>
      </m:oMath>
      <w:r>
        <w:rPr>
          <w:bCs/>
          <w:b/>
        </w:rPr>
        <w:t xml:space="preserve">-алгоритм (</w:t>
      </w:r>
      <m:oMath>
        <m:r>
          <m:t>ρ</m:t>
        </m:r>
      </m:oMath>
      <w:r>
        <w:rPr>
          <w:bCs/>
          <w:b/>
        </w:rPr>
        <w:t xml:space="preserve">-алгоритм)</w:t>
      </w:r>
      <w:r>
        <w:t xml:space="preserve"> </w:t>
      </w:r>
      <w:r>
        <w:t xml:space="preserve">— предложенный Джоном Поллардом в 1975 году алгоритм, служащий для факторизации (разложения на множители) целых чисел. Данный алгоритм основывается на алгоритме Флойда поиска длины цикла в последовательности и некоторых следствиях из парадокса дней рождения. Алгоритм наиболее эффективен при факторизации составных чисел с достаточно малыми множителями в разложении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Сложность алгоритма оценивается как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m:oMath>
        <m:r>
          <m:t>ρ</m:t>
        </m:r>
      </m:oMath>
      <w:r>
        <w:t xml:space="preserve">-алгоритм Полларда строит числовую последовательность, элементы которой образуют цикл, начиная с некоторого номера n, что может быть проиллюстрировано, расположением чисел в виде греческой буквы</w:t>
      </w:r>
      <w:r>
        <w:t xml:space="preserve"> </w:t>
      </w:r>
      <m:oMath>
        <m:r>
          <m:t>ρ</m:t>
        </m:r>
      </m:oMath>
      <w:r>
        <w:t xml:space="preserve">, что послужило названием семейству алгоритмов.</w:t>
      </w:r>
    </w:p>
    <w:bookmarkStart w:id="22" w:name="современная-версия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Современная версия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 целое положительное число, которое требуется разложить на множители. Алгоритм выглядит следующим образом:</w:t>
      </w:r>
      <w:r>
        <w:t xml:space="preserve"> </w:t>
      </w:r>
      <w:r>
        <w:t xml:space="preserve">Случайным образом выбирается небольшое число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 строится последовательность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, определяя каждое следующее как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t> 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m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d</m:t>
            </m:r>
            <m:r>
              <m:t> </m:t>
            </m:r>
            <m:r>
              <m:t> 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Одновременно на каждом i-ом шаге вычисляется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G</m:t>
        </m:r>
        <m:r>
          <m:rPr>
            <m:sty m:val="p"/>
          </m:rPr>
          <m:t>C</m:t>
        </m:r>
        <m:r>
          <m:rPr>
            <m:sty m:val="p"/>
          </m:rPr>
          <m:t>D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</m:d>
      </m:oMath>
      <w:r>
        <w:t xml:space="preserve"> </w:t>
      </w:r>
      <w:r>
        <w:t xml:space="preserve">для каких-либо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таких, что</w:t>
      </w:r>
      <w:r>
        <w:t xml:space="preserve"> </w:t>
      </w:r>
      <m:oMath>
        <m:r>
          <m:t>j</m:t>
        </m:r>
        <m:r>
          <m:rPr>
            <m:sty m:val="p"/>
          </m:rPr>
          <m:t>&lt;</m:t>
        </m:r>
        <m:r>
          <m:t>i</m:t>
        </m:r>
      </m:oMath>
      <w:r>
        <w:t xml:space="preserve">, например,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2</m:t>
        </m:r>
        <m:r>
          <m:t>j</m:t>
        </m:r>
      </m:oMath>
      <w:r>
        <w:t xml:space="preserve">.</w:t>
      </w:r>
      <w:r>
        <w:t xml:space="preserve"> </w:t>
      </w:r>
      <w:r>
        <w:t xml:space="preserve">Если</w:t>
      </w:r>
      <w:r>
        <w:t xml:space="preserve"> </w:t>
      </w:r>
      <m:oMath>
        <m:r>
          <m:t>d</m:t>
        </m:r>
        <m:r>
          <m:rPr>
            <m:sty m:val="p"/>
          </m:rPr>
          <m:t>&gt;</m:t>
        </m:r>
        <m:r>
          <m:t>1</m:t>
        </m:r>
      </m:oMath>
      <w:r>
        <w:t xml:space="preserve">, то вычисление заканчивается, и найденное на предыдущем шаге число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является делителем</w:t>
      </w:r>
      <w:r>
        <w:t xml:space="preserve"> </w:t>
      </w:r>
      <m:oMath>
        <m:r>
          <m:t>N</m:t>
        </m:r>
      </m:oMath>
      <w:r>
        <w:t xml:space="preserve">. Если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r>
          <m:t>d</m:t>
        </m:r>
      </m:oMath>
      <w:r>
        <w:t xml:space="preserve"> </w:t>
      </w:r>
      <w:r>
        <w:t xml:space="preserve">не является простым числом, то процедуру поиска делителей продолжается, взяв в качестве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число</w:t>
      </w:r>
      <w:r>
        <w:t xml:space="preserve"> </w:t>
      </w:r>
      <m:oMath>
        <m:r>
          <m:t>N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t>d</m:t>
        </m:r>
      </m:oMath>
      <w:r>
        <w:t xml:space="preserve">.</w:t>
      </w:r>
    </w:p>
    <w:p>
      <w:pPr>
        <w:pStyle w:val="BodyText"/>
      </w:pPr>
      <w:r>
        <w:t xml:space="preserve">На практике 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выбирается не слишком сложной для вычисления (но в то же время не линейным многочленом), при условии того, что она не должна порождать взаимно однозначное отображение. Обычно в качестве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выбираются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±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m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d</m:t>
            </m:r>
            <m:r>
              <m:t> </m:t>
            </m:r>
            <m:r>
              <m:t>N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±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m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d</m:t>
            </m:r>
            <m:r>
              <m:t> </m:t>
            </m:r>
            <m:r>
              <m:t>N</m:t>
            </m:r>
          </m:e>
        </m:d>
      </m:oMath>
      <w:r>
        <w:t xml:space="preserve">. Однако функции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и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не подходят.</w:t>
      </w:r>
    </w:p>
    <w:p>
      <w:pPr>
        <w:pStyle w:val="BodyText"/>
      </w:pPr>
      <w:r>
        <w:t xml:space="preserve">Если известно, что для делителя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справедливо</w:t>
      </w:r>
      <w:r>
        <w:t xml:space="preserve"> </w:t>
      </w:r>
      <m:oMath>
        <m:r>
          <m:t>p</m:t>
        </m:r>
        <m:r>
          <m:rPr>
            <m:sty m:val="p"/>
          </m:rPr>
          <m:t>≡</m:t>
        </m:r>
        <m:r>
          <m:t>1</m:t>
        </m:r>
        <m:r>
          <m:t> 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m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d</m:t>
            </m:r>
            <m:r>
              <m:t> </m:t>
            </m:r>
            <m:r>
              <m:t>k</m:t>
            </m:r>
          </m:e>
        </m:d>
      </m:oMath>
      <w:r>
        <w:t xml:space="preserve"> </w:t>
      </w:r>
      <w:r>
        <w:t xml:space="preserve">при некотором</w:t>
      </w:r>
      <w:r>
        <w:t xml:space="preserve"> </w:t>
      </w:r>
      <m:oMath>
        <m:r>
          <m:t>k</m:t>
        </m:r>
        <m:r>
          <m:rPr>
            <m:sty m:val="p"/>
          </m:rPr>
          <m:t>&gt;</m:t>
        </m:r>
        <m:r>
          <m:t>2</m:t>
        </m:r>
      </m:oMath>
      <w:r>
        <w:t xml:space="preserve">, то имеет смысл использовать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k</m:t>
            </m:r>
          </m:sup>
        </m:sSup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Существенным недостатком алгоритма в такой реализации является необходимость хранить большое число предыдущих значений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.</w:t>
      </w:r>
    </w:p>
    <w:bookmarkEnd w:id="22"/>
    <w:bookmarkEnd w:id="23"/>
    <w:bookmarkStart w:id="24" w:name="X7a3acc2a22c56920713e870c9a4d01e148981a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Алгоритмы для дискретного логарифмирования</w:t>
      </w:r>
    </w:p>
    <w:p>
      <w:pPr>
        <w:pStyle w:val="FirstParagraph"/>
      </w:pPr>
      <w:r>
        <w:t xml:space="preserve">Существуют три различных категории алгоритмов для вычисления дискретных логарифмов</w:t>
      </w:r>
      <w:r>
        <w:t xml:space="preserve"> </w:t>
      </w:r>
      <w:r>
        <w:t xml:space="preserve">[2]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Алгоритмы, которые работают для произвольных групп, т.е. они не используют какие-либо специфические свойства групп. К этой категории относятся метод «шаги младенца – шаги гиганта» Шэнкса,</w:t>
      </w:r>
      <w:r>
        <w:t xml:space="preserve"> </w:t>
      </w:r>
      <m:oMath>
        <m:r>
          <m:t>ρ</m:t>
        </m:r>
      </m:oMath>
      <w:r>
        <w:t xml:space="preserve">-метод Полларда (аналог метода</w:t>
      </w:r>
      <w:r>
        <w:t xml:space="preserve"> </w:t>
      </w:r>
      <m:oMath>
        <m:r>
          <m:t>ρ</m:t>
        </m:r>
      </m:oMath>
      <w:r>
        <w:t xml:space="preserve">-факторизации Полларда) и</w:t>
      </w:r>
      <w:r>
        <w:t xml:space="preserve"> </w:t>
      </w:r>
      <m:oMath>
        <m:r>
          <m:t>λ</m:t>
        </m:r>
      </m:oMath>
      <w:r>
        <w:t xml:space="preserve">-метод (также известный как «дикие и ручные кенгуру»).</w:t>
      </w:r>
    </w:p>
    <w:p>
      <w:pPr>
        <w:numPr>
          <w:ilvl w:val="0"/>
          <w:numId w:val="1002"/>
        </w:numPr>
        <w:pStyle w:val="Compact"/>
      </w:pPr>
      <w:r>
        <w:t xml:space="preserve">Алгоритмы, которые хорошо работают в конечных группах, для которых порядок групп не имеет больших простых множителей. Хорошо известный алгоритм Сильвера – Поляга – Хеллмана, основанный на китайской теореме об остатках, относится к этой категории.</w:t>
      </w:r>
    </w:p>
    <w:p>
      <w:pPr>
        <w:numPr>
          <w:ilvl w:val="0"/>
          <w:numId w:val="1002"/>
        </w:numPr>
        <w:pStyle w:val="Compact"/>
      </w:pPr>
      <w:r>
        <w:t xml:space="preserve">Алгоритмы, которые используют методы представления групповых элементов как продуктов элементов из относительно небольшого набора (также используя китайскую теорему об остатках); типичными алгоритмами в этой категории являются алгоритм исчисления индекса Адлемана и алгоритм NFS Гордона.</w:t>
      </w:r>
    </w:p>
    <w:bookmarkEnd w:id="24"/>
    <w:bookmarkEnd w:id="25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Реализация p-метода Полларда</w:t>
      </w:r>
    </w:p>
    <w:p>
      <w:pPr>
        <w:numPr>
          <w:ilvl w:val="1"/>
          <w:numId w:val="1004"/>
        </w:numPr>
      </w:pPr>
      <w:r>
        <w:t xml:space="preserve">Задам функцию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/>
        </m:d>
      </m:oMath>
      <w:r>
        <w:t xml:space="preserve">, обладающую сжимающими свойствами, в которую буду передавать числа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</m:oMath>
      <w:r>
        <w:t xml:space="preserve">.</w:t>
      </w:r>
    </w:p>
    <w:p>
      <w:pPr>
        <w:numPr>
          <w:ilvl w:val="1"/>
          <w:numId w:val="1000"/>
        </w:numPr>
        <w:pStyle w:val="CaptionedFigure"/>
      </w:pPr>
      <w:bookmarkStart w:id="29" w:name="fig:001"/>
      <w:r>
        <w:drawing>
          <wp:inline>
            <wp:extent cx="5334000" cy="516860"/>
            <wp:effectExtent b="0" l="0" r="0" t="0"/>
            <wp:docPr descr="Figure 1: Сжимающая функция f" title="" id="27" name="Picture"/>
            <a:graphic>
              <a:graphicData uri="http://schemas.openxmlformats.org/drawingml/2006/picture">
                <pic:pic>
                  <pic:nvPicPr>
                    <pic:cNvPr descr="image/f_x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1"/>
          <w:numId w:val="1000"/>
        </w:numPr>
        <w:pStyle w:val="ImageCaption"/>
      </w:pPr>
      <w:r>
        <w:t xml:space="preserve">Figure 1: Сжимающая функция f</w:t>
      </w:r>
    </w:p>
    <w:p>
      <w:pPr>
        <w:numPr>
          <w:ilvl w:val="1"/>
          <w:numId w:val="1004"/>
        </w:numPr>
      </w:pPr>
      <w:r>
        <w:t xml:space="preserve">Задам функцию</w:t>
      </w:r>
      <w:r>
        <w:t xml:space="preserve"> </w:t>
      </w:r>
      <m:oMath>
        <m:r>
          <m:t>d</m:t>
        </m:r>
        <m:r>
          <m:t>i</m:t>
        </m:r>
        <m:r>
          <m:t>s</m:t>
        </m:r>
        <m:r>
          <m:t>c</m:t>
        </m:r>
        <m:r>
          <m:t>r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/>
        </m:d>
      </m:oMath>
      <w:r>
        <w:t xml:space="preserve">, в которую буду передавать параметры, необходимые для вычисления . По алгоритму, реализующему p-метода Полларда для задач дискретного логарифмирования, осуществляется нахождение показателя</w:t>
      </w:r>
      <w:r>
        <w:t xml:space="preserve"> </w:t>
      </w:r>
      <m:oMath>
        <m:r>
          <m:t>x</m:t>
        </m:r>
      </m:oMath>
      <w:r>
        <w:t xml:space="preserve">, для которого верно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b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. В качестве результата возвращается показатель степени</w:t>
      </w:r>
      <w:r>
        <w:t xml:space="preserve"> </w:t>
      </w:r>
      <m:oMath>
        <m:r>
          <m:t>x</m:t>
        </m:r>
      </m:oMath>
      <w:r>
        <w:t xml:space="preserve">. Вызову функцию для чисел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107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64</m:t>
        </m:r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2</m:t>
        </m:r>
      </m:oMath>
      <w:r>
        <w:t xml:space="preserve">. Алгоритм верно находит показатель степени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numPr>
          <w:ilvl w:val="1"/>
          <w:numId w:val="1000"/>
        </w:numPr>
        <w:pStyle w:val="CaptionedFigure"/>
      </w:pPr>
      <w:bookmarkStart w:id="33" w:name="fig:002"/>
      <w:r>
        <w:drawing>
          <wp:inline>
            <wp:extent cx="5334000" cy="2341353"/>
            <wp:effectExtent b="0" l="0" r="0" t="0"/>
            <wp:docPr descr="Figure 2: Результаты p-метода Полларда" title="" id="31" name="Picture"/>
            <a:graphic>
              <a:graphicData uri="http://schemas.openxmlformats.org/drawingml/2006/picture">
                <pic:pic>
                  <pic:nvPicPr>
                    <pic:cNvPr descr="image/discrlog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1"/>
          <w:numId w:val="1000"/>
        </w:numPr>
        <w:pStyle w:val="ImageCaption"/>
      </w:pPr>
      <w:r>
        <w:t xml:space="preserve">Figure 2: Результаты p-метода Полларда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реализовала программно</w:t>
      </w:r>
      <w:r>
        <w:t xml:space="preserve"> </w:t>
      </w:r>
      <m:oMath>
        <m:r>
          <m:rPr>
            <m:sty m:val="p"/>
          </m:rPr>
          <m:t>/</m:t>
        </m:r>
        <m:r>
          <m:t>r</m:t>
        </m:r>
        <m:r>
          <m:t>h</m:t>
        </m:r>
        <m:r>
          <m:t>o</m:t>
        </m:r>
      </m:oMath>
      <w:r>
        <w:t xml:space="preserve">-метод Полларда для задач дискретного логарифмирования.</w:t>
      </w:r>
    </w:p>
    <w:bookmarkEnd w:id="35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7" w:name="ref-rh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Ро-алгоритм Полларда</w:t>
      </w:r>
      <w:r>
        <w:t xml:space="preserve"> </w:t>
      </w:r>
      <w:r>
        <w:t xml:space="preserve">[Электронный ресурс]. Википедия, 2019. URL:</w:t>
      </w:r>
      <w:r>
        <w:t xml:space="preserve"> </w:t>
      </w:r>
      <w:hyperlink r:id="rId36">
        <w:r>
          <w:rPr>
            <w:rStyle w:val="Hyperlink"/>
          </w:rPr>
          <w:t xml:space="preserve">https://ru.wikipedia.org/wiki/Ро-алгоритм_Полларда</w:t>
        </w:r>
      </w:hyperlink>
      <w:r>
        <w:t xml:space="preserve">.</w:t>
      </w:r>
    </w:p>
    <w:bookmarkEnd w:id="37"/>
    <w:bookmarkStart w:id="39" w:name="ref-categorie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The discrete log problem</w:t>
      </w:r>
      <w:r>
        <w:t xml:space="preserve"> </w:t>
      </w:r>
      <w:r>
        <w:t xml:space="preserve">[Электронный ресурс]. 2002. URL:</w:t>
      </w:r>
      <w:r>
        <w:t xml:space="preserve"> </w:t>
      </w:r>
      <w:hyperlink r:id="rId38">
        <w:r>
          <w:rPr>
            <w:rStyle w:val="Hyperlink"/>
          </w:rPr>
          <w:t xml:space="preserve">http://www.cs.toronto.edu/~cvs/dlog/research_paper.pdf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26" Target="media/rId26.jpg" /><Relationship Type="http://schemas.openxmlformats.org/officeDocument/2006/relationships/hyperlink" Id="rId38" Target="http://www.cs.toronto.edu/~cvs/dlog/research_paper.pdf" TargetMode="External" /><Relationship Type="http://schemas.openxmlformats.org/officeDocument/2006/relationships/hyperlink" Id="rId36" Target="https://ru.wikipedia.org/wiki/&#1056;&#1086;-&#1072;&#1083;&#1075;&#1086;&#1088;&#1080;&#1090;&#1084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www.cs.toronto.edu/~cvs/dlog/research_paper.pdf" TargetMode="External" /><Relationship Type="http://schemas.openxmlformats.org/officeDocument/2006/relationships/hyperlink" Id="rId36" Target="https://ru.wikipedia.org/wiki/&#1056;&#1086;-&#1072;&#1083;&#1075;&#1086;&#1088;&#1080;&#1090;&#1084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Дискретное логарифмирование в конечном поле</dc:title>
  <dc:creator>Студент: Агеева Анастасия Сергеевна, 1032212304; Группа: НФИмд-02-21; Преподаватель: Кулябов Дмитрий Сергеевич,; д-р.ф.-м.н., проф.</dc:creator>
  <dc:language>ru-RU</dc:language>
  <cp:keywords/>
  <dcterms:created xsi:type="dcterms:W3CDTF">2021-12-25T17:52:19Z</dcterms:created>
  <dcterms:modified xsi:type="dcterms:W3CDTF">2021-12-25T17:52:19Z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