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6FA3E" w14:textId="529BC16E" w:rsidR="00BC427E" w:rsidRPr="00073E13" w:rsidRDefault="00501E72" w:rsidP="00501E72">
      <w:pPr>
        <w:spacing w:line="480" w:lineRule="auto"/>
        <w:rPr>
          <w:rFonts w:asciiTheme="majorBidi" w:hAnsiTheme="majorBidi" w:cstheme="majorBidi"/>
          <w:sz w:val="24"/>
          <w:szCs w:val="24"/>
          <w:lang w:val="en-US"/>
        </w:rPr>
      </w:pPr>
      <w:r w:rsidRPr="00073E13">
        <w:rPr>
          <w:rFonts w:asciiTheme="majorBidi" w:hAnsiTheme="majorBidi" w:cstheme="majorBidi"/>
          <w:sz w:val="24"/>
          <w:szCs w:val="24"/>
          <w:lang w:val="en-US"/>
        </w:rPr>
        <w:t>Azamat Salamatov</w:t>
      </w:r>
    </w:p>
    <w:p w14:paraId="3C586ED4" w14:textId="66D6A38D" w:rsidR="00501E72" w:rsidRPr="00073E13" w:rsidRDefault="00501E72" w:rsidP="00501E72">
      <w:pPr>
        <w:spacing w:line="480" w:lineRule="auto"/>
        <w:rPr>
          <w:rFonts w:asciiTheme="majorBidi" w:hAnsiTheme="majorBidi" w:cstheme="majorBidi"/>
          <w:sz w:val="24"/>
          <w:szCs w:val="24"/>
          <w:lang w:val="en-US"/>
        </w:rPr>
      </w:pPr>
      <w:r w:rsidRPr="00073E13">
        <w:rPr>
          <w:rFonts w:asciiTheme="majorBidi" w:hAnsiTheme="majorBidi" w:cstheme="majorBidi"/>
          <w:sz w:val="24"/>
          <w:szCs w:val="24"/>
          <w:lang w:val="en-US"/>
        </w:rPr>
        <w:t>Professor Tijerina</w:t>
      </w:r>
    </w:p>
    <w:p w14:paraId="534D5713" w14:textId="487F9A33" w:rsidR="00501E72" w:rsidRPr="00073E13" w:rsidRDefault="00501E72" w:rsidP="00501E72">
      <w:pPr>
        <w:spacing w:line="480" w:lineRule="auto"/>
        <w:rPr>
          <w:rFonts w:asciiTheme="majorBidi" w:hAnsiTheme="majorBidi" w:cstheme="majorBidi"/>
          <w:sz w:val="24"/>
          <w:szCs w:val="24"/>
          <w:lang w:val="en-US"/>
        </w:rPr>
      </w:pPr>
      <w:r w:rsidRPr="00073E13">
        <w:rPr>
          <w:rFonts w:asciiTheme="majorBidi" w:hAnsiTheme="majorBidi" w:cstheme="majorBidi"/>
          <w:sz w:val="24"/>
          <w:szCs w:val="24"/>
          <w:lang w:val="en-US"/>
        </w:rPr>
        <w:t>ENGL 1311-1</w:t>
      </w:r>
    </w:p>
    <w:p w14:paraId="624B7529" w14:textId="74DEFCA1" w:rsidR="00501E72" w:rsidRPr="00073E13" w:rsidRDefault="00501E72" w:rsidP="00501E72">
      <w:pPr>
        <w:spacing w:line="480" w:lineRule="auto"/>
        <w:rPr>
          <w:rFonts w:asciiTheme="majorBidi" w:hAnsiTheme="majorBidi" w:cstheme="majorBidi"/>
          <w:sz w:val="24"/>
          <w:szCs w:val="24"/>
          <w:lang w:val="en-US"/>
        </w:rPr>
      </w:pPr>
      <w:r w:rsidRPr="00073E13">
        <w:rPr>
          <w:rFonts w:asciiTheme="majorBidi" w:hAnsiTheme="majorBidi" w:cstheme="majorBidi"/>
          <w:sz w:val="24"/>
          <w:szCs w:val="24"/>
          <w:lang w:val="en-US"/>
        </w:rPr>
        <w:t xml:space="preserve">Compare and Contrast Essay – </w:t>
      </w:r>
      <w:r w:rsidR="0085304F">
        <w:rPr>
          <w:rFonts w:asciiTheme="majorBidi" w:hAnsiTheme="majorBidi" w:cstheme="majorBidi"/>
          <w:sz w:val="24"/>
          <w:szCs w:val="24"/>
          <w:lang w:val="en-US"/>
        </w:rPr>
        <w:t>First Draft</w:t>
      </w:r>
    </w:p>
    <w:p w14:paraId="7EC22E81" w14:textId="7BCC00E9" w:rsidR="0085304F" w:rsidRPr="00073E13" w:rsidRDefault="0085304F" w:rsidP="0085304F">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November 22, 2022</w:t>
      </w:r>
    </w:p>
    <w:p w14:paraId="2FC1317A" w14:textId="16EA1DD2" w:rsidR="00501E72" w:rsidRPr="00073E13" w:rsidRDefault="00501E72" w:rsidP="00501E72">
      <w:pPr>
        <w:spacing w:line="480" w:lineRule="auto"/>
        <w:jc w:val="center"/>
        <w:rPr>
          <w:rFonts w:asciiTheme="majorBidi" w:hAnsiTheme="majorBidi" w:cstheme="majorBidi"/>
          <w:sz w:val="24"/>
          <w:szCs w:val="24"/>
          <w:lang w:val="en-US"/>
        </w:rPr>
      </w:pPr>
      <w:r w:rsidRPr="00073E13">
        <w:rPr>
          <w:rFonts w:asciiTheme="majorBidi" w:hAnsiTheme="majorBidi" w:cstheme="majorBidi"/>
          <w:sz w:val="24"/>
          <w:szCs w:val="24"/>
          <w:lang w:val="en-US"/>
        </w:rPr>
        <w:t>Information Technology and Computer Science</w:t>
      </w:r>
    </w:p>
    <w:p w14:paraId="2E86B7B0" w14:textId="5D761EF1" w:rsidR="00501E72" w:rsidRPr="00073E13" w:rsidRDefault="00501E72" w:rsidP="00501E72">
      <w:pPr>
        <w:spacing w:line="480" w:lineRule="auto"/>
        <w:ind w:firstLine="708"/>
        <w:rPr>
          <w:rFonts w:asciiTheme="majorBidi" w:hAnsiTheme="majorBidi" w:cstheme="majorBidi"/>
          <w:sz w:val="24"/>
          <w:szCs w:val="24"/>
          <w:lang w:val="en-US"/>
        </w:rPr>
      </w:pPr>
      <w:r w:rsidRPr="00073E13">
        <w:rPr>
          <w:rFonts w:asciiTheme="majorBidi" w:hAnsiTheme="majorBidi" w:cstheme="majorBidi"/>
          <w:sz w:val="24"/>
          <w:szCs w:val="24"/>
          <w:lang w:val="en-US"/>
        </w:rPr>
        <w:t>When employed in general, there may not be any distinguishing characteristics between information technology and computer science. However, due to the complexity of the problems they each attempt to solve, the two are distinct in strictly computing terms. Although the two names are frequently used interchangeably, there are really several distinctions between them. Both computer science and information technology provide professional prospects with long-term market growth potential, notwithstanding certain variances in its interpretation and use.</w:t>
      </w:r>
    </w:p>
    <w:p w14:paraId="603ECDF4" w14:textId="77777777" w:rsidR="0085304F" w:rsidRDefault="0085304F" w:rsidP="006277C9">
      <w:pPr>
        <w:spacing w:line="480" w:lineRule="auto"/>
        <w:ind w:firstLine="708"/>
        <w:rPr>
          <w:rFonts w:asciiTheme="majorBidi" w:hAnsiTheme="majorBidi" w:cstheme="majorBidi"/>
          <w:sz w:val="24"/>
          <w:szCs w:val="24"/>
          <w:lang w:val="en-US"/>
        </w:rPr>
      </w:pPr>
      <w:r w:rsidRPr="0085304F">
        <w:rPr>
          <w:rFonts w:asciiTheme="majorBidi" w:hAnsiTheme="majorBidi" w:cstheme="majorBidi"/>
          <w:sz w:val="24"/>
          <w:szCs w:val="24"/>
          <w:lang w:val="en-US"/>
        </w:rPr>
        <w:t>The numerous methods used to develop computer applications and programs utilizing computer theories are referred to as computer science (</w:t>
      </w:r>
      <w:proofErr w:type="spellStart"/>
      <w:r w:rsidRPr="0085304F">
        <w:rPr>
          <w:rFonts w:asciiTheme="majorBidi" w:hAnsiTheme="majorBidi" w:cstheme="majorBidi"/>
          <w:sz w:val="24"/>
          <w:szCs w:val="24"/>
          <w:lang w:val="en-US"/>
        </w:rPr>
        <w:t>Fluck</w:t>
      </w:r>
      <w:proofErr w:type="spellEnd"/>
      <w:r w:rsidRPr="0085304F">
        <w:rPr>
          <w:rFonts w:asciiTheme="majorBidi" w:hAnsiTheme="majorBidi" w:cstheme="majorBidi"/>
          <w:sz w:val="24"/>
          <w:szCs w:val="24"/>
          <w:lang w:val="en-US"/>
        </w:rPr>
        <w:t>). Information technology, on the other hand, is the process of putting computer programs into use to bring about successful business solutions. Technology is used in business operations as part of the process to propel company operations forward. Information technology is more expansive than computer science since it can be used to automate any business function. While information technology skills assist in utilizing the expertise to produce business solutions, computer science knowledge aids in the creation of various computer applications (Long). Experts in computer science and information technology can collaborate well to develop innovative goods that are ready to fulfill market demand. Experts in computer science are concentrating on a deeper examination of computer theory, algorithms, and programming languages. Information technology, on the other hand, concentrates on the best strategies for implementing various initiatives (</w:t>
      </w:r>
      <w:proofErr w:type="spellStart"/>
      <w:r w:rsidRPr="0085304F">
        <w:rPr>
          <w:rFonts w:asciiTheme="majorBidi" w:hAnsiTheme="majorBidi" w:cstheme="majorBidi"/>
          <w:sz w:val="24"/>
          <w:szCs w:val="24"/>
          <w:lang w:val="en-US"/>
        </w:rPr>
        <w:t>Fluck</w:t>
      </w:r>
      <w:proofErr w:type="spellEnd"/>
      <w:r w:rsidRPr="0085304F">
        <w:rPr>
          <w:rFonts w:asciiTheme="majorBidi" w:hAnsiTheme="majorBidi" w:cstheme="majorBidi"/>
          <w:sz w:val="24"/>
          <w:szCs w:val="24"/>
          <w:lang w:val="en-US"/>
        </w:rPr>
        <w:t xml:space="preserve">). To provide </w:t>
      </w:r>
      <w:r w:rsidRPr="0085304F">
        <w:rPr>
          <w:rFonts w:asciiTheme="majorBidi" w:hAnsiTheme="majorBidi" w:cstheme="majorBidi"/>
          <w:sz w:val="24"/>
          <w:szCs w:val="24"/>
          <w:lang w:val="en-US"/>
        </w:rPr>
        <w:lastRenderedPageBreak/>
        <w:t xml:space="preserve">better solutions, information technology professionals need to understand more about the current apps and how they interact with one another. For the majority of corporate activities, the specialists need to pinpoint potential troubleshooting strategies and solutions. Information technology specialists and computer scientists both have expertise in areas like programming and software troubleshooting. Despite having varied educational backgrounds, they can interchangeably do the responsibilities without any issues. </w:t>
      </w:r>
    </w:p>
    <w:p w14:paraId="359A610D" w14:textId="77777777" w:rsidR="0085304F" w:rsidRDefault="0085304F" w:rsidP="006277C9">
      <w:pPr>
        <w:spacing w:line="480" w:lineRule="auto"/>
        <w:ind w:firstLine="708"/>
        <w:rPr>
          <w:rFonts w:asciiTheme="majorBidi" w:hAnsiTheme="majorBidi" w:cstheme="majorBidi"/>
          <w:sz w:val="24"/>
          <w:szCs w:val="24"/>
          <w:lang w:val="en-US"/>
        </w:rPr>
      </w:pPr>
      <w:r w:rsidRPr="0085304F">
        <w:rPr>
          <w:rFonts w:asciiTheme="majorBidi" w:hAnsiTheme="majorBidi" w:cstheme="majorBidi"/>
          <w:sz w:val="24"/>
          <w:szCs w:val="24"/>
          <w:lang w:val="en-US"/>
        </w:rPr>
        <w:t xml:space="preserve">Due to the difficulty of the work, the educational backgrounds in the two disciplines differ. Compared to information technology specialists, the task for computer science experts is more complicated (Saad and Zainab 30). Compared to IT degrees that are practical, computer science degrees are seen to be more theoretical. The level of the education, however, relies on the institutions' availability of additional programs like computer engineering or software engineering. Experts in computer science are familiar with additional information developed in application design. In contrast, IT professionals occasionally produce scripts, but they are less likely to create programs that may be utilized to develop business solutions (Saad and Zainab 30) The IT professionals specialize in system change to ensure that every component of the firm functions as a unit to achieve its objectives. Students majoring in information technology take classes in network management, database design, and database design. Based on their mathematical proficiency, computer science graduates are likely to become software developers and engineers. </w:t>
      </w:r>
    </w:p>
    <w:p w14:paraId="48CF2B92" w14:textId="77777777" w:rsidR="006277C9" w:rsidRDefault="006277C9" w:rsidP="006277C9">
      <w:pPr>
        <w:spacing w:line="480" w:lineRule="auto"/>
        <w:ind w:firstLine="708"/>
        <w:rPr>
          <w:rFonts w:asciiTheme="majorBidi" w:hAnsiTheme="majorBidi" w:cstheme="majorBidi"/>
          <w:sz w:val="24"/>
          <w:szCs w:val="24"/>
          <w:lang w:val="en-US"/>
        </w:rPr>
      </w:pPr>
      <w:r w:rsidRPr="006277C9">
        <w:rPr>
          <w:rFonts w:asciiTheme="majorBidi" w:hAnsiTheme="majorBidi" w:cstheme="majorBidi"/>
          <w:sz w:val="24"/>
          <w:szCs w:val="24"/>
          <w:lang w:val="en-US"/>
        </w:rPr>
        <w:t xml:space="preserve">Experts in information technology and computer science are quite likely to compete for the same employment opportunity. Because the program contents vary based on the institutions, this act occurs. Depending on the management's strategies, the information technology degree programs may cover additional programming. Limited career requirements needing independent computer scientists or information technology professionals lead to competition in the same industry. Professionals in both professions can find employment as database administrators, computer system engineers, and computer system analysts (Saad and Zainab 28). For such jobs </w:t>
      </w:r>
      <w:r w:rsidRPr="006277C9">
        <w:rPr>
          <w:rFonts w:asciiTheme="majorBidi" w:hAnsiTheme="majorBidi" w:cstheme="majorBidi"/>
          <w:sz w:val="24"/>
          <w:szCs w:val="24"/>
          <w:lang w:val="en-US"/>
        </w:rPr>
        <w:lastRenderedPageBreak/>
        <w:t>to result in better solutions, individuals with both programming and business experience are needed. Because they provide long-term business solutions, the training is useful. The specialists can coordinate the company's activities to meet the expectations of the market since they have similar competence in managing business programs and applications. The specialists exchange expertise about Java programming, SQL programming, and software development (Long). Because they can provide answers for commercial operations, these talents set professionals apart in the market. Because information technology is seen as being at a higher level than computer science, the two occupations complement one another. The approaches used by the specialists to address their issues are what make the two comparable. They are all proficient programmers that can develop commercial solutions.</w:t>
      </w:r>
    </w:p>
    <w:p w14:paraId="05439D22" w14:textId="4881B7D6" w:rsidR="0041460E" w:rsidRPr="00073E13" w:rsidRDefault="006277C9" w:rsidP="006277C9">
      <w:pPr>
        <w:spacing w:line="480" w:lineRule="auto"/>
        <w:ind w:firstLine="708"/>
        <w:rPr>
          <w:rFonts w:asciiTheme="majorBidi" w:hAnsiTheme="majorBidi" w:cstheme="majorBidi"/>
          <w:sz w:val="24"/>
          <w:szCs w:val="24"/>
          <w:lang w:val="en-US"/>
        </w:rPr>
      </w:pPr>
      <w:bookmarkStart w:id="0" w:name="_GoBack"/>
      <w:bookmarkEnd w:id="0"/>
      <w:r w:rsidRPr="006277C9">
        <w:rPr>
          <w:rFonts w:asciiTheme="majorBidi" w:hAnsiTheme="majorBidi" w:cstheme="majorBidi"/>
          <w:sz w:val="24"/>
          <w:szCs w:val="24"/>
          <w:lang w:val="en-US"/>
        </w:rPr>
        <w:t>Overall, the differences between the two courses are well-explained even if they may be utilized to create tasks that are comparable. IT experts provide better business solutions by using software, databases, and network maintenance. On the other side, computer science specialists are active in software design and development to construct applications utilized in developing useful business solutions. Due to the degree of skill required, the contribution of the two professions in developing business solutions cannot be discounted. A computer scientist is thought to know more about programming than an IT specialist. However, IT specialists are better positioned than computer science specialists in terms of commercial solutions. In general, computer science and information technology have a close and interdependent relationship.</w:t>
      </w:r>
    </w:p>
    <w:p w14:paraId="3567A1E4" w14:textId="61ACEB5B" w:rsidR="00073E13" w:rsidRPr="00073E13" w:rsidRDefault="0041460E" w:rsidP="00073E13">
      <w:pPr>
        <w:rPr>
          <w:rFonts w:asciiTheme="majorBidi" w:hAnsiTheme="majorBidi" w:cstheme="majorBidi"/>
          <w:sz w:val="24"/>
          <w:szCs w:val="24"/>
          <w:lang w:val="en-US"/>
        </w:rPr>
      </w:pPr>
      <w:r w:rsidRPr="00073E13">
        <w:rPr>
          <w:rFonts w:asciiTheme="majorBidi" w:hAnsiTheme="majorBidi" w:cstheme="majorBidi"/>
          <w:sz w:val="24"/>
          <w:szCs w:val="24"/>
          <w:lang w:val="en-US"/>
        </w:rPr>
        <w:br w:type="page"/>
      </w:r>
    </w:p>
    <w:sdt>
      <w:sdtPr>
        <w:rPr>
          <w:rFonts w:asciiTheme="majorBidi" w:eastAsiaTheme="minorHAnsi" w:hAnsiTheme="majorBidi" w:cstheme="minorBidi"/>
          <w:color w:val="auto"/>
          <w:sz w:val="24"/>
          <w:szCs w:val="24"/>
          <w:lang w:val="ru-RU"/>
        </w:rPr>
        <w:id w:val="449906899"/>
        <w:docPartObj>
          <w:docPartGallery w:val="Bibliographies"/>
          <w:docPartUnique/>
        </w:docPartObj>
      </w:sdtPr>
      <w:sdtEndPr>
        <w:rPr>
          <w:b/>
          <w:bCs/>
        </w:rPr>
      </w:sdtEndPr>
      <w:sdtContent>
        <w:p w14:paraId="63BA736E" w14:textId="5DF4A4F2" w:rsidR="00073E13" w:rsidRPr="00073E13" w:rsidRDefault="00073E13">
          <w:pPr>
            <w:pStyle w:val="Heading1"/>
            <w:rPr>
              <w:rFonts w:asciiTheme="majorBidi" w:hAnsiTheme="majorBidi"/>
            </w:rPr>
          </w:pPr>
          <w:r w:rsidRPr="00073E13">
            <w:rPr>
              <w:rFonts w:asciiTheme="majorBidi" w:hAnsiTheme="majorBidi"/>
            </w:rPr>
            <w:t>Works Cited</w:t>
          </w:r>
        </w:p>
        <w:p w14:paraId="31C86573" w14:textId="77777777" w:rsidR="00073E13" w:rsidRPr="00073E13" w:rsidRDefault="00073E13" w:rsidP="00073E13">
          <w:pPr>
            <w:pStyle w:val="Bibliography"/>
            <w:ind w:left="720" w:hanging="720"/>
            <w:rPr>
              <w:rFonts w:asciiTheme="majorBidi" w:hAnsiTheme="majorBidi" w:cstheme="majorBidi"/>
              <w:noProof/>
              <w:sz w:val="24"/>
              <w:szCs w:val="24"/>
              <w:lang w:val="en-US"/>
            </w:rPr>
          </w:pPr>
          <w:r w:rsidRPr="00073E13">
            <w:rPr>
              <w:rFonts w:asciiTheme="majorBidi" w:hAnsiTheme="majorBidi" w:cstheme="majorBidi"/>
              <w:sz w:val="24"/>
              <w:szCs w:val="24"/>
            </w:rPr>
            <w:fldChar w:fldCharType="begin"/>
          </w:r>
          <w:r w:rsidRPr="00073E13">
            <w:rPr>
              <w:rFonts w:asciiTheme="majorBidi" w:hAnsiTheme="majorBidi" w:cstheme="majorBidi"/>
              <w:sz w:val="24"/>
              <w:szCs w:val="24"/>
              <w:lang w:val="en-US"/>
            </w:rPr>
            <w:instrText xml:space="preserve"> BIBLIOGRAPHY </w:instrText>
          </w:r>
          <w:r w:rsidRPr="00073E13">
            <w:rPr>
              <w:rFonts w:asciiTheme="majorBidi" w:hAnsiTheme="majorBidi" w:cstheme="majorBidi"/>
              <w:sz w:val="24"/>
              <w:szCs w:val="24"/>
            </w:rPr>
            <w:fldChar w:fldCharType="separate"/>
          </w:r>
          <w:r w:rsidRPr="00073E13">
            <w:rPr>
              <w:rFonts w:asciiTheme="majorBidi" w:hAnsiTheme="majorBidi" w:cstheme="majorBidi"/>
              <w:noProof/>
              <w:sz w:val="24"/>
              <w:szCs w:val="24"/>
              <w:lang w:val="en-US"/>
            </w:rPr>
            <w:t xml:space="preserve">Fluck, Andrew E. ""Arguing for Computer Science in the School Curriculum."." </w:t>
          </w:r>
          <w:r w:rsidRPr="00073E13">
            <w:rPr>
              <w:rFonts w:asciiTheme="majorBidi" w:hAnsiTheme="majorBidi" w:cstheme="majorBidi"/>
              <w:i/>
              <w:iCs/>
              <w:noProof/>
              <w:sz w:val="24"/>
              <w:szCs w:val="24"/>
              <w:lang w:val="en-US"/>
            </w:rPr>
            <w:t>Educational Technology &amp; Society, vol. 19, no. 3</w:t>
          </w:r>
          <w:r w:rsidRPr="00073E13">
            <w:rPr>
              <w:rFonts w:asciiTheme="majorBidi" w:hAnsiTheme="majorBidi" w:cstheme="majorBidi"/>
              <w:noProof/>
              <w:sz w:val="24"/>
              <w:szCs w:val="24"/>
              <w:lang w:val="en-US"/>
            </w:rPr>
            <w:t xml:space="preserve"> (2016): 38-46.</w:t>
          </w:r>
        </w:p>
        <w:p w14:paraId="6FE8AAAA" w14:textId="77777777" w:rsidR="00073E13" w:rsidRPr="00073E13" w:rsidRDefault="00073E13" w:rsidP="00073E13">
          <w:pPr>
            <w:pStyle w:val="Bibliography"/>
            <w:ind w:left="720" w:hanging="720"/>
            <w:rPr>
              <w:rFonts w:asciiTheme="majorBidi" w:hAnsiTheme="majorBidi" w:cstheme="majorBidi"/>
              <w:noProof/>
              <w:sz w:val="24"/>
              <w:szCs w:val="24"/>
              <w:lang w:val="en-US"/>
            </w:rPr>
          </w:pPr>
          <w:r w:rsidRPr="00073E13">
            <w:rPr>
              <w:rFonts w:asciiTheme="majorBidi" w:hAnsiTheme="majorBidi" w:cstheme="majorBidi"/>
              <w:noProof/>
              <w:sz w:val="24"/>
              <w:szCs w:val="24"/>
              <w:lang w:val="en-US"/>
            </w:rPr>
            <w:t xml:space="preserve">Long, Richard J. "New Office Information Technology: Human and Managerial Implcations." </w:t>
          </w:r>
          <w:r w:rsidRPr="00073E13">
            <w:rPr>
              <w:rFonts w:asciiTheme="majorBidi" w:hAnsiTheme="majorBidi" w:cstheme="majorBidi"/>
              <w:i/>
              <w:iCs/>
              <w:noProof/>
              <w:sz w:val="24"/>
              <w:szCs w:val="24"/>
              <w:lang w:val="en-US"/>
            </w:rPr>
            <w:t>Routledge</w:t>
          </w:r>
          <w:r w:rsidRPr="00073E13">
            <w:rPr>
              <w:rFonts w:asciiTheme="majorBidi" w:hAnsiTheme="majorBidi" w:cstheme="majorBidi"/>
              <w:noProof/>
              <w:sz w:val="24"/>
              <w:szCs w:val="24"/>
              <w:lang w:val="en-US"/>
            </w:rPr>
            <w:t xml:space="preserve"> (2018).</w:t>
          </w:r>
        </w:p>
        <w:p w14:paraId="4BE83D4F" w14:textId="77777777" w:rsidR="00073E13" w:rsidRPr="00073E13" w:rsidRDefault="00073E13" w:rsidP="00073E13">
          <w:pPr>
            <w:pStyle w:val="Bibliography"/>
            <w:ind w:left="720" w:hanging="720"/>
            <w:rPr>
              <w:rFonts w:asciiTheme="majorBidi" w:hAnsiTheme="majorBidi" w:cstheme="majorBidi"/>
              <w:noProof/>
              <w:sz w:val="24"/>
              <w:szCs w:val="24"/>
              <w:lang w:val="en-US"/>
            </w:rPr>
          </w:pPr>
          <w:r w:rsidRPr="00073E13">
            <w:rPr>
              <w:rFonts w:asciiTheme="majorBidi" w:hAnsiTheme="majorBidi" w:cstheme="majorBidi"/>
              <w:noProof/>
              <w:sz w:val="24"/>
              <w:szCs w:val="24"/>
              <w:lang w:val="en-US"/>
            </w:rPr>
            <w:t xml:space="preserve">Saad, Mohd Sharif Mohd, and AwangNgahZainab. ""An Investigation of Information Seeking Behaviour of Computer Science and Information Technology undergraduates: A Qualitative Approach."." </w:t>
          </w:r>
          <w:r w:rsidRPr="00073E13">
            <w:rPr>
              <w:rFonts w:asciiTheme="majorBidi" w:hAnsiTheme="majorBidi" w:cstheme="majorBidi"/>
              <w:i/>
              <w:iCs/>
              <w:noProof/>
              <w:sz w:val="24"/>
              <w:szCs w:val="24"/>
              <w:lang w:val="en-US"/>
            </w:rPr>
            <w:t>Malaysian Journal of Library &amp; Information Science</w:t>
          </w:r>
          <w:r w:rsidRPr="00073E13">
            <w:rPr>
              <w:rFonts w:asciiTheme="majorBidi" w:hAnsiTheme="majorBidi" w:cstheme="majorBidi"/>
              <w:noProof/>
              <w:sz w:val="24"/>
              <w:szCs w:val="24"/>
              <w:lang w:val="en-US"/>
            </w:rPr>
            <w:t xml:space="preserve"> (2017): vol.14, no.3, pp. 15-34.</w:t>
          </w:r>
        </w:p>
        <w:p w14:paraId="02EB3E5F" w14:textId="2EF090ED" w:rsidR="00073E13" w:rsidRPr="00073E13" w:rsidRDefault="00073E13" w:rsidP="00073E13">
          <w:pPr>
            <w:rPr>
              <w:rFonts w:asciiTheme="majorBidi" w:hAnsiTheme="majorBidi" w:cstheme="majorBidi"/>
              <w:sz w:val="24"/>
              <w:szCs w:val="24"/>
            </w:rPr>
          </w:pPr>
          <w:r w:rsidRPr="00073E13">
            <w:rPr>
              <w:rFonts w:asciiTheme="majorBidi" w:hAnsiTheme="majorBidi" w:cstheme="majorBidi"/>
              <w:b/>
              <w:bCs/>
              <w:sz w:val="24"/>
              <w:szCs w:val="24"/>
            </w:rPr>
            <w:fldChar w:fldCharType="end"/>
          </w:r>
        </w:p>
      </w:sdtContent>
    </w:sdt>
    <w:p w14:paraId="0670BC30" w14:textId="01BC71D5" w:rsidR="0041460E" w:rsidRPr="00073E13" w:rsidRDefault="0041460E" w:rsidP="0041460E">
      <w:pPr>
        <w:spacing w:line="480" w:lineRule="auto"/>
        <w:rPr>
          <w:rFonts w:asciiTheme="majorBidi" w:hAnsiTheme="majorBidi" w:cstheme="majorBidi"/>
          <w:sz w:val="24"/>
          <w:szCs w:val="24"/>
          <w:lang w:val="en-US"/>
        </w:rPr>
      </w:pPr>
    </w:p>
    <w:sectPr w:rsidR="0041460E" w:rsidRPr="00073E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F56AE"/>
    <w:multiLevelType w:val="hybridMultilevel"/>
    <w:tmpl w:val="91A4AC7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8AC0C95"/>
    <w:multiLevelType w:val="hybridMultilevel"/>
    <w:tmpl w:val="AFA2784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2EC4EDF"/>
    <w:multiLevelType w:val="hybridMultilevel"/>
    <w:tmpl w:val="D856D2C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72"/>
    <w:rsid w:val="00073E13"/>
    <w:rsid w:val="0041460E"/>
    <w:rsid w:val="00501E72"/>
    <w:rsid w:val="006277C9"/>
    <w:rsid w:val="0085304F"/>
    <w:rsid w:val="00BC427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8927"/>
  <w15:chartTrackingRefBased/>
  <w15:docId w15:val="{19939328-9AF5-48AB-9D24-EF4F1974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E1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E72"/>
    <w:pPr>
      <w:ind w:left="720"/>
      <w:contextualSpacing/>
    </w:pPr>
  </w:style>
  <w:style w:type="paragraph" w:styleId="Bibliography">
    <w:name w:val="Bibliography"/>
    <w:basedOn w:val="Normal"/>
    <w:next w:val="Normal"/>
    <w:uiPriority w:val="37"/>
    <w:unhideWhenUsed/>
    <w:rsid w:val="0041460E"/>
  </w:style>
  <w:style w:type="character" w:customStyle="1" w:styleId="Heading1Char">
    <w:name w:val="Heading 1 Char"/>
    <w:basedOn w:val="DefaultParagraphFont"/>
    <w:link w:val="Heading1"/>
    <w:uiPriority w:val="9"/>
    <w:rsid w:val="00073E13"/>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3035">
      <w:bodyDiv w:val="1"/>
      <w:marLeft w:val="0"/>
      <w:marRight w:val="0"/>
      <w:marTop w:val="0"/>
      <w:marBottom w:val="0"/>
      <w:divBdr>
        <w:top w:val="none" w:sz="0" w:space="0" w:color="auto"/>
        <w:left w:val="none" w:sz="0" w:space="0" w:color="auto"/>
        <w:bottom w:val="none" w:sz="0" w:space="0" w:color="auto"/>
        <w:right w:val="none" w:sz="0" w:space="0" w:color="auto"/>
      </w:divBdr>
    </w:div>
    <w:div w:id="73168509">
      <w:bodyDiv w:val="1"/>
      <w:marLeft w:val="0"/>
      <w:marRight w:val="0"/>
      <w:marTop w:val="0"/>
      <w:marBottom w:val="0"/>
      <w:divBdr>
        <w:top w:val="none" w:sz="0" w:space="0" w:color="auto"/>
        <w:left w:val="none" w:sz="0" w:space="0" w:color="auto"/>
        <w:bottom w:val="none" w:sz="0" w:space="0" w:color="auto"/>
        <w:right w:val="none" w:sz="0" w:space="0" w:color="auto"/>
      </w:divBdr>
    </w:div>
    <w:div w:id="124588389">
      <w:bodyDiv w:val="1"/>
      <w:marLeft w:val="0"/>
      <w:marRight w:val="0"/>
      <w:marTop w:val="0"/>
      <w:marBottom w:val="0"/>
      <w:divBdr>
        <w:top w:val="none" w:sz="0" w:space="0" w:color="auto"/>
        <w:left w:val="none" w:sz="0" w:space="0" w:color="auto"/>
        <w:bottom w:val="none" w:sz="0" w:space="0" w:color="auto"/>
        <w:right w:val="none" w:sz="0" w:space="0" w:color="auto"/>
      </w:divBdr>
    </w:div>
    <w:div w:id="325864411">
      <w:bodyDiv w:val="1"/>
      <w:marLeft w:val="0"/>
      <w:marRight w:val="0"/>
      <w:marTop w:val="0"/>
      <w:marBottom w:val="0"/>
      <w:divBdr>
        <w:top w:val="none" w:sz="0" w:space="0" w:color="auto"/>
        <w:left w:val="none" w:sz="0" w:space="0" w:color="auto"/>
        <w:bottom w:val="none" w:sz="0" w:space="0" w:color="auto"/>
        <w:right w:val="none" w:sz="0" w:space="0" w:color="auto"/>
      </w:divBdr>
    </w:div>
    <w:div w:id="365178334">
      <w:bodyDiv w:val="1"/>
      <w:marLeft w:val="0"/>
      <w:marRight w:val="0"/>
      <w:marTop w:val="0"/>
      <w:marBottom w:val="0"/>
      <w:divBdr>
        <w:top w:val="none" w:sz="0" w:space="0" w:color="auto"/>
        <w:left w:val="none" w:sz="0" w:space="0" w:color="auto"/>
        <w:bottom w:val="none" w:sz="0" w:space="0" w:color="auto"/>
        <w:right w:val="none" w:sz="0" w:space="0" w:color="auto"/>
      </w:divBdr>
    </w:div>
    <w:div w:id="1089044079">
      <w:bodyDiv w:val="1"/>
      <w:marLeft w:val="0"/>
      <w:marRight w:val="0"/>
      <w:marTop w:val="0"/>
      <w:marBottom w:val="0"/>
      <w:divBdr>
        <w:top w:val="none" w:sz="0" w:space="0" w:color="auto"/>
        <w:left w:val="none" w:sz="0" w:space="0" w:color="auto"/>
        <w:bottom w:val="none" w:sz="0" w:space="0" w:color="auto"/>
        <w:right w:val="none" w:sz="0" w:space="0" w:color="auto"/>
      </w:divBdr>
    </w:div>
    <w:div w:id="1106804328">
      <w:bodyDiv w:val="1"/>
      <w:marLeft w:val="0"/>
      <w:marRight w:val="0"/>
      <w:marTop w:val="0"/>
      <w:marBottom w:val="0"/>
      <w:divBdr>
        <w:top w:val="none" w:sz="0" w:space="0" w:color="auto"/>
        <w:left w:val="none" w:sz="0" w:space="0" w:color="auto"/>
        <w:bottom w:val="none" w:sz="0" w:space="0" w:color="auto"/>
        <w:right w:val="none" w:sz="0" w:space="0" w:color="auto"/>
      </w:divBdr>
    </w:div>
    <w:div w:id="180245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And16</b:Tag>
    <b:SourceType>JournalArticle</b:SourceType>
    <b:Guid>{02FB959B-535B-4CA9-90A1-78D454A258F9}</b:Guid>
    <b:Title>"Arguing for Computer Science in the School Curriculum."</b:Title>
    <b:Year>2016</b:Year>
    <b:Pages>38-46</b:Pages>
    <b:Author>
      <b:Author>
        <b:NameList>
          <b:Person>
            <b:Last>Fluck</b:Last>
            <b:First>Andrew</b:First>
            <b:Middle>E.</b:Middle>
          </b:Person>
        </b:NameList>
      </b:Author>
    </b:Author>
    <b:JournalName>Educational Technology &amp; Society, vol. 19, no. 3</b:JournalName>
    <b:RefOrder>1</b:RefOrder>
  </b:Source>
  <b:Source>
    <b:Tag>Ric18</b:Tag>
    <b:SourceType>JournalArticle</b:SourceType>
    <b:Guid>{BE248FDB-21E7-404E-9D15-320520B152CA}</b:Guid>
    <b:Author>
      <b:Author>
        <b:NameList>
          <b:Person>
            <b:Last>Long</b:Last>
            <b:First>Richard</b:First>
            <b:Middle>J</b:Middle>
          </b:Person>
        </b:NameList>
      </b:Author>
    </b:Author>
    <b:Title>New Office Information Technology: Human and Managerial Implcations</b:Title>
    <b:JournalName>Routledge</b:JournalName>
    <b:Year>2018</b:Year>
    <b:RefOrder>3</b:RefOrder>
  </b:Source>
  <b:Source>
    <b:Tag>Saa</b:Tag>
    <b:SourceType>JournalArticle</b:SourceType>
    <b:Guid>{1E7CD0F5-98D2-487C-8CC6-52C92F12A106}</b:Guid>
    <b:Author>
      <b:Author>
        <b:NameList>
          <b:Person>
            <b:Last>Saad</b:Last>
            <b:First>Mohd</b:First>
            <b:Middle>Sharif Mohd, and AwangNgahZainab.</b:Middle>
          </b:Person>
        </b:NameList>
      </b:Author>
    </b:Author>
    <b:Title>"An Investigation of Information Seeking Behaviour of Computer Science and Information Technology undergraduates: A Qualitative Approach."</b:Title>
    <b:JournalName>Malaysian Journal of Library &amp; Information Science</b:JournalName>
    <b:Year>2017</b:Year>
    <b:Pages>vol.14, no.3, pp. 15-34.</b:Pages>
    <b:RefOrder>2</b:RefOrder>
  </b:Source>
</b:Sources>
</file>

<file path=customXml/itemProps1.xml><?xml version="1.0" encoding="utf-8"?>
<ds:datastoreItem xmlns:ds="http://schemas.openxmlformats.org/officeDocument/2006/customXml" ds:itemID="{618F1C62-90E1-4F5D-86C8-6ABBEE6E0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Azamat Salamatov</dc:creator>
  <cp:keywords/>
  <dc:description/>
  <cp:lastModifiedBy> </cp:lastModifiedBy>
  <cp:revision>2</cp:revision>
  <dcterms:created xsi:type="dcterms:W3CDTF">2022-11-17T16:21:00Z</dcterms:created>
  <dcterms:modified xsi:type="dcterms:W3CDTF">2022-11-22T16:55:00Z</dcterms:modified>
</cp:coreProperties>
</file>