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85"/>
        <w:gridCol w:w="2070"/>
        <w:gridCol w:w="2250"/>
        <w:gridCol w:w="1027"/>
        <w:gridCol w:w="1887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Role Applied for: 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Frontend Developer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Name of Candidate: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Abdullah Mahmoud Salem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Role Location: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Amman, Jordan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Nationality: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Jordanian</w:t>
            </w: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Current Location: 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Amman, Jordan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Date of Birth &amp; Age: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05/01/1990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Current Title:</w:t>
            </w:r>
          </w:p>
        </w:tc>
        <w:tc>
          <w:tcPr>
            <w:tcW w:type="dxa" w:w="723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Software Engineer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Reporting to:</w:t>
            </w:r>
          </w:p>
        </w:tc>
        <w:tc>
          <w:tcPr>
            <w:tcW w:type="dxa" w:w="723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Mohannad Khasawneh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Titles of Direct Reportees:</w:t>
            </w:r>
          </w:p>
        </w:tc>
        <w:tc>
          <w:tcPr>
            <w:tcW w:type="dxa" w:w="723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Software Development Manager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Overall Team Size:</w:t>
            </w:r>
          </w:p>
        </w:tc>
        <w:tc>
          <w:tcPr>
            <w:tcW w:type="dxa" w:w="723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&gt;25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Total years of experience:</w:t>
            </w:r>
          </w:p>
        </w:tc>
        <w:tc>
          <w:tcPr>
            <w:tcW w:type="dxa" w:w="723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001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 xml:space="preserve">Current and Previous Employer Details 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rtl w:val="0"/>
                <w:lang w:val="en-US"/>
              </w:rPr>
              <w:t>(Please start with current/last employer)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 xml:space="preserve"> Employers Name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Title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From-To ( Years)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Company Size ( Staff)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Atypon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Software Engineer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Sept, 2017 - Current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&gt;250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iHorizons, Doha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Frontend Developer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Mar, 2015 - Aug, 2017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&gt;30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iHorizons, Amman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Frontend Developer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Mar, 2014 - Mar, 2015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&gt;100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ReserveOut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Web Developer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Jan, 2012 - Jan, 2013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&lt;10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Program/Course (Graduation/PG/Cert :)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Institute and Location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Full-time/On-Campus ( Yes/No)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Duration</w:t>
            </w:r>
          </w:p>
        </w:tc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Year of Completion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BSc in Computer Information Systems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Al Balqa</w:t>
            </w:r>
            <w:r>
              <w:rPr>
                <w:rtl w:val="0"/>
                <w:lang w:val="en-US"/>
              </w:rPr>
              <w:t xml:space="preserve">’ </w:t>
            </w:r>
            <w:r>
              <w:rPr>
                <w:rtl w:val="0"/>
                <w:lang w:val="en-US"/>
              </w:rPr>
              <w:t>Applied University, Salt - Jordan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Full-time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years</w:t>
            </w:r>
          </w:p>
        </w:tc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2014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2785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Current Compensation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( Local Currency)</w:t>
            </w:r>
          </w:p>
        </w:tc>
        <w:tc>
          <w:tcPr>
            <w:tcW w:type="dxa" w:w="4320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Fixed Monthly take home ( after all deductions)</w:t>
            </w:r>
          </w:p>
        </w:tc>
        <w:tc>
          <w:tcPr>
            <w:tcW w:type="dxa" w:w="2914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Deductions ( monthly)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List of all non-cash benefits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Expected Compensation (Local Currency)</w:t>
            </w:r>
          </w:p>
        </w:tc>
        <w:tc>
          <w:tcPr>
            <w:tcW w:type="dxa" w:w="43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Monthly expected compensation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Notice Period</w:t>
            </w:r>
          </w:p>
        </w:tc>
        <w:tc>
          <w:tcPr>
            <w:tcW w:type="dxa" w:w="43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Notice Period as per current contract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30 Days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Minimum time required to join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20 Days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7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Provision for notice buy out ( yes/no)</w:t>
            </w:r>
          </w:p>
        </w:tc>
        <w:tc>
          <w:tcPr>
            <w:tcW w:type="dxa" w:w="29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No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  <w:r>
        <w:br w:type="page"/>
      </w: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2279649</wp:posOffset>
            </wp:positionH>
            <wp:positionV relativeFrom="line">
              <wp:posOffset>23768</wp:posOffset>
            </wp:positionV>
            <wp:extent cx="1215742" cy="15630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- Passport Pictur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742" cy="1563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jc w:val="center"/>
        <w:rPr>
          <w:b w:val="1"/>
          <w:bCs w:val="1"/>
          <w:u w:val="single"/>
        </w:rPr>
      </w:pPr>
    </w:p>
    <w:p>
      <w:pPr>
        <w:pStyle w:val="Body"/>
        <w:widowControl w:val="0"/>
        <w:spacing w:line="240" w:lineRule="auto"/>
        <w:jc w:val="center"/>
        <w:rPr>
          <w:b w:val="1"/>
          <w:bCs w:val="1"/>
          <w:u w:val="single"/>
        </w:rPr>
      </w:pPr>
    </w:p>
    <w:p>
      <w:pPr>
        <w:pStyle w:val="Body"/>
        <w:widowControl w:val="0"/>
        <w:spacing w:line="240" w:lineRule="auto"/>
        <w:jc w:val="center"/>
        <w:rPr>
          <w:b w:val="1"/>
          <w:bCs w:val="1"/>
          <w:u w:val="single"/>
        </w:rPr>
      </w:pPr>
    </w:p>
    <w:p>
      <w:pPr>
        <w:pStyle w:val="Body"/>
        <w:widowControl w:val="0"/>
        <w:spacing w:line="240" w:lineRule="auto"/>
        <w:jc w:val="center"/>
        <w:rPr>
          <w:b w:val="1"/>
          <w:bCs w:val="1"/>
          <w:u w:val="single"/>
        </w:rPr>
      </w:pPr>
    </w:p>
    <w:p>
      <w:pPr>
        <w:pStyle w:val="Body"/>
        <w:widowControl w:val="0"/>
        <w:spacing w:line="240" w:lineRule="auto"/>
        <w:jc w:val="center"/>
        <w:rPr>
          <w:b w:val="1"/>
          <w:bCs w:val="1"/>
          <w:u w:val="single"/>
        </w:rPr>
      </w:pPr>
    </w:p>
    <w:p>
      <w:pPr>
        <w:pStyle w:val="Body"/>
        <w:widowControl w:val="0"/>
        <w:spacing w:line="240" w:lineRule="auto"/>
        <w:jc w:val="center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nl-NL"/>
        </w:rPr>
        <w:t>Recruiters Notes</w:t>
      </w:r>
    </w:p>
    <w:tbl>
      <w:tblPr>
        <w:tblW w:w="85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95"/>
        <w:gridCol w:w="900"/>
        <w:gridCol w:w="3148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Probe area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Yes/No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Comments ( If any)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Is the candidate currently unemployed?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/>
            </w:pPr>
            <w:r>
              <w:rPr>
                <w:rtl w:val="0"/>
                <w:lang w:val="en-US"/>
              </w:rPr>
              <w:t>Does the candidate have any gaps in his/her employment?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/>
            </w:pPr>
            <w:r>
              <w:rPr>
                <w:rtl w:val="0"/>
                <w:lang w:val="en-US"/>
              </w:rPr>
              <w:t>Is the candidate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area of studies relevant to the role?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/>
            </w:pPr>
            <w:r>
              <w:rPr>
                <w:rtl w:val="0"/>
                <w:lang w:val="en-US"/>
              </w:rPr>
              <w:t>Is the candidate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expected salary within our budget?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 expect to get at least the same salary 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 getting currently with Atypon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  <w:r>
        <w:rPr>
          <w:rFonts w:ascii="Calibri" w:cs="Calibri" w:hAnsi="Calibri" w:eastAsia="Calibri"/>
          <w:b w:val="1"/>
          <w:bCs w:val="1"/>
          <w:u w:val="single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Fonts w:ascii="Calibri" w:cs="Calibri" w:hAnsi="Calibri" w:eastAsia="Calibri"/>
        <w:i w:val="1"/>
        <w:iCs w:val="1"/>
        <w:sz w:val="20"/>
        <w:szCs w:val="20"/>
        <w:rtl w:val="0"/>
        <w:lang w:val="en-US"/>
      </w:rPr>
      <w:t>iHorizons reserves the right to independently verify details provided in this sheet by the candidate and/or recruitment service provider including but not limited to asking for documentary evidence of the same from the candidate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rFonts w:ascii="Calibri" w:cs="Calibri" w:hAnsi="Calibri" w:eastAsia="Calibri"/>
        <w:b w:val="1"/>
        <w:bCs w:val="1"/>
        <w:rtl w:val="0"/>
      </w:rPr>
      <w:tab/>
      <w:t xml:space="preserve">                                           </w:t>
    </w:r>
    <w:r>
      <w:rPr>
        <w:rFonts w:ascii="Calibri" w:cs="Calibri" w:hAnsi="Calibri" w:eastAsia="Calibri"/>
        <w:b w:val="1"/>
        <w:bCs w:val="1"/>
        <w:rtl w:val="0"/>
        <w:lang w:val="en-US"/>
      </w:rPr>
      <w:t xml:space="preserve">          </w:t>
    </w:r>
    <w:r>
      <w:rPr>
        <w:rFonts w:ascii="Calibri" w:cs="Calibri" w:hAnsi="Calibri" w:eastAsia="Calibri"/>
        <w:b w:val="1"/>
        <w:bCs w:val="1"/>
        <w:sz w:val="28"/>
        <w:szCs w:val="28"/>
        <w:rtl w:val="0"/>
        <w:lang w:val="en-US"/>
      </w:rPr>
      <w:t>CANDIDATE BRIEF</w:t>
    </w:r>
    <w:r>
      <w:rPr>
        <w:rtl w:val="0"/>
        <w:lang w:val="en-US"/>
      </w:rPr>
      <w:t xml:space="preserve">                                 </w:t>
    </w:r>
    <w:r>
      <w:drawing>
        <wp:inline distT="0" distB="0" distL="0" distR="0">
          <wp:extent cx="841375" cy="131080"/>
          <wp:effectExtent l="0" t="0" r="0" b="0"/>
          <wp:docPr id="1073741825" name="officeArt object" descr="Image result for IHORIZON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result for IHORIZONS LOGO" descr="Image result for IHORIZONS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375" cy="1310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