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sz w:val="24"/>
        </w:rPr>
        <w:t>REVIEW</w:t>
      </w:r>
    </w:p>
    <w:p>
      <w:pPr>
        <w:jc w:val="center"/>
      </w:pPr>
      <w:r>
        <w:rPr>
          <w:rFonts w:ascii="Times New Roman" w:hAnsi="Times New Roman"/>
          <w:b w:val="0"/>
          <w:i w:val="0"/>
          <w:sz w:val="24"/>
        </w:rPr>
        <w:t>for diploma project of</w:t>
      </w:r>
    </w:p>
    <w:p>
      <w:pPr>
        <w:jc w:val="center"/>
      </w:pPr>
      <w:r>
        <w:rPr>
          <w:rFonts w:ascii="Times New Roman" w:hAnsi="Times New Roman"/>
          <w:b w:val="0"/>
          <w:i w:val="0"/>
          <w:sz w:val="24"/>
        </w:rPr>
        <w:t>Nurmagambet Asanali, Bayadilov Asanali</w:t>
      </w:r>
    </w:p>
    <w:p>
      <w:pPr>
        <w:jc w:val="center"/>
      </w:pPr>
      <w:r>
        <w:rPr>
          <w:rFonts w:ascii="Times New Roman" w:hAnsi="Times New Roman"/>
          <w:b w:val="0"/>
          <w:i w:val="0"/>
          <w:sz w:val="24"/>
        </w:rPr>
        <w:t>on the topic</w:t>
      </w:r>
    </w:p>
    <w:p>
      <w:pPr>
        <w:jc w:val="center"/>
      </w:pPr>
      <w:r>
        <w:rPr>
          <w:rFonts w:ascii="Times New Roman" w:hAnsi="Times New Roman"/>
          <w:b w:val="0"/>
          <w:i w:val="0"/>
          <w:sz w:val="24"/>
        </w:rPr>
        <w:t>"Development of an AI-based Platform for Lecture Summaries and Learning Activities"</w:t>
      </w:r>
    </w:p>
    <w:p>
      <w:pPr>
        <w:jc w:val="center"/>
      </w:pPr>
      <w:r>
        <w:rPr>
          <w:rFonts w:ascii="Times New Roman" w:hAnsi="Times New Roman"/>
          <w:b w:val="0"/>
          <w:i w:val="0"/>
          <w:sz w:val="24"/>
        </w:rPr>
        <w:t>Research supervisor: Kozhakhmet Z.</w:t>
      </w:r>
    </w:p>
    <w:p>
      <w:pPr>
        <w:jc w:val="center"/>
      </w:pPr>
    </w:p>
    <w:p>
      <w:pPr>
        <w:jc w:val="both"/>
      </w:pPr>
      <w:r>
        <w:rPr>
          <w:rFonts w:ascii="Times New Roman" w:hAnsi="Times New Roman"/>
          <w:b w:val="0"/>
          <w:i w:val="0"/>
          <w:sz w:val="24"/>
        </w:rPr>
        <w:t>The diploma project is dedicated to the development of Lectura, an AI-powered digital platform that transforms lecture recordings and documents into structured educational resources. The platform enables users to submit YouTube video URLs or upload files and automatically generates comprehensive lecture summaries in four distinct formats, adaptive quizzes with varying difficulty levels, flashcard decks with spaced-repetition scheduling, and professionally styled presentation slides with theme customization and export functionality. The topic is highly relevant in the context of digital transformation in education, where there is a growing demand for intelligent tools that enhance learning efficiency and accessibility.</w:t>
      </w:r>
    </w:p>
    <w:p>
      <w:pPr>
        <w:jc w:val="both"/>
      </w:pPr>
      <w:r>
        <w:rPr>
          <w:rFonts w:ascii="Times New Roman" w:hAnsi="Times New Roman"/>
          <w:b w:val="0"/>
          <w:i w:val="0"/>
          <w:sz w:val="24"/>
        </w:rPr>
        <w:t>From an architectural standpoint, the project demonstrates a solid grasp of full-stack web development principles. The client-server architecture employs a React-based single-page application communicating with a Go backend through a RESTful API, supplemented by WebSocket channels for real-time notifications. The choice of PostgreSQL for persistent storage and Redis for job queue management is appropriate for the application's workload characteristics. The AI integration layer, powered by the Google Gemini API, is encapsulated within a service module that handles summary generation, quiz creation, flashcard construction, and context-aware conversational Q&amp;A. The decision to use AI as a supportive generation tool rather than a replacement for structured data pipelines is a pragmatic and well-justified design choice.</w:t>
      </w:r>
    </w:p>
    <w:p>
      <w:pPr>
        <w:jc w:val="both"/>
      </w:pPr>
      <w:r>
        <w:rPr>
          <w:rFonts w:ascii="Times New Roman" w:hAnsi="Times New Roman"/>
          <w:b w:val="0"/>
          <w:i w:val="0"/>
          <w:sz w:val="24"/>
        </w:rPr>
        <w:t>The functional scope of the platform is impressive for a diploma project. Key features include multi-format summary generation with configurable length preferences, a quiz engine supporting multiple-choice and true/false questions with timer functionality and detailed explanations, a flashcard study system implementing the SM-2 spaced-repetition algorithm with automatic mnemonic generation, and a presentation module with over twenty visual themes, inline WYSIWYG editing, fullscreen presentation mode, and high-fidelity PDF and PPTX export. The unified library interface with cross-resource search, filtering, and favorites management provides a cohesive user experience. The dashboard with streak tracking, weekly goals, and activity analytics further demonstrates the project's focus on sustained learning engagement.</w:t>
      </w:r>
    </w:p>
    <w:p>
      <w:pPr>
        <w:jc w:val="both"/>
      </w:pPr>
      <w:r>
        <w:rPr>
          <w:rFonts w:ascii="Times New Roman" w:hAnsi="Times New Roman"/>
          <w:b w:val="0"/>
          <w:i w:val="0"/>
          <w:sz w:val="24"/>
        </w:rPr>
        <w:t>The quality of engineering practices is commendable. The codebase features well-organized directory structures, clear separation between domain models, data access layers, business logic, and HTTP transport. The project includes automated testing at multiple levels, database migration management, Docker-based containerization, and deployment configurations for Railway. The project documentation, including a detailed README with architecture diagrams and API surface descriptions, meets professional standards.</w:t>
      </w:r>
    </w:p>
    <w:p>
      <w:pPr>
        <w:jc w:val="both"/>
      </w:pPr>
      <w:r>
        <w:rPr>
          <w:rFonts w:ascii="Times New Roman" w:hAnsi="Times New Roman"/>
          <w:b w:val="0"/>
          <w:i w:val="0"/>
          <w:sz w:val="24"/>
        </w:rPr>
        <w:t>In conclusion, the diploma project represents a substantial and well-executed piece of software engineering work. The platform successfully demonstrates the practical application of artificial intelligence in educational technology, combining content processing, adaptive assessment, and spaced-repetition learning into a unified system. The project is relevant, well-motivated, and exhibits a level of technical maturity appropriate for the completion of a bachelor's degree. Potential directions for further development include integration with Learning Management Systems and the addition of collaborative study group functionality.</w:t>
      </w:r>
    </w:p>
    <w:p>
      <w:pPr>
        <w:jc w:val="both"/>
      </w:pPr>
      <w:r>
        <w:rPr>
          <w:rFonts w:ascii="Times New Roman" w:hAnsi="Times New Roman"/>
          <w:b w:val="0"/>
          <w:i w:val="0"/>
          <w:sz w:val="24"/>
        </w:rPr>
        <w:t>The reviewed diploma project meets the qualification requirements, and the authors are awarded the academic degree Bachelor in Information and Communication Technologies in the educational program "6B06102-Software Engineering" with an «___» grade.</w:t>
      </w:r>
    </w:p>
    <w:p>
      <w:pPr>
        <w:jc w:val="both"/>
      </w:pPr>
    </w:p>
    <w:p>
      <w:pPr>
        <w:jc w:val="both"/>
      </w:pPr>
      <w:r>
        <w:rPr>
          <w:rFonts w:ascii="Times New Roman" w:hAnsi="Times New Roman"/>
          <w:b w:val="0"/>
          <w:i w:val="0"/>
          <w:sz w:val="24"/>
        </w:rPr>
        <w:t>Reviewer: Tlegenov Daulet</w:t>
      </w:r>
    </w:p>
    <w:p>
      <w:pPr>
        <w:jc w:val="both"/>
      </w:pPr>
      <w:r>
        <w:rPr>
          <w:rFonts w:ascii="Times New Roman" w:hAnsi="Times New Roman"/>
          <w:b w:val="0"/>
          <w:i w:val="0"/>
          <w:sz w:val="24"/>
        </w:rPr>
        <w:t>MSc, Senior Lecturer</w:t>
      </w:r>
    </w:p>
    <w:p>
      <w:pPr>
        <w:jc w:val="both"/>
      </w:pPr>
      <w:r>
        <w:rPr>
          <w:rFonts w:ascii="Times New Roman" w:hAnsi="Times New Roman"/>
          <w:b w:val="0"/>
          <w:i w:val="0"/>
          <w:sz w:val="24"/>
        </w:rPr>
        <w:t>Department of Software Engineering</w:t>
      </w:r>
    </w:p>
    <w:p>
      <w:pPr>
        <w:jc w:val="both"/>
      </w:pPr>
      <w:r>
        <w:rPr>
          <w:rFonts w:ascii="Times New Roman" w:hAnsi="Times New Roman"/>
          <w:b w:val="0"/>
          <w:i w:val="0"/>
          <w:sz w:val="24"/>
        </w:rPr>
        <w:t>L.N. Gumilyov Eurasian National University</w:t>
      </w:r>
    </w:p>
    <w:p>
      <w:pPr>
        <w:jc w:val="both"/>
      </w:pPr>
      <w:r>
        <w:rPr>
          <w:rFonts w:ascii="Times New Roman" w:hAnsi="Times New Roman"/>
          <w:b w:val="0"/>
          <w:i w:val="0"/>
          <w:sz w:val="24"/>
        </w:rPr>
        <w:t>Astana, Kazakhstan</w:t>
      </w:r>
    </w:p>
    <w:p>
      <w:pPr>
        <w:jc w:val="both"/>
      </w:pPr>
    </w:p>
    <w:p>
      <w:pPr>
        <w:jc w:val="both"/>
      </w:pPr>
      <w:r>
        <w:rPr>
          <w:rFonts w:ascii="Times New Roman" w:hAnsi="Times New Roman"/>
          <w:b w:val="0"/>
          <w:i w:val="0"/>
          <w:sz w:val="24"/>
        </w:rPr>
        <w:t>«____»  ___________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