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D47A1"/>
          <w:sz w:val="72"/>
          <w:szCs w:val="72"/>
        </w:rPr>
        <w:t xml:space="preserve">ClientManager</w:t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i/>
          <w:iCs/>
          <w:color w:val="1565C0"/>
          <w:sz w:val="36"/>
          <w:szCs w:val="36"/>
        </w:rPr>
        <w:t xml:space="preserve">Documentación Técnica Completa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455A64"/>
          <w:sz w:val="24"/>
          <w:szCs w:val="24"/>
        </w:rPr>
        <w:t xml:space="preserve">Sistema de gestión de clientes empresariales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Versión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1.0.0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 de marzo de 2026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.NET 10 + ASP.NET Core + PostgreSQL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Angular 21 + Angular Material 21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Entorno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Desarrollo local</w:t>
            </w:r>
          </w:p>
        </w:tc>
      </w:tr>
    </w:tbl>
    <w:p>
      <w:r>
        <w:br w:type="page"/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0D47A1"/>
          <w:sz w:val="36"/>
          <w:szCs w:val="36"/>
        </w:rPr>
        <w:t xml:space="preserve">1. Descripción General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ClientManager es una aplicación web full-stack para gestionar el ciclo de vida completo de clientes empresariales. Permite registrar, consultar, actualizar y eliminar clientes, gestionar su estado comercial y subir logotipos de marca.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La arquitectura es cliente-servidor: un backend REST en .NET 10 expone la API, y un SPA Angular 21 la consume. Ambas capas están completamente desacopladas y se comunican por HTTP/JSON.</w:t>
      </w:r>
    </w:p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1.1 Objetivos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CRUD completo de clientes con validaciones en ambas capas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Paginación y filtrado server-side de la lista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Gestión de estados comerciales con cambio rápido desde la tabla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Subida y visualización de logotipos por cliente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Interfaz Material Design 3 con soporte de modo oscuro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API documentada e interactiva con Swagger UI</w:t>
      </w:r>
    </w:p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1.2 URLs de acceso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Angular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http://localhost:4200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Backend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http://localhost:5000/api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Swagger UI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http://localhost:5000/swagger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Archivos estáticos (logos)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http://localhost:5000/uploads/{archivo}</w:t>
            </w:r>
          </w:p>
        </w:tc>
      </w:tr>
    </w:tbl>
    <w:p>
      <w:r>
        <w:br w:type="page"/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0D47A1"/>
          <w:sz w:val="36"/>
          <w:szCs w:val="36"/>
        </w:rPr>
        <w:t xml:space="preserve">2. Stack Tecnológico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2.1 Backend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.NET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 y plataforma principal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ASP.NET Core Web API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 REST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 Framework Core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9.0.1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ORM para acceso a datos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Npgsql EF Core PostgreSQL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9.0.4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de PostgreSQL para EF Core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Swashbuckle / Swagger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6.6.2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Documentación interactiva de la API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Microsoft.Extensions.Caching.Memory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10.0.5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Caché en memoria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2.2 Frontend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Angular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21.2.0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 SPA principal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5.9.2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Lenguaje tipado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Angular Material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21.2.2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Componentes UI (Material Design 3)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RxJS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7.8.0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Programación reactiva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Zone.js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0.15+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detection automático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Angular CLI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21.2.2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y desarrollo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2.3 Base de Datos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15+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de datos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clientmanager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Tabla principal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Clients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Migraciones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 Core (aplicadas automáticamente al arrancar)</w:t>
            </w:r>
          </w:p>
        </w:tc>
      </w:tr>
    </w:tbl>
    <w:p>
      <w:r>
        <w:br w:type="page"/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0D47A1"/>
          <w:sz w:val="36"/>
          <w:szCs w:val="36"/>
        </w:rPr>
        <w:t xml:space="preserve">3. Arquitectura del Sistema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3.1 Visión general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La aplicación implementa una arquitectura de tres capas separadas: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Capa de presentación: Angular 21 SPA (puerto 4200)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Capa de negocio / API: ASP.NET Core Web API (puerto 5000)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Capa de datos: PostgreSQL (puerto 5432)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CORS está configurado para permitir únicamente el origen http://localhost:4200 en desarrollo.</w:t>
      </w:r>
    </w:p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3.2 Estructura del backend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Models/Client.cs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Entidad de dominio y enum ClientStatus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DTOs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DTOs/ClientDtos.cs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Contratos de entrada/salida de la API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Contexto BD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Data/ApplicationDbContext.cs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EF Core, índices, seed data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Servicio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Services/ClientService.cs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Lógica de negocio: CRUD, logos, paginación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Controlador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Controllers/ClientsController.cs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Enrutamiento HTTP y respuestas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Configuración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Program.cs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Pipeline, middlewares, DI, migraciones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3.3 Estructura del frontend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app/models/client.model.ts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Interfaces TypeScript y enums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Servicio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app/services/client.ts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Llamadas HTTP a la API REST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Navbar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components/navbar/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Barra de navegación y dark mode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pages/client-list/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Tabla paginada con filtros y acciones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Formulario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pages/client-form/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Creación y edición (modo dual)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Detalle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pages/client-detail/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Vista de solo lectura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Diálogo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components/confirm-dialog/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Confirmación de borrado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pages/not-found/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Página de error de ruta</w:t>
            </w:r>
          </w:p>
        </w:tc>
      </w:tr>
    </w:tbl>
    <w:p>
      <w:r>
        <w:br w:type="page"/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0D47A1"/>
          <w:sz w:val="36"/>
          <w:szCs w:val="36"/>
        </w:rPr>
        <w:t xml:space="preserve">4. Base de Datos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4.1 Esquema de la tabla Clients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Restricciones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PK, GENERATED ALWAYS AS IDENTITY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Identificador único autoincremental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VARCHAR(200)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del cliente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VARCHAR(2000)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Descripción detallada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LogoFileName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VARCHAR(500)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del archivo de logo en disco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VARCHAR(50)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Estado comercial (almacenado como string)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CreatedAt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DEFAULT NOW()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 de creación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UpdatedAt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NULL, DEFAULT NOW()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 de última modificación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4.2 Enum ClientStatus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 en UI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activo con relación comercial vigente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Azul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sin actividad actual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Rojo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Prospect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Potencial cliente en fase de evaluación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Morado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Churned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que abandonó la relación comercial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Naranja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4.3 Índices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Status — filtrado frecuente por estado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UpdatedAt — ordenación descendente por defecto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Name — búsqueda parcial por nombre</w:t>
      </w:r>
    </w:p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4.4 Datos iniciales (Seed)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Acme Corp — Estado: Active, "Cliente principal del sector industrial"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Tech Startup SL — Estado: Prospect, "Startup tecnológica en fase de evaluación"</w:t>
      </w:r>
    </w:p>
    <w:p>
      <w:r>
        <w:br w:type="page"/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0D47A1"/>
          <w:sz w:val="36"/>
          <w:szCs w:val="36"/>
        </w:rPr>
        <w:t xml:space="preserve">5. API REST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5.1 Endpoints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 éxito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/api/clients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Listar clientes con paginación y filtros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/api/clients/{id}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Obtener un cliente por ID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/api/clients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Crear nuevo cliente (multipart/form-data)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 Created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/api/clients/{id}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Actualizar cliente completo (multipart/form-data)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/api/clients/{id}/status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Cambiar solo el estado (JSON)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/api/clients/{id}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Eliminar cliente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204 No Content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5.2 Parámetros de filtrado (GET /api/clients)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Número de página (base 1)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pageSize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integer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Resultados por página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Filtro parcial por nombre (case-insensitive)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Filtro por estado (Active, Inactive, Prospect, Churned)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5.3 Respuesta paginada (PagedResponseDto)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{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"data":        [...],   // Array de clientes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"totalItems":  42,      // Total de registros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"totalPages":  5,       // Total de páginas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"currentPage": 1,       // Página actual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"pageSize":    10       // Tamaño de página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5.4 Códigos de error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Bad Request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Validación fallida (campo inválido, archivo demasiado grande, MIME no permitido...)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 Not Found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Cliente con el ID indicado no existe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 Internal Server Error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inesperado (sin exponer stack trace)</w:t>
            </w:r>
          </w:p>
        </w:tc>
      </w:tr>
    </w:tbl>
    <w:p>
      <w:r>
        <w:br w:type="page"/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0D47A1"/>
          <w:sz w:val="36"/>
          <w:szCs w:val="36"/>
        </w:rPr>
        <w:t xml:space="preserve">6. Funcionalidades de la Aplicación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6.1 Listado de Clientes (/clientes)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Pantalla principal con tabla Material y las siguientes características: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Columnas: Nombre, Descripción (truncada a 80 caracteres), Estado (chip coloreado), Acciones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Paginación configurable: 5, 10 o 25 registros por página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Filtro por nombre: búsqueda parcial (se ejecuta al pulsar Enter)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Filtro por estado: desplegable con los 4 valores posibles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Botón limpiar filtros — resetea a página 1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Spinner de carga durante las peticiones HTTP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Estado vacío con icono cuando no hay resultados</w:t>
      </w:r>
    </w:p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6.2 Acciones por fila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Icono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visibility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detalle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Navega a /clientes/:id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Editar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Navega a /clientes/:id/editar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swap_horiz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Cambiar estado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Menú con 4 estados; el actual aparece deshabilitado. Llama PATCH y recarga.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Eliminar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Abre diálogo de confirmación. Si confirma, llama DELETE y recarga.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6.3 Formulario (Crear / Editar)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Componente dual: detecta el parámetro :id en la URL para operar en modo creación o edición.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Nombre: requerido, 2-200 caracteres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Descripción: requerido, 10-2000 caracteres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Estado: desplegable (por defecto Prospect en creación)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Logo: input de archivo nativo (JPEG, PNG, GIF, WEBP, máx 5 MB)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Preview del logo actual en modo edición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Mensajes de error inline bajo cada campo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Botón deshabilitado mientras el formulario es inválido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Redirección a /clientes con notificación de éxito tras guardar</w:t>
      </w:r>
    </w:p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6.4 Detalle de Cliente (/clientes/:id)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Logo del cliente (si existe)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Nombre como título principal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Chip de estado con código de color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Descripción completa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Fechas de creación y última modificación (dd/MM/yyyy HH:mm)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Botones "Editar" y "Volver"</w:t>
      </w:r>
    </w:p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6.5 Modo Oscuro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El toggle en la navbar añade/quita la clase CSS dark-mode en document.body. Los estilos de Material 3 y los componentes custom responden automáticamente mediante CSS variables (--mat-sys-*). El estado se mantiene durante la sesión.</w:t>
      </w:r>
    </w:p>
    <w:p>
      <w:r>
        <w:br w:type="page"/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0D47A1"/>
          <w:sz w:val="36"/>
          <w:szCs w:val="36"/>
        </w:rPr>
        <w:t xml:space="preserve">7. Seguridad y Optimizaciones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7.1 Medidas de seguridad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Sanitización XSS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HtmlEncode en Name y Description antes de persistir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Validación MIME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valida extensión (.jpg, .png, .gif, .webp) Y Content-Type del archivo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Límite de archivo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MB máximo por logo; devuelve 400 si se supera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Límite de request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Kestrel configurado a 10 MB máximo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CORS restrictivo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permite http://localhost:4200 en desarrollo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Enums como strings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Serialización "Active" en lugar de 0; evita inyecciones por valor numérico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de secretos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Secrets (.NET) en desarrollo; variables de entorno en producción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Manejo de errores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Middleware global: solo devuelve mensaje, nunca stack trace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7.2 Optimizaciones de rendimiento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Optimización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AsNoTracking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Todas las queries de lectura; EF Core no rastrea objetos en memoria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Índices en BD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Status, UpdatedAt y Name para acelerar filtros y ordenación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Paginación server-side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Solo se traen los N registros necesarios, nunca la tabla completa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takeUntilDestroyed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 subscripciones RxJS al destruir el componente; evita memory leaks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eventCoalescing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Agrupa múltiples eventos DOM en un solo ciclo de change detection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Archivos estáticos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logos se sirven desde wwwroot/uploads sin pasar por controllers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7.3 Gestión de secretos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Estrategia en tres niveles para las credenciales de base de datos: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appsettings.json: contiene solo un placeholder; nunca credenciales reales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Desarrollo: dotnet user-secrets almacena la cadena de conexión fuera del repositorio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dotnet user-secrets set "ConnectionStrings:DefaultConnection" "Host=...;Password=..."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Producción: variable de entorno sobreescribe la configuración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ConnectionStrings__DefaultConnection=Host=...;Password=...</w:t>
      </w:r>
    </w:p>
    <w:p>
      <w:r>
        <w:br w:type="page"/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0D47A1"/>
          <w:sz w:val="36"/>
          <w:szCs w:val="36"/>
        </w:rPr>
        <w:t xml:space="preserve">8. Gestión de Logos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8.1 Flujo de subida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cliente envía el archivo como multipart/form-data en POST o PUT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Backend valida extensión y tipo MIME real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 verifica que el tamaño no supere 5 MB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Nombre único generado: Guid.NewGuid() + extensión original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Archivo guardado físicamente en wwwroot/uploads/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 la BD se almacena solo el nombre del archivo (ej: "a1b2c3.jpg")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URL completa se construye en tiempo real: {scheme}://{host}/uploads/{fileName}</w:t>
      </w:r>
    </w:p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8.2 Limpieza automática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Al actualizar un cliente con nuevo logo, el archivo anterior se elimina del disco. Lo mismo al eliminar un cliente. Esto evita la acumulación de archivos huérfanos.</w:t>
      </w:r>
    </w:p>
    <w:p>
      <w:r>
        <w:br w:type="page"/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0D47A1"/>
          <w:sz w:val="36"/>
          <w:szCs w:val="36"/>
        </w:rPr>
        <w:t xml:space="preserve">9. Rutas de la Aplicación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Ruta Angular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(redirect)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Redirige automáticamente a /clientes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/clientes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ClientListComponent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paginada de clientes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/clientes/nuevo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ClientFormComponent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Formulario de creación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/clientes/:id/editar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ClientFormComponent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Formulario de edición (modo dual)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/clientes/:id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ClientDetailComponent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Detalle de un cliente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/**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NotFoundComponent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Página 404 para rutas no encontradas</w:t>
            </w:r>
          </w:p>
        </w:tc>
      </w:tr>
    </w:tbl>
    <w:p>
      <w:r>
        <w:br w:type="page"/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0D47A1"/>
          <w:sz w:val="36"/>
          <w:szCs w:val="36"/>
        </w:rPr>
        <w:t xml:space="preserve">10. Instrucciones de Arranque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10.1 Prerrequisitos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 mínima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.NET SDK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10.0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20+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15+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Angular CLI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 (npm install -g @angular/cli)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10.2 Configurar credenciales de base de datos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cd AplicacionAPI/ClientManager/ClientManager.API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dotnet user-secrets set "ConnectionStrings:DefaultConnection"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  "Host=localhost;Database=clientmanager;Username=postgres;Password=TU_PASSWORD"</w:t>
      </w:r>
    </w:p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10.3 Arrancar el backend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cd AplicacionAPI/ClientManager/ClientManager.API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dotnet run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Al arrancar: aplica migraciones pendientes e inserta seed data si la BD está vacía.</w:t>
      </w:r>
    </w:p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10.4 Arrancar el frontend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cd AplicacionAPI/ClientManagerWeb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npm install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npm start</w:t>
      </w:r>
    </w:p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10.5 Verificar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API: http://localhost:5000/swagger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Frontend: http://localhost:4200 → redirige a /clientes</w:t>
      </w:r>
    </w:p>
    <w:p>
      <w:r>
        <w:br w:type="page"/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0D47A1"/>
          <w:sz w:val="36"/>
          <w:szCs w:val="36"/>
        </w:rPr>
        <w:t xml:space="preserve">11. Estructura de Carpetas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11.1 Backend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ClientManager.API/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├── Controllers/ClientsController.cs      # Endpoints REST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├── Models/Client.cs                      # Entidad + enum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├── DTOs/ClientDtos.cs                    # Contratos entrada/salida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├── Data/ApplicationDbContext.cs           # EF Core context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├── Services/IClientService.cs            # Interfaz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├── Services/ClientService.cs             # Lógica de negocio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├── Migrations/                           # Migraciones EF Core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├── wwwroot/uploads/                      # Logos subidos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├── FileUploadOperationFilter.cs          # Swagger multipart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├── Program.cs                            # Pipeline y DI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└── appsettings.json                      # Config (sin secretos)</w:t>
      </w:r>
    </w:p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11.2 Frontend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ClientManagerWeb/src/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├── app/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models/client.model.ts            # Interfaces y enums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services/client.ts                # Servicio HTTP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components/navbar/                # Barra de navegación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components/confirm-dialog/        # Diálogo confirmación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pages/client-list/                # Lista paginada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pages/client-form/                # Crear / editar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pages/client-detail/              # Detalle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pages/not-found/                  # Página 404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app.ts                            # Componente raíz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app.routes.ts                     # Rutas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├── app.routes.constants.ts           # Constantes de rutas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│   └── app.config.ts                     # Providers (DI)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├── environments/                         # Config dev/prod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├── styles.scss                           # Estilos globales</w:t>
      </w:r>
    </w:p>
    <w:p>
      <w:pPr>
        <w:spacing w:after="30" w:before="30"/>
        <w:ind w:left="720"/>
      </w:pPr>
      <w:r>
        <w:rPr>
          <w:rFonts w:ascii="Courier New" w:cs="Courier New" w:eastAsia="Courier New" w:hAnsi="Courier New"/>
          <w:color w:val="1A237E"/>
          <w:sz w:val="20"/>
          <w:szCs w:val="20"/>
        </w:rPr>
        <w:t xml:space="preserve">└── main.ts                               # Bootstrap</w:t>
      </w:r>
    </w:p>
    <w:p>
      <w:r>
        <w:br w:type="page"/>
      </w:r>
    </w:p>
    <w:p>
      <w:pPr>
        <w:spacing w:after="200" w:before="480"/>
      </w:pPr>
      <w:r>
        <w:rPr>
          <w:rFonts w:ascii="Calibri" w:cs="Calibri" w:eastAsia="Calibri" w:hAnsi="Calibri"/>
          <w:b/>
          <w:bCs/>
          <w:color w:val="0D47A1"/>
          <w:sz w:val="36"/>
          <w:szCs w:val="36"/>
        </w:rPr>
        <w:t xml:space="preserve">12. Variables de Entorno y Configuración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12.1 Backend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ConnectionStrings__DefaultConnection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Cadena de conexión PostgreSQL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Host=localhost;Database=clientmanager;...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ASPNETCORE_ENVIRONMENT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Entorno de ejecución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Development / Production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ASPNETCORE_URLS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Puertos de escucha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http://localhost:5000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565C0"/>
          <w:sz w:val="28"/>
          <w:szCs w:val="28"/>
        </w:rPr>
        <w:t xml:space="preserve">12.2 Frontend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Cuándo se usa</w:t>
            </w:r>
          </w:p>
        </w:tc>
        <w:tc>
          <w:tcPr>
            <w:shd w:fill="1565C0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apiUrl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environment.ts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Desarrollo (ng serve)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http://localhost:5000/api</w:t>
            </w:r>
          </w:p>
        </w:tc>
      </w:tr>
      <w:tr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environment.prod.ts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Producción (ng build)</w:t>
            </w:r>
          </w:p>
        </w:tc>
        <w:tc>
          <w:tcPr>
            <w:shd w:fill="F5F5F5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 (relativo al servidor)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2026-03-24T10:08:23.684Z</dcterms:created>
  <dcterms:modified xsi:type="dcterms:W3CDTF">2026-03-24T10:08:23.685Z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