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100"/>
        <w:jc w:val="center"/>
      </w:pPr>
      <w:r>
        <w:rPr>
          <w:rFonts w:ascii="Segoe UI" w:cs="Segoe UI" w:eastAsia="Segoe UI" w:hAnsi="Segoe UI"/>
          <w:b/>
          <w:bCs/>
          <w:color w:val="1a1a2e"/>
          <w:sz w:val="64"/>
          <w:szCs w:val="64"/>
        </w:rPr>
        <w:t xml:space="preserve">ClientManager</w:t>
      </w:r>
    </w:p>
    <w:p>
      <w:pPr>
        <w:spacing w:after="400"/>
        <w:jc w:val="center"/>
      </w:pPr>
      <w:r>
        <w:rPr>
          <w:rFonts w:ascii="Segoe UI" w:cs="Segoe UI" w:eastAsia="Segoe UI" w:hAnsi="Segoe UI"/>
          <w:i/>
          <w:iCs/>
          <w:color w:val="555555"/>
          <w:sz w:val="28"/>
          <w:szCs w:val="28"/>
        </w:rPr>
        <w:t xml:space="preserve">Plan de Autenticacion y Arquitectura Multitenant</w:t>
      </w:r>
    </w:p>
    <w:p>
      <w:pPr>
        <w:spacing w:after="100"/>
        <w:jc w:val="center"/>
      </w:pPr>
      <w:r>
        <w:rPr>
          <w:rFonts w:ascii="Segoe UI" w:cs="Segoe UI" w:eastAsia="Segoe UI" w:hAnsi="Segoe UI"/>
          <w:color w:val="3a86ff"/>
          <w:sz w:val="24"/>
          <w:szCs w:val="24"/>
        </w:rPr>
        <w:t xml:space="preserve">JWT + MFA por email + Roles + Multitenant</w:t>
      </w:r>
    </w:p>
    <w:p>
      <w:pPr>
        <w:spacing w:after="600"/>
        <w:jc w:val="center"/>
      </w:pPr>
      <w:r>
        <w:rPr>
          <w:rFonts w:ascii="Segoe UI" w:cs="Segoe UI" w:eastAsia="Segoe UI" w:hAnsi="Segoe UI"/>
          <w:color w:val="777777"/>
          <w:sz w:val="22"/>
          <w:szCs w:val="22"/>
        </w:rPr>
        <w:t xml:space="preserve">Stack: .NET 10 + PostgreSQL + Angular 21 + Angular Material</w:t>
      </w: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pStyle w:val="Heading1"/>
        <w:pBdr>
          <w:bottom w:val="single" w:color="3a86ff" w:sz="2" w:space="8"/>
        </w:pBdr>
        <w:spacing w:after="200" w:before="400"/>
      </w:pPr>
      <w:r>
        <w:rPr>
          <w:rFonts w:ascii="Segoe UI" w:cs="Segoe UI" w:eastAsia="Segoe UI" w:hAnsi="Segoe UI"/>
          <w:b/>
          <w:bCs/>
          <w:color w:val="1a1a2e"/>
          <w:sz w:val="36"/>
          <w:szCs w:val="36"/>
        </w:rPr>
        <w:t xml:space="preserve">1. Modelo de Negocio (Multitenant)</w:t>
      </w:r>
    </w:p>
    <w:p>
      <w:pPr>
        <w:spacing w:after="120"/>
      </w:pPr>
      <w:r>
        <w:rPr>
          <w:rFonts w:ascii="Segoe UI" w:cs="Segoe UI" w:eastAsia="Segoe UI" w:hAnsi="Segoe UI"/>
          <w:sz w:val="22"/>
          <w:szCs w:val="22"/>
        </w:rPr>
        <w:t xml:space="preserve">La aplicacion funciona con un unico SuperAdmin que gestiona todo. El SuperAdmin crea empresas y crea clientes asignandolos a cada empresa. Los clientes pueden entrar y ver sus propios datos.</w:t>
      </w:r>
    </w:p>
    <w:p>
      <w:pPr>
        <w:spacing w:after="200"/>
      </w:pP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SuperAdmin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│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├── Crea y gestiona Empresas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│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├── PanaderiaPerez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│   ├── Cliente A  →  ve: nombre, email, empresa a la que pertenece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│   ├── Cliente B  →  ve: nombre, email, empresa a la que pertenece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│   └── Cliente C  →  ve: nombre, email, empresa a la que pertenece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│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└── TallerMecanico SL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    ├── Cliente X  →  ve: nombre, email, empresa a la que pertenece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    └── Cliente Y  →  ve: nombre, email, empresa a la que pertenece</w:t>
      </w:r>
    </w:p>
    <w:p>
      <w:pPr>
        <w:pBdr>
          <w:bottom w:val="single" w:color="cccccc" w:sz="1" w:space="12"/>
        </w:pBdr>
        <w:spacing w:after="300" w:before="300"/>
      </w:pPr>
    </w:p>
    <w:p>
      <w:pPr>
        <w:pStyle w:val="Heading1"/>
        <w:pBdr>
          <w:bottom w:val="single" w:color="3a86ff" w:sz="2" w:space="8"/>
        </w:pBdr>
        <w:spacing w:after="200" w:before="400"/>
      </w:pPr>
      <w:r>
        <w:rPr>
          <w:rFonts w:ascii="Segoe UI" w:cs="Segoe UI" w:eastAsia="Segoe UI" w:hAnsi="Segoe UI"/>
          <w:b/>
          <w:bCs/>
          <w:color w:val="1a1a2e"/>
          <w:sz w:val="36"/>
          <w:szCs w:val="36"/>
        </w:rPr>
        <w:t xml:space="preserve">2. Roles y Permisos</w:t>
      </w:r>
    </w:p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color="3a86ff" w:val="solid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pct" w:w="50%"/>
            <w:shd w:color="3a86ff" w:val="solid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Puede hacer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SuperAdmin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CRUD de empresas, CRUD de clientes, asignar clientes a empresas, ver todo</w:t>
            </w:r>
          </w:p>
        </w:tc>
      </w:tr>
      <w:tr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Cliente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Ver su propio perfil: nombre, email y empresa a la que pertenece</w:t>
            </w:r>
          </w:p>
        </w:tc>
      </w:tr>
    </w:tbl>
    <w:p>
      <w:pPr>
        <w:spacing w:after="200"/>
      </w:pPr>
    </w:p>
    <w:p>
      <w:pPr>
        <w:shd w:color="f6ffed" w:val="solid"/>
        <w:spacing w:after="120"/>
        <w:ind w:left="288"/>
      </w:pPr>
      <w:r>
        <w:rPr>
          <w:rFonts w:ascii="Segoe UI" w:cs="Segoe UI" w:eastAsia="Segoe UI" w:hAnsi="Segoe UI"/>
          <w:color w:val="237804"/>
          <w:sz w:val="22"/>
          <w:szCs w:val="22"/>
        </w:rPr>
        <w:t xml:space="preserve">💡 Solo hay 2 roles. No hay admin por empresa — el unico admin es el SuperAdmin global.</w:t>
      </w:r>
    </w:p>
    <w:p>
      <w:pPr>
        <w:pBdr>
          <w:bottom w:val="single" w:color="cccccc" w:sz="1" w:space="12"/>
        </w:pBdr>
        <w:spacing w:after="300" w:before="300"/>
      </w:pPr>
    </w:p>
    <w:p>
      <w:pPr>
        <w:pStyle w:val="Heading1"/>
        <w:pBdr>
          <w:bottom w:val="single" w:color="3a86ff" w:sz="2" w:space="8"/>
        </w:pBdr>
        <w:spacing w:after="200" w:before="400"/>
      </w:pPr>
      <w:r>
        <w:rPr>
          <w:rFonts w:ascii="Segoe UI" w:cs="Segoe UI" w:eastAsia="Segoe UI" w:hAnsi="Segoe UI"/>
          <w:b/>
          <w:bCs/>
          <w:color w:val="1a1a2e"/>
          <w:sz w:val="36"/>
          <w:szCs w:val="36"/>
        </w:rPr>
        <w:t xml:space="preserve">3. Esquema de Base de Datos</w:t>
      </w:r>
    </w:p>
    <w:p>
      <w:pPr>
        <w:pStyle w:val="Heading2"/>
        <w:spacing w:after="150" w:before="300"/>
      </w:pPr>
      <w:r>
        <w:rPr>
          <w:rFonts w:ascii="Segoe UI" w:cs="Segoe UI" w:eastAsia="Segoe UI" w:hAnsi="Segoe UI"/>
          <w:b/>
          <w:bCs/>
          <w:color w:val="3a86ff"/>
          <w:sz w:val="28"/>
          <w:szCs w:val="28"/>
        </w:rPr>
        <w:t xml:space="preserve">Tabla existente renombrada</w:t>
      </w:r>
    </w:p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shd w:color="3a86ff" w:val="solid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Antes</w:t>
            </w:r>
          </w:p>
        </w:tc>
        <w:tc>
          <w:tcPr>
            <w:tcW w:type="pct" w:w="33%"/>
            <w:shd w:color="3a86ff" w:val="solid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Ahora</w:t>
            </w:r>
          </w:p>
        </w:tc>
        <w:tc>
          <w:tcPr>
            <w:tcW w:type="pct" w:w="33%"/>
            <w:shd w:color="3a86ff" w:val="solid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Representa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Clients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Companies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Las empresas (PanaderiaPerez, TallerMecanico...)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rFonts w:ascii="Segoe UI" w:cs="Segoe UI" w:eastAsia="Segoe UI" w:hAnsi="Segoe UI"/>
          <w:b/>
          <w:bCs/>
          <w:color w:val="3a86ff"/>
          <w:sz w:val="28"/>
          <w:szCs w:val="28"/>
        </w:rPr>
        <w:t xml:space="preserve">Tablas nuevas propias</w:t>
      </w:r>
    </w:p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shd w:color="3a86ff" w:val="solid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Tabla</w:t>
            </w:r>
          </w:p>
        </w:tc>
        <w:tc>
          <w:tcPr>
            <w:tcW w:type="pct" w:w="33%"/>
            <w:shd w:color="3a86ff" w:val="solid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Campos clave</w:t>
            </w:r>
          </w:p>
        </w:tc>
        <w:tc>
          <w:tcPr>
            <w:tcW w:type="pct" w:w="33%"/>
            <w:shd w:color="3a86ff" w:val="solid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Para que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Clients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Id, Name, Email, CompanyId (FK)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Clientes asignados a una empresa</w:t>
            </w:r>
          </w:p>
        </w:tc>
      </w:tr>
      <w:tr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RefreshTokens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Token, UserId, ExpiresAt, RevokedAt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Sesiones activas con rotacion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EmailOtpCodes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UserId, CodeHash, ExpiresAt, IsUsed, Attempts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Codigos MFA temporales por email</w:t>
            </w:r>
          </w:p>
        </w:tc>
      </w:tr>
      <w:tr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TrustedDevices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UserId, DeviceToken, ExpiresAt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Dispositivos recordados (30 dias)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rFonts w:ascii="Segoe UI" w:cs="Segoe UI" w:eastAsia="Segoe UI" w:hAnsi="Segoe UI"/>
          <w:b/>
          <w:bCs/>
          <w:color w:val="3a86ff"/>
          <w:sz w:val="28"/>
          <w:szCs w:val="28"/>
        </w:rPr>
        <w:t xml:space="preserve">Tablas creadas automaticamente por Identity</w:t>
      </w:r>
    </w:p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color="3a86ff" w:val="solid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Tabla</w:t>
            </w:r>
          </w:p>
        </w:tc>
        <w:tc>
          <w:tcPr>
            <w:tcW w:type="pct" w:w="50%"/>
            <w:shd w:color="3a86ff" w:val="solid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Contenido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AspNetUsers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Todos los usuarios: SuperAdmin + Clientes</w:t>
            </w:r>
          </w:p>
        </w:tc>
      </w:tr>
      <w:tr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AspNetRoles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Roles: SuperAdmin, Cliente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AspNetUserRoles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Que rol tiene cada usuario</w:t>
            </w:r>
          </w:p>
        </w:tc>
      </w:tr>
      <w:tr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AspNetUserTokens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Tokens internos de Identity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AspNetUserClaims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Claims por usuario</w:t>
            </w:r>
          </w:p>
        </w:tc>
      </w:tr>
      <w:tr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AspNetRoleClaims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Claims por rol</w:t>
            </w:r>
          </w:p>
        </w:tc>
      </w:tr>
    </w:tbl>
    <w:p>
      <w:pPr>
        <w:pBdr>
          <w:bottom w:val="single" w:color="cccccc" w:sz="1" w:space="12"/>
        </w:pBdr>
        <w:spacing w:after="300" w:before="300"/>
      </w:pPr>
    </w:p>
    <w:p>
      <w:pPr>
        <w:pStyle w:val="Heading1"/>
        <w:pBdr>
          <w:bottom w:val="single" w:color="3a86ff" w:sz="2" w:space="8"/>
        </w:pBdr>
        <w:spacing w:after="200" w:before="400"/>
      </w:pPr>
      <w:r>
        <w:rPr>
          <w:rFonts w:ascii="Segoe UI" w:cs="Segoe UI" w:eastAsia="Segoe UI" w:hAnsi="Segoe UI"/>
          <w:b/>
          <w:bCs/>
          <w:color w:val="1a1a2e"/>
          <w:sz w:val="36"/>
          <w:szCs w:val="36"/>
        </w:rPr>
        <w:t xml:space="preserve">4. Autenticacion JWT</w:t>
      </w:r>
    </w:p>
    <w:p>
      <w:pPr>
        <w:pStyle w:val="Heading2"/>
        <w:spacing w:after="150" w:before="300"/>
      </w:pPr>
      <w:r>
        <w:rPr>
          <w:rFonts w:ascii="Segoe UI" w:cs="Segoe UI" w:eastAsia="Segoe UI" w:hAnsi="Segoe UI"/>
          <w:b/>
          <w:bCs/>
          <w:color w:val="3a86ff"/>
          <w:sz w:val="28"/>
          <w:szCs w:val="28"/>
        </w:rPr>
        <w:t xml:space="preserve">Flujo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Login correcto → { accessToken (15min), refreshToken (7 dias) }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Cada request HTTP → Header: Authorization: Bearer &lt;accessToken&gt;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Token expirado → POST /api/auth/refresh → nuevos tokens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Refresh expirado → Redirigir a login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rFonts w:ascii="Segoe UI" w:cs="Segoe UI" w:eastAsia="Segoe UI" w:hAnsi="Segoe UI"/>
          <w:b/>
          <w:bCs/>
          <w:color w:val="3a86ff"/>
          <w:sz w:val="28"/>
          <w:szCs w:val="28"/>
        </w:rPr>
        <w:t xml:space="preserve">Contenido del JWT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{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  "sub": "user-id",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  "email": "user@example.com",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  "role": "SuperAdmin | Cliente",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  "clientId": "123",        ← si es Cliente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  "companyId": "456",       ← empresa a la que pertenece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}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rFonts w:ascii="Segoe UI" w:cs="Segoe UI" w:eastAsia="Segoe UI" w:hAnsi="Segoe UI"/>
          <w:b/>
          <w:bCs/>
          <w:color w:val="3a86ff"/>
          <w:sz w:val="28"/>
          <w:szCs w:val="28"/>
        </w:rPr>
        <w:t xml:space="preserve">Paquetes NuGet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sz w:val="22"/>
          <w:szCs w:val="22"/>
        </w:rPr>
        <w:t xml:space="preserve">Microsoft.AspNetCore.Identity.EntityFrameworkCore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sz w:val="22"/>
          <w:szCs w:val="22"/>
        </w:rPr>
        <w:t xml:space="preserve">Microsoft.AspNetCore.Authentication.JwtBearer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sz w:val="22"/>
          <w:szCs w:val="22"/>
        </w:rPr>
        <w:t xml:space="preserve">MailKit (emails: OTP + reset de contrasena)</w:t>
      </w:r>
    </w:p>
    <w:p>
      <w:pPr>
        <w:pBdr>
          <w:bottom w:val="single" w:color="cccccc" w:sz="1" w:space="12"/>
        </w:pBdr>
        <w:spacing w:after="300" w:before="300"/>
      </w:pPr>
    </w:p>
    <w:p>
      <w:pPr>
        <w:pStyle w:val="Heading1"/>
        <w:pBdr>
          <w:bottom w:val="single" w:color="3a86ff" w:sz="2" w:space="8"/>
        </w:pBdr>
        <w:spacing w:after="200" w:before="400"/>
      </w:pPr>
      <w:r>
        <w:rPr>
          <w:rFonts w:ascii="Segoe UI" w:cs="Segoe UI" w:eastAsia="Segoe UI" w:hAnsi="Segoe UI"/>
          <w:b/>
          <w:bCs/>
          <w:color w:val="1a1a2e"/>
          <w:sz w:val="36"/>
          <w:szCs w:val="36"/>
        </w:rPr>
        <w:t xml:space="preserve">5. MFA mediante Codigo por Email (OTP)</w:t>
      </w:r>
    </w:p>
    <w:p>
      <w:pPr>
        <w:pStyle w:val="Heading2"/>
        <w:spacing w:after="150" w:before="300"/>
      </w:pPr>
      <w:r>
        <w:rPr>
          <w:rFonts w:ascii="Segoe UI" w:cs="Segoe UI" w:eastAsia="Segoe UI" w:hAnsi="Segoe UI"/>
          <w:b/>
          <w:bCs/>
          <w:color w:val="3a86ff"/>
          <w:sz w:val="28"/>
          <w:szCs w:val="28"/>
        </w:rPr>
        <w:t xml:space="preserve">Por que email y no Google Authenticator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sz w:val="22"/>
          <w:szCs w:val="22"/>
        </w:rPr>
        <w:t xml:space="preserve">Sin apps que instalar: el usuario solo necesita acceso a su correo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sz w:val="22"/>
          <w:szCs w:val="22"/>
        </w:rPr>
        <w:t xml:space="preserve">Familiar: igual que hacen los bancos y webs conocidas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sz w:val="22"/>
          <w:szCs w:val="22"/>
        </w:rPr>
        <w:t xml:space="preserve">Reutiliza el mismo EmailService del reset de contrasena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sz w:val="22"/>
          <w:szCs w:val="22"/>
        </w:rPr>
        <w:t xml:space="preserve">Sin configuracion previa: no hay QR ni setup inicial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rFonts w:ascii="Segoe UI" w:cs="Segoe UI" w:eastAsia="Segoe UI" w:hAnsi="Segoe UI"/>
          <w:b/>
          <w:bCs/>
          <w:color w:val="3a86ff"/>
          <w:sz w:val="28"/>
          <w:szCs w:val="28"/>
        </w:rPr>
        <w:t xml:space="preserve">Flujo de login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1. Email + password → POST /api/auth/login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2. Credenciales validas → genera codigo 6 digitos aleatorio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3. Guarda codigo hasheado en BD (expira en 10 minutos)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4. Envia email: 'Tu codigo es 847291, valido 10 minutos'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5. Frontend muestra pantalla de codigo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6. Usuario introduce codigo → POST /api/auth/mfa-verify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7. Valido → devuelve { accessToken, refreshToken }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rFonts w:ascii="Segoe UI" w:cs="Segoe UI" w:eastAsia="Segoe UI" w:hAnsi="Segoe UI"/>
          <w:b/>
          <w:bCs/>
          <w:color w:val="3a86ff"/>
          <w:sz w:val="28"/>
          <w:szCs w:val="28"/>
        </w:rPr>
        <w:t xml:space="preserve">Seguridad del OTP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sz w:val="22"/>
          <w:szCs w:val="22"/>
        </w:rPr>
        <w:t xml:space="preserve">Codigo generado con RandomNumberGenerator (criptograficamente seguro)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sz w:val="22"/>
          <w:szCs w:val="22"/>
        </w:rPr>
        <w:t xml:space="preserve">Expira en 10 minutos, un solo uso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sz w:val="22"/>
          <w:szCs w:val="22"/>
        </w:rPr>
        <w:t xml:space="preserve">Maximo 3 intentos fallidos → codigo invalidado, repetir login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sz w:val="22"/>
          <w:szCs w:val="22"/>
        </w:rPr>
        <w:t xml:space="preserve">Codigo hasheado en BD, nunca en texto plano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rFonts w:ascii="Segoe UI" w:cs="Segoe UI" w:eastAsia="Segoe UI" w:hAnsi="Segoe UI"/>
          <w:b/>
          <w:bCs/>
          <w:color w:val="3a86ff"/>
          <w:sz w:val="28"/>
          <w:szCs w:val="28"/>
        </w:rPr>
        <w:t xml:space="preserve">Recordar este dispositivo (30 dias)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sz w:val="22"/>
          <w:szCs w:val="22"/>
        </w:rPr>
        <w:t xml:space="preserve">Checkbox opcional al introducir el codigo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sz w:val="22"/>
          <w:szCs w:val="22"/>
        </w:rPr>
        <w:t xml:space="preserve">Si se marca → siguiente login desde ese dispositivo salta el OTP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sz w:val="22"/>
          <w:szCs w:val="22"/>
        </w:rPr>
        <w:t xml:space="preserve">Token de dispositivo guardado en cookie + tabla TrustedDevices en BD</w:t>
      </w:r>
    </w:p>
    <w:p>
      <w:pPr>
        <w:pBdr>
          <w:bottom w:val="single" w:color="cccccc" w:sz="1" w:space="12"/>
        </w:pBdr>
        <w:spacing w:after="300" w:before="300"/>
      </w:pPr>
    </w:p>
    <w:p>
      <w:pPr>
        <w:pStyle w:val="Heading1"/>
        <w:pBdr>
          <w:bottom w:val="single" w:color="3a86ff" w:sz="2" w:space="8"/>
        </w:pBdr>
        <w:spacing w:after="200" w:before="400"/>
      </w:pPr>
      <w:r>
        <w:rPr>
          <w:rFonts w:ascii="Segoe UI" w:cs="Segoe UI" w:eastAsia="Segoe UI" w:hAnsi="Segoe UI"/>
          <w:b/>
          <w:bCs/>
          <w:color w:val="1a1a2e"/>
          <w:sz w:val="36"/>
          <w:szCs w:val="36"/>
        </w:rPr>
        <w:t xml:space="preserve">6. Recuperacion de Contrasena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1. Usuario introduce email → POST /api/auth/forgot-password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2. Backend SIEMPRE responde 200 (no revelar si email existe)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3. Si existe → token de reset (1 hora) → email con enlace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4. Usuario abre enlace → formulario de nueva contrasena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5. POST /api/auth/reset-password (token + nueva contrasena)</w:t>
      </w:r>
    </w:p>
    <w:p>
      <w:pPr>
        <w:shd w:color="f0f0f0" w:val="solid"/>
        <w:spacing w:after="20"/>
        <w:ind w:left="431"/>
      </w:pPr>
      <w:r>
        <w:rPr>
          <w:rFonts w:ascii="Cascadia Code" w:cs="Cascadia Code" w:eastAsia="Cascadia Code" w:hAnsi="Cascadia Code"/>
          <w:color w:val="1a1a2e"/>
          <w:sz w:val="20"/>
          <w:szCs w:val="20"/>
        </w:rPr>
        <w:t xml:space="preserve">6. Invalida todos los refresh tokens del usuario (cierra sesiones)</w:t>
      </w:r>
    </w:p>
    <w:p>
      <w:pPr>
        <w:pBdr>
          <w:bottom w:val="single" w:color="cccccc" w:sz="1" w:space="12"/>
        </w:pBdr>
        <w:spacing w:after="300" w:before="300"/>
      </w:pPr>
    </w:p>
    <w:p>
      <w:pPr>
        <w:pStyle w:val="Heading1"/>
        <w:pBdr>
          <w:bottom w:val="single" w:color="3a86ff" w:sz="2" w:space="8"/>
        </w:pBdr>
        <w:spacing w:after="200" w:before="400"/>
      </w:pPr>
      <w:r>
        <w:rPr>
          <w:rFonts w:ascii="Segoe UI" w:cs="Segoe UI" w:eastAsia="Segoe UI" w:hAnsi="Segoe UI"/>
          <w:b/>
          <w:bCs/>
          <w:color w:val="1a1a2e"/>
          <w:sz w:val="36"/>
          <w:szCs w:val="36"/>
        </w:rPr>
        <w:t xml:space="preserve">7. Arquitectura Backend</w:t>
      </w:r>
    </w:p>
    <w:p>
      <w:pPr>
        <w:pStyle w:val="Heading2"/>
        <w:spacing w:after="150" w:before="300"/>
      </w:pPr>
      <w:r>
        <w:rPr>
          <w:rFonts w:ascii="Segoe UI" w:cs="Segoe UI" w:eastAsia="Segoe UI" w:hAnsi="Segoe UI"/>
          <w:b/>
          <w:bCs/>
          <w:color w:val="3a86ff"/>
          <w:sz w:val="28"/>
          <w:szCs w:val="28"/>
        </w:rPr>
        <w:t xml:space="preserve">Endpoints de autenticacion</w:t>
      </w:r>
    </w:p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shd w:color="3a86ff" w:val="solid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pct" w:w="33%"/>
            <w:shd w:color="3a86ff" w:val="solid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W w:type="pct" w:w="33%"/>
            <w:shd w:color="3a86ff" w:val="solid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Acceso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POST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/api/auth/register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Publico</w:t>
            </w:r>
          </w:p>
        </w:tc>
      </w:tr>
      <w:tr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POST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/api/auth/login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Publico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POST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/api/auth/mfa-verify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Publico (durante login)</w:t>
            </w:r>
          </w:p>
        </w:tc>
      </w:tr>
      <w:tr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POST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/api/auth/refresh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Publico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POST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/api/auth/logout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Autenticado</w:t>
            </w:r>
          </w:p>
        </w:tc>
      </w:tr>
      <w:tr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POST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/api/auth/forgot-password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Publico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POST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/api/auth/reset-password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Publico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rFonts w:ascii="Segoe UI" w:cs="Segoe UI" w:eastAsia="Segoe UI" w:hAnsi="Segoe UI"/>
          <w:b/>
          <w:bCs/>
          <w:color w:val="3a86ff"/>
          <w:sz w:val="28"/>
          <w:szCs w:val="28"/>
        </w:rPr>
        <w:t xml:space="preserve">Endpoints de negocio</w:t>
      </w:r>
    </w:p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shd w:color="3a86ff" w:val="solid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Metodo</w:t>
            </w:r>
          </w:p>
        </w:tc>
        <w:tc>
          <w:tcPr>
            <w:tcW w:type="pct" w:w="33%"/>
            <w:shd w:color="3a86ff" w:val="solid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W w:type="pct" w:w="33%"/>
            <w:shd w:color="3a86ff" w:val="solid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Rol requerido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GET/POST/PUT/DELETE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/api/companies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SuperAdmin</w:t>
            </w:r>
          </w:p>
        </w:tc>
      </w:tr>
      <w:tr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GET/POST/PUT/DELETE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/api/clients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SuperAdmin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GET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/api/clients/me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Cliente (sus propios datos)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rFonts w:ascii="Segoe UI" w:cs="Segoe UI" w:eastAsia="Segoe UI" w:hAnsi="Segoe UI"/>
          <w:b/>
          <w:bCs/>
          <w:color w:val="3a86ff"/>
          <w:sz w:val="28"/>
          <w:szCs w:val="28"/>
        </w:rPr>
        <w:t xml:space="preserve">Nuevos/modificados archivos</w:t>
      </w:r>
    </w:p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shd w:color="3a86ff" w:val="solid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pct" w:w="33%"/>
            <w:shd w:color="3a86ff" w:val="solid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Cambio</w:t>
            </w:r>
          </w:p>
        </w:tc>
        <w:tc>
          <w:tcPr>
            <w:tcW w:type="pct" w:w="33%"/>
            <w:shd w:color="3a86ff" w:val="solid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Company.cs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Nuevo (antes Client.cs)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Modelo de empresa</w:t>
            </w:r>
          </w:p>
        </w:tc>
      </w:tr>
      <w:tr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Client.cs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Modificado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Modelo de cliente con CompanyId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ApplicationUser.cs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Nuevo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Extiende IdentityUser</w:t>
            </w:r>
          </w:p>
        </w:tc>
      </w:tr>
      <w:tr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RefreshToken.cs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Nuevo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Entidad refresh tokens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EmailOtpCode.cs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Nuevo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Entidad codigos OTP</w:t>
            </w:r>
          </w:p>
        </w:tc>
      </w:tr>
      <w:tr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TrustedDevice.cs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Nuevo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Entidad dispositivos recordados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AuthController.cs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Nuevo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Login, MFA, JWT, reset password</w:t>
            </w:r>
          </w:p>
        </w:tc>
      </w:tr>
      <w:tr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CompaniesController.cs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Nuevo (antes ClientsController)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CRUD empresas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ClientsController.cs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Modificado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CRUD clientes con CompanyId</w:t>
            </w:r>
          </w:p>
        </w:tc>
      </w:tr>
      <w:tr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ApplicationDbContext.cs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Modificado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Hereda de IdentityDbContext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Program.cs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Modificado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Registrar Identity, JWT, servicios auth</w:t>
            </w:r>
          </w:p>
        </w:tc>
      </w:tr>
      <w:tr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appsettings.json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Modificado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Seccion JWT + seccion Email SMTP</w:t>
            </w:r>
          </w:p>
        </w:tc>
      </w:tr>
    </w:tbl>
    <w:p>
      <w:pPr>
        <w:pBdr>
          <w:bottom w:val="single" w:color="cccccc" w:sz="1" w:space="12"/>
        </w:pBdr>
        <w:spacing w:after="300" w:before="300"/>
      </w:pPr>
    </w:p>
    <w:p>
      <w:pPr>
        <w:pStyle w:val="Heading1"/>
        <w:pBdr>
          <w:bottom w:val="single" w:color="3a86ff" w:sz="2" w:space="8"/>
        </w:pBdr>
        <w:spacing w:after="200" w:before="400"/>
      </w:pPr>
      <w:r>
        <w:rPr>
          <w:rFonts w:ascii="Segoe UI" w:cs="Segoe UI" w:eastAsia="Segoe UI" w:hAnsi="Segoe UI"/>
          <w:b/>
          <w:bCs/>
          <w:color w:val="1a1a2e"/>
          <w:sz w:val="36"/>
          <w:szCs w:val="36"/>
        </w:rPr>
        <w:t xml:space="preserve">8. Arquitectura Frontend</w:t>
      </w:r>
    </w:p>
    <w:p>
      <w:pPr>
        <w:pStyle w:val="Heading2"/>
        <w:spacing w:after="150" w:before="300"/>
      </w:pPr>
      <w:r>
        <w:rPr>
          <w:rFonts w:ascii="Segoe UI" w:cs="Segoe UI" w:eastAsia="Segoe UI" w:hAnsi="Segoe UI"/>
          <w:b/>
          <w:bCs/>
          <w:color w:val="3a86ff"/>
          <w:sz w:val="28"/>
          <w:szCs w:val="28"/>
        </w:rPr>
        <w:t xml:space="preserve">Vistas por rol</w:t>
      </w:r>
    </w:p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color="3a86ff" w:val="solid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Rol</w:t>
            </w:r>
          </w:p>
        </w:tc>
        <w:tc>
          <w:tcPr>
            <w:tcW w:type="pct" w:w="50%"/>
            <w:shd w:color="3a86ff" w:val="solid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Ve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SuperAdmin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Lista de empresas (CRUD), Lista de clientes (CRUD), formularios de creacion/edicion</w:t>
            </w:r>
          </w:p>
        </w:tc>
      </w:tr>
      <w:tr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Cliente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Su perfil: nombre, email, empresa a la que pertenece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rFonts w:ascii="Segoe UI" w:cs="Segoe UI" w:eastAsia="Segoe UI" w:hAnsi="Segoe UI"/>
          <w:b/>
          <w:bCs/>
          <w:color w:val="3a86ff"/>
          <w:sz w:val="28"/>
          <w:szCs w:val="28"/>
        </w:rPr>
        <w:t xml:space="preserve">Nuevas rutas</w:t>
      </w:r>
    </w:p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shd w:color="3a86ff" w:val="solid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W w:type="pct" w:w="33%"/>
            <w:shd w:color="3a86ff" w:val="solid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pct" w:w="33%"/>
            <w:shd w:color="3a86ff" w:val="solid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Acceso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/login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LoginComponent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Publica</w:t>
            </w:r>
          </w:p>
        </w:tc>
      </w:tr>
      <w:tr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/mfa-verificar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MfaVerifyComponent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Publica (durante login)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/recuperar-password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ForgotPasswordComponent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Publica</w:t>
            </w:r>
          </w:p>
        </w:tc>
      </w:tr>
      <w:tr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/reset-password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ResetPasswordComponent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Publica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/empresas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CompaniesComponent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SuperAdmin</w:t>
            </w:r>
          </w:p>
        </w:tc>
      </w:tr>
      <w:tr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/clientes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ClientsComponent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SuperAdmin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/perfil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ProfileComponent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Cliente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rPr>
          <w:rFonts w:ascii="Segoe UI" w:cs="Segoe UI" w:eastAsia="Segoe UI" w:hAnsi="Segoe UI"/>
          <w:b/>
          <w:bCs/>
          <w:color w:val="3a86ff"/>
          <w:sz w:val="28"/>
          <w:szCs w:val="28"/>
        </w:rPr>
        <w:t xml:space="preserve">Nuevos archivos frontend</w:t>
      </w:r>
    </w:p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shd w:color="3a86ff" w:val="solid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Archivo</w:t>
            </w:r>
          </w:p>
        </w:tc>
        <w:tc>
          <w:tcPr>
            <w:tcW w:type="pct" w:w="33%"/>
            <w:shd w:color="3a86ff" w:val="solid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pct" w:w="33%"/>
            <w:shd w:color="3a86ff" w:val="solid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Descripcion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auth.service.ts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Service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Login, register, refresh, logout, mfa-verify</w:t>
            </w:r>
          </w:p>
        </w:tc>
      </w:tr>
      <w:tr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company.service.ts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Service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CRUD empresas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client.service.ts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Service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CRUD clientes (actualizado con CompanyId)</w:t>
            </w:r>
          </w:p>
        </w:tc>
      </w:tr>
      <w:tr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auth.guard.ts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Guard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Redirige a /login si no autenticado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admin.guard.ts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Guard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Redirige si no es SuperAdmin</w:t>
            </w:r>
          </w:p>
        </w:tc>
      </w:tr>
      <w:tr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auth.interceptor.ts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Interceptor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Bearer token + refresh automatico en 401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auth.model.ts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Model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LoginRequest, TokenResponse, MfaVerifyRequest...</w:t>
            </w:r>
          </w:p>
        </w:tc>
      </w:tr>
      <w:tr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login/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Page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Formulario de login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mfa-verify/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Page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Introducir codigo OTP del email</w:t>
            </w:r>
          </w:p>
        </w:tc>
      </w:tr>
      <w:tr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forgot-password/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Page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Solicitar reset de contrasena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reset-password/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Page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Nueva contrasena con token</w:t>
            </w:r>
          </w:p>
        </w:tc>
      </w:tr>
      <w:tr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companies/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Page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Lista y CRUD de empresas (SuperAdmin)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clients/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Page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Lista y CRUD de clientes (SuperAdmin)</w:t>
            </w:r>
          </w:p>
        </w:tc>
      </w:tr>
      <w:tr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profile/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Page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Perfil del cliente (Cliente)</w:t>
            </w:r>
          </w:p>
        </w:tc>
      </w:tr>
    </w:tbl>
    <w:p>
      <w:pPr>
        <w:pBdr>
          <w:bottom w:val="single" w:color="cccccc" w:sz="1" w:space="12"/>
        </w:pBdr>
        <w:spacing w:after="300" w:before="300"/>
      </w:pPr>
    </w:p>
    <w:p>
      <w:pPr>
        <w:pStyle w:val="Heading1"/>
        <w:pBdr>
          <w:bottom w:val="single" w:color="3a86ff" w:sz="2" w:space="8"/>
        </w:pBdr>
        <w:spacing w:after="200" w:before="400"/>
      </w:pPr>
      <w:r>
        <w:rPr>
          <w:rFonts w:ascii="Segoe UI" w:cs="Segoe UI" w:eastAsia="Segoe UI" w:hAnsi="Segoe UI"/>
          <w:b/>
          <w:bCs/>
          <w:color w:val="1a1a2e"/>
          <w:sz w:val="36"/>
          <w:szCs w:val="36"/>
        </w:rPr>
        <w:t xml:space="preserve">9. Seguridad Adicional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sz w:val="22"/>
          <w:szCs w:val="22"/>
        </w:rPr>
        <w:t xml:space="preserve">Rate limiting: 5 intentos de login por minuto por IP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sz w:val="22"/>
          <w:szCs w:val="22"/>
        </w:rPr>
        <w:t xml:space="preserve">Account lockout: 5 intentos fallidos = bloqueo 15 minutos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sz w:val="22"/>
          <w:szCs w:val="22"/>
        </w:rPr>
        <w:t xml:space="preserve">OTP: maximo 3 intentos fallidos → codigo invalidado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sz w:val="22"/>
          <w:szCs w:val="22"/>
        </w:rPr>
        <w:t xml:space="preserve">Contrasena: minimo 8 caracteres, mayuscula, minuscula, numero, caracter especial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sz w:val="22"/>
          <w:szCs w:val="22"/>
        </w:rPr>
        <w:t xml:space="preserve">HTTPS obligatorio en produccion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sz w:val="22"/>
          <w:szCs w:val="22"/>
        </w:rPr>
        <w:t xml:space="preserve">JWT signing key en User Secrets (dev) o variables de entorno (prod), nunca en appsettings.json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sz w:val="22"/>
          <w:szCs w:val="22"/>
        </w:rPr>
        <w:t xml:space="preserve">Cliente solo puede acceder a sus propios datos — el backend valida siempre el CompanyId del JWT</w:t>
      </w:r>
    </w:p>
    <w:p>
      <w:pPr>
        <w:pBdr>
          <w:bottom w:val="single" w:color="cccccc" w:sz="1" w:space="12"/>
        </w:pBdr>
        <w:spacing w:after="300" w:before="300"/>
      </w:pPr>
    </w:p>
    <w:p>
      <w:pPr>
        <w:pStyle w:val="Heading1"/>
        <w:pBdr>
          <w:bottom w:val="single" w:color="3a86ff" w:sz="2" w:space="8"/>
        </w:pBdr>
        <w:spacing w:after="200" w:before="400"/>
      </w:pPr>
      <w:r>
        <w:rPr>
          <w:rFonts w:ascii="Segoe UI" w:cs="Segoe UI" w:eastAsia="Segoe UI" w:hAnsi="Segoe UI"/>
          <w:b/>
          <w:bCs/>
          <w:color w:val="1a1a2e"/>
          <w:sz w:val="36"/>
          <w:szCs w:val="36"/>
        </w:rPr>
        <w:t xml:space="preserve">10. Orden de Implementacion</w:t>
      </w:r>
    </w:p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color="3a86ff" w:val="solid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Fase</w:t>
            </w:r>
          </w:p>
        </w:tc>
        <w:tc>
          <w:tcPr>
            <w:tcW w:type="pct" w:w="50%"/>
            <w:shd w:color="3a86ff" w:val="solid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Tarea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1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Renombrar Client → Company, crear nuevo modelo Client con CompanyId, migrar BD</w:t>
            </w:r>
          </w:p>
        </w:tc>
      </w:tr>
      <w:tr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2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Identity + JWT basico: ApplicationUser, DbContext con Identity, login, JWT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3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Roles SuperAdmin/Cliente: seed, asignacion, politicas de autorizacion</w:t>
            </w:r>
          </w:p>
        </w:tc>
      </w:tr>
      <w:tr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4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Refresh tokens: entidad, rotacion, endpoint /refresh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5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Frontend auth: login, interceptor, guards, navbar con sesion y rol</w:t>
            </w:r>
          </w:p>
        </w:tc>
      </w:tr>
      <w:tr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6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Vistas SuperAdmin: CRUD empresas, CRUD clientes con asignacion a empresa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7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Vista Cliente: perfil con datos propios y empresa</w:t>
            </w:r>
          </w:p>
        </w:tc>
      </w:tr>
      <w:tr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8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MFA por email: EmailService, OTP, mfa-verify, recordar dispositivo</w:t>
            </w:r>
          </w:p>
        </w:tc>
      </w:tr>
      <w:tr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9</w:t>
            </w:r>
          </w:p>
        </w:tc>
        <w:tc>
          <w:tcPr>
            <w:shd w:color="f8f9fa" w:val="solid"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Recuperacion de contrasena: forgot/reset password</w:t>
            </w:r>
          </w:p>
        </w:tc>
      </w:tr>
      <w:tr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10</w:t>
            </w:r>
          </w:p>
        </w:tc>
        <w:tc>
          <w:tcPr>
            <w:shd/>
          </w:tcPr>
          <w:p>
            <w:pPr>
              <w:spacing w:after="40" w:before="40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Pulido: rate limiting, lockout, UX</w:t>
            </w:r>
          </w:p>
        </w:tc>
      </w:tr>
    </w:tbl>
    <w:p>
      <w:pPr>
        <w:pBdr>
          <w:bottom w:val="single" w:color="cccccc" w:sz="1" w:space="12"/>
        </w:pBdr>
        <w:spacing w:after="300" w:before="300"/>
      </w:pPr>
    </w:p>
    <w:p>
      <w:pPr>
        <w:pStyle w:val="Heading1"/>
        <w:pBdr>
          <w:bottom w:val="single" w:color="3a86ff" w:sz="2" w:space="8"/>
        </w:pBdr>
        <w:spacing w:after="200" w:before="400"/>
      </w:pPr>
      <w:r>
        <w:rPr>
          <w:rFonts w:ascii="Segoe UI" w:cs="Segoe UI" w:eastAsia="Segoe UI" w:hAnsi="Segoe UI"/>
          <w:b/>
          <w:bCs/>
          <w:color w:val="1a1a2e"/>
          <w:sz w:val="36"/>
          <w:szCs w:val="36"/>
        </w:rPr>
        <w:t xml:space="preserve">11. Verificacion Final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sz w:val="22"/>
          <w:szCs w:val="22"/>
        </w:rPr>
        <w:t xml:space="preserve">SuperAdmin crea empresa 'PanaderiaPerez'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sz w:val="22"/>
          <w:szCs w:val="22"/>
        </w:rPr>
        <w:t xml:space="preserve">SuperAdmin crea Cliente A y lo asigna a PanaderiaPerez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sz w:val="22"/>
          <w:szCs w:val="22"/>
        </w:rPr>
        <w:t xml:space="preserve">Cliente A hace login → codigo OTP al email → introduce codigo → ve su perfil y empresa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sz w:val="22"/>
          <w:szCs w:val="22"/>
        </w:rPr>
        <w:t xml:space="preserve">Cliente A NO puede ver otros clientes ni otras empresas → 403 Forbidden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sz w:val="22"/>
          <w:szCs w:val="22"/>
        </w:rPr>
        <w:t xml:space="preserve">SuperAdmin ve todas las empresas y todos los clientes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sz w:val="22"/>
          <w:szCs w:val="22"/>
        </w:rPr>
        <w:t xml:space="preserve">Token expirado → refresh automatico transparente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sz w:val="22"/>
          <w:szCs w:val="22"/>
        </w:rPr>
        <w:t xml:space="preserve">Olvidar contrasena → email → nueva contrasena → login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sz w:val="22"/>
          <w:szCs w:val="22"/>
        </w:rPr>
        <w:t xml:space="preserve">5 intentos fallidos → cuenta bloqueada 15 minutos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Segoe UI" w:cs="Segoe UI" w:eastAsia="Segoe UI" w:hAnsi="Segoe UI"/>
          <w:sz w:val="22"/>
          <w:szCs w:val="22"/>
        </w:rPr>
        <w:t xml:space="preserve">3 intentos fallidos de codigo OTP → codigo invalidado, repetir login</w:t>
      </w:r>
    </w:p>
    <w:p>
      <w:pPr>
        <w:pBdr>
          <w:bottom w:val="single" w:color="cccccc" w:sz="1" w:space="12"/>
        </w:pBdr>
        <w:spacing w:after="300" w:before="300"/>
      </w:pPr>
    </w:p>
    <w:p>
      <w:pPr>
        <w:spacing w:after="200"/>
      </w:pPr>
    </w:p>
    <w:p>
      <w:pPr>
        <w:jc w:val="center"/>
      </w:pPr>
      <w:r>
        <w:rPr>
          <w:rFonts w:ascii="Segoe UI" w:cs="Segoe UI" w:eastAsia="Segoe UI" w:hAnsi="Segoe UI"/>
          <w:i/>
          <w:iCs/>
          <w:color w:val="999999"/>
          <w:sz w:val="20"/>
          <w:szCs w:val="20"/>
        </w:rPr>
        <w:t xml:space="preserve">Documento generado el 7 de abril de 2026</w:t>
      </w:r>
    </w:p>
    <w:sectPr>
      <w:headerReference w:type="default" r:id="rId7"/>
      <w:footerReference w:type="default" r:id="rId8"/>
      <w:pgSz w:w="11906" w:h="16838" w:orient="portrait"/>
      <w:pgMar w:top="1440" w:right="1727" w:bottom="1440" w:left="172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egoe UI" w:cs="Segoe UI" w:eastAsia="Segoe UI" w:hAnsi="Segoe UI"/>
        <w:color w:val="999999"/>
        <w:sz w:val="16"/>
        <w:szCs w:val="16"/>
      </w:rPr>
      <w:t xml:space="preserve">Pagina </w:t>
    </w:r>
    <w:r>
      <w:rPr>
        <w:rFonts w:ascii="Segoe UI" w:cs="Segoe UI" w:eastAsia="Segoe UI" w:hAnsi="Segoe UI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Segoe UI" w:cs="Segoe UI" w:eastAsia="Segoe UI" w:hAnsi="Segoe UI"/>
        <w:color w:val="999999"/>
        <w:sz w:val="16"/>
        <w:szCs w:val="16"/>
      </w:rPr>
      <w:t xml:space="preserve"> de </w:t>
    </w:r>
    <w:r>
      <w:rPr>
        <w:rFonts w:ascii="Segoe UI" w:cs="Segoe UI" w:eastAsia="Segoe UI" w:hAnsi="Segoe UI"/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Segoe UI" w:cs="Segoe UI" w:eastAsia="Segoe UI" w:hAnsi="Segoe UI"/>
        <w:i/>
        <w:iCs/>
        <w:color w:val="999999"/>
        <w:sz w:val="16"/>
        <w:szCs w:val="16"/>
      </w:rPr>
      <w:t xml:space="preserve">ClientManager - Plan de Autenticacion y Arquitectura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Autenticacion y Arquitectura - ClientManager</dc:title>
  <dc:creator>Claude Code</dc:creator>
  <cp:lastModifiedBy>Un-named</cp:lastModifiedBy>
  <cp:revision>1</cp:revision>
  <dcterms:created xsi:type="dcterms:W3CDTF">2026-04-07T10:28:53.038Z</dcterms:created>
  <dcterms:modified xsi:type="dcterms:W3CDTF">2026-04-07T10:28:53.039Z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