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Sintaxis</w:t>
      </w:r>
      <w:r>
        <w:t xml:space="preserve"> </w:t>
      </w:r>
      <w:r>
        <w:t xml:space="preserve">del</w:t>
      </w:r>
      <w:r>
        <w:t xml:space="preserve"> </w:t>
      </w:r>
      <w:r>
        <w:t xml:space="preserve">Lenguaje</w:t>
      </w:r>
      <w:r>
        <w:t xml:space="preserve"> </w:t>
      </w:r>
      <w:r>
        <w:t xml:space="preserve">Java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tipos-de-datos"/>
    <w:p>
      <w:pPr>
        <w:pStyle w:val="Heading1"/>
      </w:pPr>
      <w:r>
        <w:t xml:space="preserve">Tipos de Datos</w:t>
      </w:r>
    </w:p>
    <w:bookmarkEnd w:id="21"/>
    <w:p>
      <w:r>
        <w:t xml:space="preserve">Java no es orientado a objetos puro, tiene</w:t>
      </w:r>
      <w:r>
        <w:t xml:space="preserve"> </w:t>
      </w:r>
      <w:r>
        <w:rPr>
          <w:b/>
        </w:rPr>
        <w:t xml:space="preserve">tipos primitivos</w:t>
      </w:r>
      <w:r>
        <w:t xml:space="preserve">.</w:t>
      </w:r>
    </w:p>
    <w:p>
      <w:r>
        <w:t xml:space="preserve">Para cada tipo primitivo hay una clase envoltorio (</w:t>
      </w:r>
      <w:r>
        <w:rPr>
          <w:b/>
        </w:rPr>
        <w:t xml:space="preserve">wrapper</w:t>
      </w:r>
      <w:r>
        <w:t xml:space="preserve">) que le añade funcionalidad, entre ellas la posibilidad de convertir cadenas al tipo primitivo y viceversa.</w:t>
      </w:r>
    </w:p>
    <w:p>
      <w:r>
        <w:t xml:space="preserve">Las clases envoltorio se llaman igual que el tipo primitivo, empezando por mayúscula en vez de minúscula.</w:t>
      </w:r>
    </w:p>
    <w:p>
      <w:r>
        <w:t xml:space="preserve">Hay 2 excepciones a la regla anterior: el wrapper de int es Integer y el de char es Character.</w:t>
      </w:r>
    </w:p>
    <w:bookmarkStart w:id="22" w:name="tipos-primitivos"/>
    <w:p>
      <w:pPr>
        <w:pStyle w:val="Heading1"/>
      </w:pPr>
      <w:r>
        <w:t xml:space="preserve">Tipos Primitivos</w:t>
      </w:r>
    </w:p>
    <w:bookmarkEnd w:id="22"/>
    <w:tbl>
      <w:tblPr>
        <w:tblStyle w:val="TableNormal"/>
      </w:tblPr>
      <w:tblGrid>
        <w:gridCol w:w="200"/>
        <w:gridCol w:w="1203"/>
        <w:gridCol w:w="902"/>
        <w:gridCol w:w="4711"/>
        <w:gridCol w:w="902"/>
      </w:tblGrid>
      <w:tr>
        <w:tc>
          <w:p>
            <w:pPr>
              <w:pStyle w:val="Compact"/>
              <w:jc w:val="left"/>
            </w:pPr>
            <w:r>
              <w:t xml:space="preserve">Ti</w:t>
            </w:r>
          </w:p>
        </w:tc>
        <w:tc>
          <w:p>
            <w:pPr>
              <w:pStyle w:val="Compact"/>
              <w:jc w:val="left"/>
            </w:pPr>
            <w:r>
              <w:t xml:space="preserve">po</w:t>
            </w:r>
          </w:p>
        </w:tc>
        <w:tc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p>
            <w:pPr>
              <w:pStyle w:val="Compact"/>
              <w:jc w:val="left"/>
            </w:pPr>
            <w:r>
              <w:t xml:space="preserve">Rango de valores</w:t>
            </w:r>
          </w:p>
        </w:tc>
        <w:tc>
          <w:p>
            <w:pPr>
              <w:pStyle w:val="Compact"/>
              <w:jc w:val="left"/>
            </w:pPr>
            <w:r>
              <w:t xml:space="preserve">Wrapper</w:t>
            </w:r>
          </w:p>
        </w:tc>
      </w:tr>
    </w:tbl>
    <w:p>
      <w:r>
        <w:t xml:space="preserve">Enteros byte [-128 a 127] Byte</w:t>
      </w:r>
    </w:p>
    <w:p>
      <w:pPr>
        <w:pStyle w:val="SourceCode"/>
      </w:pPr>
      <w:r>
        <w:rPr>
          <w:rStyle w:val="VerbatimChar"/>
        </w:rPr>
        <w:t xml:space="preserve">          short    [-32768 a 32767]                               Short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int      [-2147483648 a 2147483647]                     Integer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long     [-9223372036854775808 a 9223372036854775807]   Long</w:t>
      </w:r>
    </w:p>
    <w:p>
      <w:r>
        <w:t xml:space="preserve">Coma Flotante float [32 bits, precisión simple; 3,4E-38 a 3,4E38] Float</w:t>
      </w:r>
    </w:p>
    <w:p>
      <w:pPr>
        <w:pStyle w:val="SourceCode"/>
      </w:pPr>
      <w:r>
        <w:rPr>
          <w:rStyle w:val="VerbatimChar"/>
        </w:rPr>
        <w:t xml:space="preserve">          double   [64 bits, precisión doble; 1,7E-308 a 1,7E308] Double</w:t>
      </w:r>
    </w:p>
    <w:p>
      <w:r>
        <w:t xml:space="preserve">Booleano boolean [true o false] Boolean</w:t>
      </w:r>
    </w:p>
    <w:p>
      <w:r>
        <w:t xml:space="preserve">Carácter char [carácter alfanumérico] Character</w:t>
      </w:r>
    </w:p>
    <w:p>
      <w:r>
        <w:pict>
          <v:rect style="width:0;height:1.5pt" o:hralign="center" o:hrstd="t" o:hr="t"/>
        </w:pict>
      </w:r>
    </w:p>
    <w:bookmarkStart w:id="23" w:name="matrices"/>
    <w:p>
      <w:pPr>
        <w:pStyle w:val="Heading1"/>
      </w:pPr>
      <w:r>
        <w:t xml:space="preserve">Matrices</w:t>
      </w:r>
    </w:p>
    <w:bookmarkEnd w:id="23"/>
    <w:p>
      <w:r>
        <w:t xml:space="preserve">En Java se pueden crear</w:t>
      </w:r>
      <w:r>
        <w:t xml:space="preserve"> </w:t>
      </w:r>
      <w:r>
        <w:rPr>
          <w:b/>
        </w:rPr>
        <w:t xml:space="preserve">matrices</w:t>
      </w:r>
      <w:r>
        <w:t xml:space="preserve"> </w:t>
      </w:r>
      <w:r>
        <w:t xml:space="preserve">multidimensionales.</w:t>
      </w:r>
    </w:p>
    <w:p>
      <w:r>
        <w:t xml:space="preserve">Pero por lo general se usan las</w:t>
      </w:r>
      <w:r>
        <w:t xml:space="preserve"> </w:t>
      </w:r>
      <w:r>
        <w:rPr>
          <w:b/>
        </w:rPr>
        <w:t xml:space="preserve">estructuras de datos</w:t>
      </w:r>
      <w:r>
        <w:t xml:space="preserve"> </w:t>
      </w:r>
      <w:r>
        <w:t xml:space="preserve">de Java que veremos más adelante.</w:t>
      </w:r>
    </w:p>
    <w:bookmarkStart w:id="24" w:name="cadenas"/>
    <w:p>
      <w:pPr>
        <w:pStyle w:val="Heading1"/>
      </w:pPr>
      <w:r>
        <w:t xml:space="preserve">Cadenas</w:t>
      </w:r>
    </w:p>
    <w:bookmarkEnd w:id="24"/>
    <w:p>
      <w:r>
        <w:t xml:space="preserve">Las cadenas se representan con la clase</w:t>
      </w:r>
      <w:r>
        <w:t xml:space="preserve"> </w:t>
      </w:r>
      <w:r>
        <w:rPr>
          <w:b/>
        </w:rPr>
        <w:t xml:space="preserve">String</w:t>
      </w:r>
      <w:r>
        <w:t xml:space="preserve">.</w:t>
      </w:r>
    </w:p>
    <w:p>
      <w:r>
        <w:t xml:space="preserve">Es una clase envoltorio de una matriz de chars.</w:t>
      </w:r>
    </w:p>
    <w:p>
      <w:r>
        <w:t xml:space="preserve">Es una clase especial:</w:t>
      </w:r>
    </w:p>
    <w:p>
      <w:pPr>
        <w:numPr>
          <w:numId w:val="2"/>
          <w:ilvl w:val="0"/>
        </w:numPr>
      </w:pPr>
      <w:r>
        <w:t xml:space="preserve">permite "" como constructor.</w:t>
      </w:r>
    </w:p>
    <w:p>
      <w:pPr>
        <w:numPr>
          <w:numId w:val="2"/>
          <w:ilvl w:val="0"/>
        </w:numPr>
      </w:pPr>
      <w:r>
        <w:t xml:space="preserve">permite el operador + para concatenar.</w:t>
      </w:r>
    </w:p>
    <w:bookmarkStart w:id="25" w:name="operadores"/>
    <w:p>
      <w:pPr>
        <w:pStyle w:val="Heading1"/>
      </w:pPr>
      <w:r>
        <w:t xml:space="preserve">Operadores</w:t>
      </w:r>
    </w:p>
    <w:bookmarkEnd w:id="25"/>
    <w:tbl>
      <w:tblPr>
        <w:tblStyle w:val="TableNormal"/>
      </w:tblPr>
      <w:tblGrid>
        <w:gridCol w:w="220"/>
        <w:gridCol w:w="7260"/>
      </w:tblGrid>
      <w:tr>
        <w:tc>
          <w:p/>
        </w:tc>
        <w:tc>
          <w:p>
            <w:pPr>
              <w:pStyle w:val="Compact"/>
              <w:jc w:val="center"/>
            </w:pPr>
            <w:r>
              <w:t xml:space="preserve">Aritméticos Lógicos Condicionales</w:t>
            </w:r>
          </w:p>
        </w:tc>
      </w:tr>
    </w:tbl>
    <w:p>
      <w:r>
        <w:t xml:space="preserve">+ [adición] &gt; [mayor que] &amp;&amp; [ambos ciertos]</w:t>
      </w:r>
    </w:p>
    <w:p>
      <w:r>
        <w:t xml:space="preserve">- [sustracción] &gt;= [mayor o igual que] || [cierto al menos uno]</w:t>
      </w:r>
    </w:p>
    <w:p>
      <w:r>
        <w:t xml:space="preserve">* [multiplicación] &lt; [menor que] ! [negación]</w:t>
      </w:r>
    </w:p>
    <w:p>
      <w:r>
        <w:t xml:space="preserve">/ [división] &lt;= [menor o igual que]</w:t>
      </w:r>
    </w:p>
    <w:p>
      <w:r>
        <w:t xml:space="preserve">% [resto] == [igual a]</w:t>
      </w:r>
    </w:p>
    <w:p>
      <w:r>
        <w:t xml:space="preserve">++ [incremento] != [distinto de]</w:t>
      </w:r>
    </w:p>
    <w:p>
      <w:pPr>
        <w:pStyle w:val="Compact"/>
        <w:numPr>
          <w:numId w:val="3"/>
          <w:ilvl w:val="0"/>
        </w:numPr>
      </w:pPr>
      <w:r>
        <w:t xml:space="preserve">[decremento]</w:t>
      </w:r>
    </w:p>
    <w:p>
      <w:r>
        <w:pict>
          <v:rect style="width:0;height:1.5pt" o:hralign="center" o:hrstd="t" o:hr="t"/>
        </w:pict>
      </w:r>
    </w:p>
    <w:bookmarkStart w:id="26" w:name="llamadas-a-métodos"/>
    <w:p>
      <w:pPr>
        <w:pStyle w:val="Heading1"/>
      </w:pPr>
      <w:r>
        <w:t xml:space="preserve">Llamadas a métodos</w:t>
      </w:r>
    </w:p>
    <w:bookmarkEnd w:id="26"/>
    <w:p>
      <w:r>
        <w:t xml:space="preserve">En Java todos los pasos se hacen</w:t>
      </w:r>
      <w:r>
        <w:t xml:space="preserve"> </w:t>
      </w:r>
      <w:r>
        <w:rPr>
          <w:b/>
        </w:rPr>
        <w:t xml:space="preserve">por valor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Si es un tipo primitivo (int, double, char, etc.) -&gt; se pasa el valor.</w:t>
      </w:r>
    </w:p>
    <w:p>
      <w:pPr>
        <w:numPr>
          <w:numId w:val="4"/>
          <w:ilvl w:val="0"/>
        </w:numPr>
      </w:pPr>
      <w:r>
        <w:t xml:space="preserve">Si es una referencia a un objeto -&gt; se pasa el valor de dicha referencia (un puntero a un objeto)</w:t>
      </w:r>
    </w:p>
    <w:p>
      <w:r>
        <w:t xml:space="preserve">Así mismo el operador == compara valores.</w:t>
      </w:r>
    </w:p>
    <w:p>
      <w:pPr>
        <w:numPr>
          <w:numId w:val="5"/>
          <w:ilvl w:val="0"/>
        </w:numPr>
      </w:pPr>
      <w:r>
        <w:t xml:space="preserve">Si comparamos tipos primitivos (int, double, char, etc.) -&gt; compara que tengan el mismo valor.</w:t>
      </w:r>
    </w:p>
    <w:p>
      <w:pPr>
        <w:numPr>
          <w:numId w:val="5"/>
          <w:ilvl w:val="0"/>
        </w:numPr>
      </w:pPr>
      <w:r>
        <w:t xml:space="preserve">Si comparamos referencias de objetos -&gt; compara que apunten al mismo objeto (mismos punteros)</w:t>
      </w:r>
    </w:p>
    <w:bookmarkStart w:id="27" w:name="sintaxis-general"/>
    <w:p>
      <w:pPr>
        <w:pStyle w:val="Heading1"/>
      </w:pPr>
      <w:r>
        <w:t xml:space="preserve">Sintaxis General</w:t>
      </w:r>
    </w:p>
    <w:bookmarkEnd w:id="27"/>
    <w:tbl>
      <w:tblPr>
        <w:tblStyle w:val="TableNormal"/>
      </w:tblPr>
      <w:tblGrid>
        <w:gridCol w:w="155"/>
        <w:gridCol w:w="1320"/>
        <w:gridCol w:w="6444"/>
      </w:tblGrid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Comentarios**</w:t>
            </w:r>
          </w:p>
        </w:tc>
        <w:tc>
          <w:p>
            <w:pPr>
              <w:pStyle w:val="Compact"/>
              <w:jc w:val="left"/>
            </w:pPr>
            <w:r>
              <w:t xml:space="preserve">// comentario de una línea /* comentario multilínea</w:t>
            </w:r>
            <w:r>
              <w:t xml:space="preserve"> </w:t>
            </w:r>
            <w:r>
              <w:rPr>
                <w:i/>
              </w:rPr>
              <w:t xml:space="preserve">/ /</w:t>
            </w:r>
            <w:r>
              <w:t xml:space="preserve">* javadoc */ [modificadores] tipo nombreVariable1 [,nombreVariable2,...]; [modificadores] class NombreClase [extends Clase] [implements Interfaz] { ... } [modificadores] abstract class NombreClaseAbstracta [extends Clase] [implements Interfaz] { ... } [modificadores] interface NombreInterfaz [implements Interfaz] { ... } [modificadores] tipoRetorno|void nombreMetodo ( parámetros ) [throws Excepcion] { ... }</w:t>
            </w:r>
          </w:p>
        </w:tc>
      </w:tr>
    </w:tbl>
    <w:bookmarkStart w:id="28" w:name="estructuras-de-control"/>
    <w:p>
      <w:pPr>
        <w:pStyle w:val="Heading1"/>
      </w:pPr>
      <w:r>
        <w:t xml:space="preserve">Estructuras de Control</w:t>
      </w:r>
    </w:p>
    <w:bookmarkEnd w:id="28"/>
    <w:tbl>
      <w:tblPr>
        <w:tblStyle w:val="TableNormal"/>
      </w:tblPr>
      <w:tblGrid>
        <w:gridCol w:w="165"/>
        <w:gridCol w:w="990"/>
        <w:gridCol w:w="6765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for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while</w:t>
            </w:r>
            <w:r>
              <w:t xml:space="preserve"> </w:t>
            </w:r>
            <w:r>
              <w:t xml:space="preserve">do..while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if..else</w:t>
            </w:r>
            <w:r>
              <w:t xml:space="preserve"> </w:t>
            </w:r>
            <w:r>
              <w:t xml:space="preserve">switch**</w:t>
            </w:r>
          </w:p>
        </w:tc>
        <w:tc>
          <w:p>
            <w:pPr>
              <w:pStyle w:val="Compact"/>
              <w:jc w:val="left"/>
            </w:pPr>
            <w:r>
              <w:t xml:space="preserve">for ( inicio; condición; post ) { ... } while ( condición ) { ... } do { ... } while ( condición ); if ( condición ) { ... } else if ( condición ) { ... } else { ... } switch ( variable ) { case n1: ... break; case n2: ... break; default: ... }</w:t>
            </w:r>
          </w:p>
        </w:tc>
      </w:tr>
    </w:tbl>
    <w:bookmarkStart w:id="29" w:name="convenciones-nomenclatura"/>
    <w:p>
      <w:pPr>
        <w:pStyle w:val="Heading1"/>
      </w:pPr>
      <w:r>
        <w:t xml:space="preserve">Convenciones nomenclatura</w:t>
      </w:r>
    </w:p>
    <w:bookmarkEnd w:id="29"/>
    <w:p>
      <w:r>
        <w:t xml:space="preserve">En general, los nombres deben ser</w:t>
      </w:r>
      <w:r>
        <w:t xml:space="preserve"> </w:t>
      </w:r>
      <w:r>
        <w:rPr>
          <w:b/>
        </w:rPr>
        <w:t xml:space="preserve">simples y descriptivos</w:t>
      </w:r>
      <w:r>
        <w:t xml:space="preserve">.</w:t>
      </w:r>
    </w:p>
    <w:p>
      <w:r>
        <w:t xml:space="preserve">Se utilizan</w:t>
      </w:r>
      <w:r>
        <w:t xml:space="preserve"> </w:t>
      </w:r>
      <w:r>
        <w:rPr>
          <w:b/>
        </w:rPr>
        <w:t xml:space="preserve">palabras completas</w:t>
      </w:r>
      <w:r>
        <w:t xml:space="preserve">, en mayúsculas y minúsculas, con la primera letra de cada palabra en mayúscula.</w:t>
      </w:r>
    </w:p>
    <w:p>
      <w:r>
        <w:t xml:space="preserve">Los nombres no pueden empezar por números aunque si contenerlos.</w:t>
      </w:r>
    </w:p>
    <w:p>
      <w:r>
        <w:t xml:space="preserve">No se permiten caracteres extraños (salvo guión '-' y guión bajo '_')</w:t>
      </w:r>
    </w:p>
    <w:tbl>
      <w:tblPr>
        <w:tblStyle w:val="TableNormal"/>
      </w:tblPr>
      <w:tblGrid>
        <w:gridCol w:w="170"/>
        <w:gridCol w:w="1107"/>
        <w:gridCol w:w="5109"/>
        <w:gridCol w:w="1532"/>
      </w:tblGrid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Clases**</w:t>
            </w:r>
          </w:p>
        </w:tc>
        <w:tc>
          <w:p>
            <w:pPr>
              <w:pStyle w:val="Compact"/>
              <w:jc w:val="left"/>
            </w:pPr>
            <w:r>
              <w:t xml:space="preserve">Primera letra también en mayúscula. Nombres comunes.</w:t>
            </w:r>
          </w:p>
        </w:tc>
        <w:tc>
          <w:p>
            <w:pPr>
              <w:pStyle w:val="Compact"/>
              <w:jc w:val="left"/>
            </w:pPr>
            <w:r>
              <w:t xml:space="preserve">CocheDeCarreras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Interfaces**</w:t>
            </w:r>
          </w:p>
        </w:tc>
        <w:tc>
          <w:p>
            <w:pPr>
              <w:pStyle w:val="Compact"/>
              <w:jc w:val="left"/>
            </w:pPr>
            <w:r>
              <w:t xml:space="preserve">Primera letra también en mayúscula. Nombres comunes aunque también adjetivos. Suelen empezar por I.</w:t>
            </w:r>
          </w:p>
        </w:tc>
        <w:tc>
          <w:p>
            <w:pPr>
              <w:pStyle w:val="Compact"/>
              <w:jc w:val="left"/>
            </w:pPr>
            <w:r>
              <w:t xml:space="preserve">IDesmontable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Métodos**</w:t>
            </w:r>
          </w:p>
        </w:tc>
        <w:tc>
          <w:p>
            <w:pPr>
              <w:pStyle w:val="Compact"/>
              <w:jc w:val="left"/>
            </w:pPr>
            <w:r>
              <w:t xml:space="preserve">Primera letra en minúsculas. Verbos o preguntas con 'is' si devuelven un boolean.</w:t>
            </w:r>
          </w:p>
        </w:tc>
        <w:tc>
          <w:p>
            <w:pPr>
              <w:pStyle w:val="Compact"/>
              <w:jc w:val="left"/>
            </w:pPr>
            <w:r>
              <w:t xml:space="preserve">.acelerarConTurbo() .isDesmontable()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Variables**</w:t>
            </w:r>
          </w:p>
        </w:tc>
        <w:tc>
          <w:p>
            <w:pPr>
              <w:pStyle w:val="Compact"/>
              <w:jc w:val="left"/>
            </w:pPr>
            <w:r>
              <w:t xml:space="preserve">Primera letra en minúsculas. Evitar variables de una sola letra excepto (i, j, k, etc.).</w:t>
            </w:r>
          </w:p>
        </w:tc>
        <w:tc>
          <w:p>
            <w:pPr>
              <w:pStyle w:val="Compact"/>
              <w:jc w:val="left"/>
            </w:pPr>
            <w:r>
              <w:t xml:space="preserve">numeroDeRuedas isDesmontable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Constantes**</w:t>
            </w:r>
          </w:p>
        </w:tc>
        <w:tc>
          <w:p>
            <w:pPr>
              <w:pStyle w:val="Compact"/>
              <w:jc w:val="left"/>
            </w:pPr>
            <w:r>
              <w:t xml:space="preserve">Todas en mayúsculas, con las palabras internas separadas por el signo de subrayado</w:t>
            </w:r>
          </w:p>
        </w:tc>
        <w:tc>
          <w:p>
            <w:pPr>
              <w:pStyle w:val="Compact"/>
              <w:jc w:val="left"/>
            </w:pPr>
            <w:r>
              <w:t xml:space="preserve">MAXIMA_VELOCIDAD</w:t>
            </w:r>
          </w:p>
        </w:tc>
      </w:tr>
    </w:tbl>
    <w:bookmarkStart w:id="30" w:name="jerarquía-de-excepciones"/>
    <w:p>
      <w:pPr>
        <w:pStyle w:val="Heading1"/>
      </w:pPr>
      <w:r>
        <w:t xml:space="preserve">Jerarquía de Excepciones</w:t>
      </w:r>
    </w:p>
    <w:bookmarkEnd w:id="30"/>
    <w:p>
      <w:pPr>
        <w:pStyle w:val="Compact"/>
      </w:pPr>
      <w:r>
        <w:drawing>
          <wp:inline>
            <wp:extent cx="4711700" cy="316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erarquia-excepcion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control-de-excepciones"/>
    <w:p>
      <w:pPr>
        <w:pStyle w:val="Heading1"/>
      </w:pPr>
      <w:r>
        <w:t xml:space="preserve">Control de Excepciones</w:t>
      </w:r>
    </w:p>
    <w:bookmarkEnd w:id="32"/>
    <w:p>
      <w:r>
        <w:t xml:space="preserve">Tipos</w:t>
      </w:r>
    </w:p>
    <w:p>
      <w:pPr>
        <w:numPr>
          <w:numId w:val="6"/>
          <w:ilvl w:val="0"/>
        </w:numPr>
      </w:pPr>
      <w:r>
        <w:rPr>
          <w:b/>
        </w:rPr>
        <w:t xml:space="preserve">Error</w:t>
      </w:r>
      <w:r>
        <w:t xml:space="preserve">: indican problemas muy graves, que suelen ser no recuperables y no deberían ser capturadas.</w:t>
      </w:r>
    </w:p>
    <w:p>
      <w:pPr>
        <w:numPr>
          <w:numId w:val="6"/>
          <w:ilvl w:val="0"/>
        </w:numPr>
      </w:pPr>
      <w:r>
        <w:rPr>
          <w:b/>
        </w:rPr>
        <w:t xml:space="preserve">Exception</w:t>
      </w:r>
      <w:r>
        <w:t xml:space="preserve">: problemas no definitivos, que se pueden capturar y tratar (te obligan a capturarlas o relanzarlas).</w:t>
      </w:r>
    </w:p>
    <w:p>
      <w:pPr>
        <w:numPr>
          <w:numId w:val="6"/>
          <w:ilvl w:val="0"/>
        </w:numPr>
      </w:pPr>
      <w:r>
        <w:rPr>
          <w:b/>
        </w:rPr>
        <w:t xml:space="preserve">RuntimeException</w:t>
      </w:r>
      <w:r>
        <w:t xml:space="preserve">: problemas que se dan durante la ejecución del programa (no te obligan a capturarlas o relanzarlas).</w:t>
      </w:r>
    </w:p>
    <w:p>
      <w:r>
        <w:t xml:space="preserve">Tratamiento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 w:type="textWrapping"/>
      </w:r>
      <w:r>
        <w:rPr>
          <w:rStyle w:val="VerbatimChar"/>
        </w:rPr>
        <w:t xml:space="preserve">  // Código posiblemente problemático</w:t>
      </w:r>
      <w:r>
        <w:br w:type="textWrapping"/>
      </w:r>
      <w:r>
        <w:rPr>
          <w:rStyle w:val="VerbatimChar"/>
        </w:rPr>
        <w:t xml:space="preserve">} catch( tipo_de_excepcion e1) {</w:t>
      </w:r>
      <w:r>
        <w:br w:type="textWrapping"/>
      </w:r>
      <w:r>
        <w:rPr>
          <w:rStyle w:val="VerbatimChar"/>
        </w:rPr>
        <w:t xml:space="preserve">  // Código para solucionar la excepción e1</w:t>
      </w:r>
      <w:r>
        <w:br w:type="textWrapping"/>
      </w:r>
      <w:r>
        <w:rPr>
          <w:rStyle w:val="VerbatimChar"/>
        </w:rPr>
        <w:t xml:space="preserve">} catch( tipo_de_excepcion_mas_general e2) {</w:t>
      </w:r>
      <w:r>
        <w:br w:type="textWrapping"/>
      </w:r>
      <w:r>
        <w:rPr>
          <w:rStyle w:val="VerbatimChar"/>
        </w:rPr>
        <w:t xml:space="preserve">  // Código para solucionar la excepción e2</w:t>
      </w:r>
      <w:r>
        <w:br w:type="textWrapping"/>
      </w:r>
      <w:r>
        <w:rPr>
          <w:rStyle w:val="VerbatimChar"/>
        </w:rPr>
        <w:t xml:space="preserve">} finally {</w:t>
      </w:r>
      <w:r>
        <w:br w:type="textWrapping"/>
      </w:r>
      <w:r>
        <w:rPr>
          <w:rStyle w:val="VerbatimChar"/>
        </w:rPr>
        <w:t xml:space="preserve">  // se ejecuta siempre</w:t>
      </w:r>
      <w:r>
        <w:br w:type="textWrapping"/>
      </w:r>
      <w:r>
        <w:rPr>
          <w:rStyle w:val="VerbatimChar"/>
        </w:rPr>
        <w:t xml:space="preserve">}</w:t>
      </w:r>
    </w:p>
    <w:bookmarkStart w:id="33" w:name="novedades-java-5.0"/>
    <w:p>
      <w:pPr>
        <w:pStyle w:val="Heading1"/>
      </w:pPr>
      <w:r>
        <w:t xml:space="preserve">Novedades Java 5.0</w:t>
      </w:r>
    </w:p>
    <w:bookmarkEnd w:id="33"/>
    <w:p>
      <w:r>
        <w:rPr>
          <w:b/>
        </w:rPr>
        <w:t xml:space="preserve">Genéricos</w:t>
      </w:r>
    </w:p>
    <w:p>
      <w:pPr>
        <w:pStyle w:val="Compact"/>
        <w:numPr>
          <w:numId w:val="7"/>
          <w:ilvl w:val="0"/>
        </w:numPr>
      </w:pPr>
      <w:r>
        <w:t xml:space="preserve">Permite no concretar en la definición con que tipo de objetos van a trabajar sus instancias.</w:t>
      </w:r>
    </w:p>
    <w:p>
      <w:pPr>
        <w:pStyle w:val="Compact"/>
        <w:numPr>
          <w:numId w:val="8"/>
          <w:ilvl w:val="1"/>
        </w:numPr>
      </w:pPr>
      <w:r>
        <w:t xml:space="preserve">[modificadores] class NombreClase&lt;A,B,C... &gt; [extends Clase] [implements Interfaz] { ... }</w:t>
      </w:r>
    </w:p>
    <w:p>
      <w:pPr>
        <w:pStyle w:val="Compact"/>
        <w:numPr>
          <w:numId w:val="9"/>
          <w:ilvl w:val="2"/>
        </w:numPr>
      </w:pPr>
      <w:r>
        <w:t xml:space="preserve">pudiendo sustituir &lt;A&gt; por &lt;A [[extends Clase] [&amp; Interfaz1] [&amp; Interfaz1] ... ]&gt;</w:t>
      </w:r>
    </w:p>
    <w:p>
      <w:r>
        <w:rPr>
          <w:b/>
        </w:rPr>
        <w:t xml:space="preserve">Enumeraciones</w:t>
      </w:r>
    </w:p>
    <w:p>
      <w:pPr>
        <w:pStyle w:val="Compact"/>
        <w:numPr>
          <w:numId w:val="10"/>
          <w:ilvl w:val="0"/>
        </w:numPr>
      </w:pPr>
      <w:r>
        <w:t xml:space="preserve">Se caracterizan por tener un número finito y normalmente bajo de posibles valores.</w:t>
      </w:r>
    </w:p>
    <w:p>
      <w:pPr>
        <w:pStyle w:val="Compact"/>
        <w:numPr>
          <w:numId w:val="11"/>
          <w:ilvl w:val="1"/>
        </w:numPr>
      </w:pPr>
      <w:r>
        <w:t xml:space="preserve">[modificadores] enum NombreTipoEnumerado { valor1, valor2, ... }</w:t>
      </w:r>
    </w:p>
    <w:p>
      <w:r>
        <w:rPr>
          <w:b/>
        </w:rPr>
        <w:t xml:space="preserve">Anotaciones</w:t>
      </w:r>
    </w:p>
    <w:p>
      <w:pPr>
        <w:pStyle w:val="Compact"/>
        <w:numPr>
          <w:numId w:val="12"/>
          <w:ilvl w:val="0"/>
        </w:numPr>
      </w:pPr>
      <w:r>
        <w:t xml:space="preserve">Nos dan información sobre el código (clase, propiedad o método)</w:t>
      </w:r>
    </w:p>
    <w:p>
      <w:pPr>
        <w:pStyle w:val="Compact"/>
        <w:numPr>
          <w:numId w:val="13"/>
          <w:ilvl w:val="1"/>
        </w:numPr>
      </w:pPr>
      <w:r>
        <w:t xml:space="preserve">@TipoAnotacion</w:t>
      </w:r>
      <w:r>
        <w:t xml:space="preserve"> </w:t>
      </w:r>
      <w:r>
        <w:t xml:space="preserve">(nombre1=valor1, nombre2=valor2, ... )</w:t>
      </w:r>
    </w:p>
    <w:p>
      <w:pPr>
        <w:pStyle w:val="Compact"/>
        <w:numPr>
          <w:numId w:val="13"/>
          <w:ilvl w:val="1"/>
        </w:numPr>
      </w:pPr>
      <w:r>
        <w:t xml:space="preserve">Sirven para:</w:t>
      </w:r>
    </w:p>
    <w:p>
      <w:pPr>
        <w:pStyle w:val="Compact"/>
        <w:numPr>
          <w:numId w:val="14"/>
          <w:ilvl w:val="2"/>
        </w:numPr>
      </w:pPr>
      <w:r>
        <w:t xml:space="preserve">que el compilador compruebe posibles errores,</w:t>
      </w:r>
    </w:p>
    <w:p>
      <w:pPr>
        <w:pStyle w:val="Compact"/>
        <w:numPr>
          <w:numId w:val="14"/>
          <w:ilvl w:val="2"/>
        </w:numPr>
      </w:pPr>
      <w:r>
        <w:t xml:space="preserve">generar documentación y/o código</w:t>
      </w:r>
    </w:p>
    <w:p>
      <w:pPr>
        <w:pStyle w:val="Compact"/>
        <w:numPr>
          <w:numId w:val="14"/>
          <w:ilvl w:val="2"/>
        </w:numPr>
      </w:pPr>
      <w:r>
        <w:t xml:space="preserve">programar con</w:t>
      </w:r>
      <w:r>
        <w:t xml:space="preserve"> </w:t>
      </w:r>
      <w:r>
        <w:rPr>
          <w:b/>
        </w:rPr>
        <w:t xml:space="preserve">AOP</w:t>
      </w:r>
      <w:r>
        <w:t xml:space="preserve"> </w:t>
      </w:r>
      <w:r>
        <w:t xml:space="preserve">(Aspect Oriented Programming o Programación Orientada a Aspectos)</w:t>
      </w:r>
    </w:p>
    <w:p>
      <w:r>
        <w:rPr>
          <w:b/>
        </w:rPr>
        <w:t xml:space="preserve">Autoboxing</w:t>
      </w:r>
    </w:p>
    <w:p>
      <w:pPr>
        <w:pStyle w:val="Compact"/>
        <w:numPr>
          <w:numId w:val="15"/>
          <w:ilvl w:val="0"/>
        </w:numPr>
      </w:pPr>
      <w:r>
        <w:t xml:space="preserve">Utilizar indistintamente un tipo primitivo o su wrapper.</w:t>
      </w:r>
    </w:p>
    <w:p>
      <w:pPr>
        <w:pStyle w:val="Compact"/>
        <w:numPr>
          <w:numId w:val="16"/>
          <w:ilvl w:val="1"/>
        </w:numPr>
      </w:pPr>
      <w:r>
        <w:t xml:space="preserve">Aunque resulta muy cómodo las conversiones tienen un alto coste computacional.</w:t>
      </w:r>
    </w:p>
    <w:p>
      <w:pPr>
        <w:pStyle w:val="Compact"/>
        <w:numPr>
          <w:numId w:val="16"/>
          <w:ilvl w:val="1"/>
        </w:numPr>
      </w:pPr>
      <w:r>
        <w:t xml:space="preserve">Además hay que tener mucho cuidado con el operador de igualdad "==".</w:t>
      </w:r>
    </w:p>
    <w:p>
      <w:r>
        <w:rPr>
          <w:b/>
        </w:rPr>
        <w:t xml:space="preserve">varargs</w:t>
      </w:r>
    </w:p>
    <w:p>
      <w:pPr>
        <w:pStyle w:val="Compact"/>
        <w:numPr>
          <w:numId w:val="17"/>
          <w:ilvl w:val="0"/>
        </w:numPr>
      </w:pPr>
      <w:r>
        <w:t xml:space="preserve">Posibilidad de declarar que un método admita varios argumentos de un mismo tipo sin determinar la cantidad exacta.</w:t>
      </w:r>
    </w:p>
    <w:p>
      <w:pPr>
        <w:pStyle w:val="Compact"/>
        <w:numPr>
          <w:numId w:val="18"/>
          <w:ilvl w:val="1"/>
        </w:numPr>
      </w:pPr>
      <w:r>
        <w:t xml:space="preserve">Se añaden tres puntos al último parámetro.</w:t>
      </w:r>
    </w:p>
    <w:p>
      <w:r>
        <w:rPr>
          <w:b/>
        </w:rPr>
        <w:t xml:space="preserve">for-each</w:t>
      </w:r>
    </w:p>
    <w:p>
      <w:pPr>
        <w:pStyle w:val="Compact"/>
        <w:numPr>
          <w:numId w:val="19"/>
          <w:ilvl w:val="0"/>
        </w:numPr>
      </w:pPr>
      <w:r>
        <w:t xml:space="preserve">for (tipo nombreVariableIteracion: nombreContenedorIterable) { ... }</w:t>
      </w:r>
    </w:p>
    <w:p>
      <w:r>
        <w:rPr>
          <w:b/>
        </w:rPr>
        <w:t xml:space="preserve">static imports</w:t>
      </w:r>
    </w:p>
    <w:p>
      <w:pPr>
        <w:pStyle w:val="Compact"/>
        <w:numPr>
          <w:numId w:val="20"/>
          <w:ilvl w:val="0"/>
        </w:numPr>
      </w:pPr>
      <w:r>
        <w:t xml:space="preserve">Permite importar propiedades o métodos estáticos de una clase, interfaz o enumeración, para evitar anteponer el nombre de la clase, interfaz o enumeración en cada aparición.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80a0b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7e2d5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Sintaxis del Lenguaje Java</dc:title>
  <dc:creator>Adolfo Sanz De Diego</dc:creator>
</cp:coreProperties>
</file>