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25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Patrones</w:t>
      </w:r>
      <w:r>
        <w:t xml:space="preserve"> </w:t>
      </w:r>
      <w:r>
        <w:t xml:space="preserve">de</w:t>
      </w:r>
      <w:r>
        <w:t xml:space="preserve"> </w:t>
      </w:r>
      <w:r>
        <w:t xml:space="preserve">diseño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introducción"/>
    <w:p>
      <w:pPr>
        <w:pStyle w:val="Heading1"/>
      </w:pPr>
      <w:r>
        <w:t xml:space="preserve">Introducción</w:t>
      </w:r>
    </w:p>
    <w:bookmarkEnd w:id="21"/>
    <w:p>
      <w:r>
        <w:t xml:space="preserve">Un patrón de diseño es una</w:t>
      </w:r>
      <w:r>
        <w:t xml:space="preserve"> </w:t>
      </w:r>
      <w:r>
        <w:rPr>
          <w:b/>
        </w:rPr>
        <w:t xml:space="preserve">solución a un problema</w:t>
      </w:r>
      <w:r>
        <w:t xml:space="preserve"> </w:t>
      </w:r>
      <w:r>
        <w:t xml:space="preserve">de diseño concreto.</w:t>
      </w:r>
    </w:p>
    <w:p>
      <w:r>
        <w:t xml:space="preserve">1995 publicación del libro</w:t>
      </w:r>
      <w:r>
        <w:t xml:space="preserve"> </w:t>
      </w:r>
      <w:r>
        <w:rPr>
          <w:b/>
        </w:rPr>
        <w:t xml:space="preserve">Design Patterns</w:t>
      </w:r>
    </w:p>
    <w:p>
      <w:r>
        <w:rPr>
          <w:b/>
        </w:rPr>
        <w:t xml:space="preserve">Gang of Four</w:t>
      </w:r>
      <w:r>
        <w:t xml:space="preserve"> </w:t>
      </w:r>
      <w:r>
        <w:t xml:space="preserve">(GoF): Erich Gamma, Richard Helm, Ralph Johnson y John Vlisides</w:t>
      </w:r>
    </w:p>
    <w:bookmarkStart w:id="22" w:name="objetivos"/>
    <w:p>
      <w:pPr>
        <w:pStyle w:val="Heading1"/>
      </w:pPr>
      <w:r>
        <w:t xml:space="preserve">Objetivos</w:t>
      </w:r>
    </w:p>
    <w:bookmarkEnd w:id="22"/>
    <w:p>
      <w:r>
        <w:t xml:space="preserve">Los patrones de diseño</w:t>
      </w:r>
      <w:r>
        <w:t xml:space="preserve"> </w:t>
      </w:r>
      <w:r>
        <w:rPr>
          <w:b/>
        </w:rPr>
        <w:t xml:space="preserve">pretenden</w:t>
      </w:r>
      <w:r>
        <w:t xml:space="preserve">:</w:t>
      </w:r>
    </w:p>
    <w:p>
      <w:pPr>
        <w:numPr>
          <w:numId w:val="2"/>
          <w:ilvl w:val="0"/>
        </w:numPr>
      </w:pPr>
      <w:r>
        <w:t xml:space="preserve">Proporcionar catálogos de elementos reusables en el diseño de sistemas software.</w:t>
      </w:r>
    </w:p>
    <w:p>
      <w:pPr>
        <w:numPr>
          <w:numId w:val="2"/>
          <w:ilvl w:val="0"/>
        </w:numPr>
      </w:pPr>
      <w:r>
        <w:t xml:space="preserve">Evitar la reiteración en la búsqueda de soluciones a problemas ya conocidos y solucionados anteriormente.</w:t>
      </w:r>
    </w:p>
    <w:p>
      <w:pPr>
        <w:numPr>
          <w:numId w:val="2"/>
          <w:ilvl w:val="0"/>
        </w:numPr>
      </w:pPr>
      <w:r>
        <w:t xml:space="preserve">Formalizar un vocabulario común entre diseñadores.</w:t>
      </w:r>
    </w:p>
    <w:p>
      <w:pPr>
        <w:numPr>
          <w:numId w:val="2"/>
          <w:ilvl w:val="0"/>
        </w:numPr>
      </w:pPr>
      <w:r>
        <w:t xml:space="preserve">Estandarizar el modo en que se realiza el diseño.</w:t>
      </w:r>
    </w:p>
    <w:p>
      <w:pPr>
        <w:numPr>
          <w:numId w:val="2"/>
          <w:ilvl w:val="0"/>
        </w:numPr>
      </w:pPr>
      <w:r>
        <w:t xml:space="preserve">Facilitar el aprendizaje de las nuevas generaciones de diseñadores condensando conocimiento ya existente.</w:t>
      </w:r>
    </w:p>
    <w:p>
      <w:r>
        <w:t xml:space="preserve">Asimismo,</w:t>
      </w:r>
      <w:r>
        <w:t xml:space="preserve"> </w:t>
      </w:r>
      <w:r>
        <w:rPr>
          <w:b/>
        </w:rPr>
        <w:t xml:space="preserve">no pretenden</w:t>
      </w:r>
      <w:r>
        <w:t xml:space="preserve">:</w:t>
      </w:r>
    </w:p>
    <w:p>
      <w:pPr>
        <w:numPr>
          <w:numId w:val="3"/>
          <w:ilvl w:val="0"/>
        </w:numPr>
      </w:pPr>
      <w:r>
        <w:t xml:space="preserve">Imponer ciertas alternativas de diseño frente a otras.</w:t>
      </w:r>
    </w:p>
    <w:p>
      <w:pPr>
        <w:numPr>
          <w:numId w:val="3"/>
          <w:ilvl w:val="0"/>
        </w:numPr>
      </w:pPr>
      <w:r>
        <w:t xml:space="preserve">Eliminar la creatividad inherente al proceso de diseño.</w:t>
      </w:r>
    </w:p>
    <w:p>
      <w:r>
        <w:t xml:space="preserve">A continuación se mostrarán</w:t>
      </w:r>
      <w:r>
        <w:t xml:space="preserve"> </w:t>
      </w:r>
      <w:r>
        <w:rPr>
          <w:b/>
        </w:rPr>
        <w:t xml:space="preserve">algunos</w:t>
      </w:r>
      <w:r>
        <w:t xml:space="preserve"> </w:t>
      </w:r>
      <w:r>
        <w:t xml:space="preserve">patrones de diseño (no todos).</w:t>
      </w:r>
    </w:p>
    <w:bookmarkStart w:id="23" w:name="de-creación-singleton"/>
    <w:p>
      <w:pPr>
        <w:pStyle w:val="Heading1"/>
      </w:pPr>
      <w:r>
        <w:t xml:space="preserve">De creación: Singleton</w:t>
      </w:r>
    </w:p>
    <w:bookmarkEnd w:id="23"/>
    <w:p>
      <w:r>
        <w:t xml:space="preserve">Garantiza la existencia de una única instancia para una clase.</w:t>
      </w:r>
    </w:p>
    <w:p>
      <w:pPr>
        <w:pStyle w:val="SourceCode"/>
      </w:pPr>
      <w:r>
        <w:rPr>
          <w:rStyle w:val="VerbatimChar"/>
        </w:rPr>
        <w:t xml:space="preserve">public class Singleton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Singleton INSTANCE = new Singleton();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El constructor privado no permite que se genere un constructor por defecto</w:t>
      </w:r>
      <w:r>
        <w:br w:type="textWrapping"/>
      </w:r>
      <w:r>
        <w:rPr>
          <w:rStyle w:val="VerbatimChar"/>
        </w:rPr>
        <w:t xml:space="preserve">    private Singleton()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Singleton getInstance() { return INSTANCE; }</w:t>
      </w:r>
      <w:r>
        <w:br w:type="textWrapping"/>
      </w:r>
      <w:r>
        <w:rPr>
          <w:rStyle w:val="VerbatimChar"/>
        </w:rPr>
        <w:t xml:space="preserve">}</w:t>
      </w:r>
    </w:p>
    <w:bookmarkStart w:id="24" w:name="de-creación-factory"/>
    <w:p>
      <w:pPr>
        <w:pStyle w:val="Heading1"/>
      </w:pPr>
      <w:r>
        <w:t xml:space="preserve">De creación: Factory</w:t>
      </w:r>
    </w:p>
    <w:bookmarkEnd w:id="24"/>
    <w:p>
      <w:r>
        <w:t xml:space="preserve">Una clase es la encargada de decidir que objeto crear dependiendo de algún parámetro.</w:t>
      </w:r>
    </w:p>
    <w:p>
      <w:pPr>
        <w:pStyle w:val="Compact"/>
      </w:pPr>
      <w:r>
        <w:drawing>
          <wp:inline>
            <wp:extent cx="10160000" cy="306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fa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estructurales-decorator"/>
    <w:p>
      <w:pPr>
        <w:pStyle w:val="Heading1"/>
      </w:pPr>
      <w:r>
        <w:t xml:space="preserve">Estructurales: Decorator</w:t>
      </w:r>
    </w:p>
    <w:bookmarkEnd w:id="26"/>
    <w:p>
      <w:r>
        <w:t xml:space="preserve">Nos permite no tener que crear sucesivas clases que hereden de la primera incorporando una nueva funcionalidad, sino otras que la implementan y se asocian a la primera.</w:t>
      </w:r>
    </w:p>
    <w:p>
      <w:pPr>
        <w:pStyle w:val="Compact"/>
      </w:pPr>
      <w:r>
        <w:drawing>
          <wp:inline>
            <wp:extent cx="9004300" cy="528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dec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estructurales-adapter"/>
    <w:p>
      <w:pPr>
        <w:pStyle w:val="Heading1"/>
      </w:pPr>
      <w:r>
        <w:t xml:space="preserve">Estructurales: Adapter</w:t>
      </w:r>
    </w:p>
    <w:bookmarkEnd w:id="28"/>
    <w:p>
      <w:r>
        <w:t xml:space="preserve">Su finalidad es transformar la interfaz de programación de una clase en otra.</w:t>
      </w:r>
    </w:p>
    <w:p>
      <w:pPr>
        <w:pStyle w:val="Compact"/>
      </w:pPr>
      <w:r>
        <w:drawing>
          <wp:inline>
            <wp:extent cx="10160000" cy="341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adap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structurales-proxy"/>
    <w:p>
      <w:pPr>
        <w:pStyle w:val="Heading1"/>
      </w:pPr>
      <w:r>
        <w:t xml:space="preserve">Estructurales: Proxy</w:t>
      </w:r>
    </w:p>
    <w:bookmarkEnd w:id="30"/>
    <w:p>
      <w:r>
        <w:t xml:space="preserve">Un proxy hace de intermediario de otro objeto controlando su acceso (carga remota, verifica permisos, tareas adicionales, etc.).</w:t>
      </w:r>
    </w:p>
    <w:p>
      <w:pPr>
        <w:pStyle w:val="Compact"/>
      </w:pPr>
      <w:r>
        <w:drawing>
          <wp:inline>
            <wp:extent cx="10668000" cy="543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prox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de-comportamiento-observer"/>
    <w:p>
      <w:pPr>
        <w:pStyle w:val="Heading1"/>
      </w:pPr>
      <w:r>
        <w:t xml:space="preserve">De comportamiento: Observer</w:t>
      </w:r>
    </w:p>
    <w:bookmarkEnd w:id="32"/>
    <w:p>
      <w:r>
        <w:t xml:space="preserve">La clase</w:t>
      </w:r>
      <w:r>
        <w:t xml:space="preserve"> </w:t>
      </w:r>
      <w:r>
        <w:rPr>
          <w:b/>
        </w:rPr>
        <w:t xml:space="preserve">Sujeto</w:t>
      </w:r>
      <w:r>
        <w:t xml:space="preserve"> </w:t>
      </w:r>
      <w:r>
        <w:t xml:space="preserve">contiene métodos mediante los cuales cualquier objeto</w:t>
      </w:r>
      <w:r>
        <w:t xml:space="preserve"> </w:t>
      </w:r>
      <w:r>
        <w:rPr>
          <w:b/>
        </w:rPr>
        <w:t xml:space="preserve">Observador</w:t>
      </w:r>
      <w:r>
        <w:t xml:space="preserve"> </w:t>
      </w:r>
      <w:r>
        <w:t xml:space="preserve">puede suscribirse pasándole una referencia a sí mismo. El objeto sujeto guarda una referencia de estos últimos a quienes notifica los cambios sucedidos.</w:t>
      </w:r>
    </w:p>
    <w:p>
      <w:pPr>
        <w:pStyle w:val="Compact"/>
      </w:pPr>
      <w:r>
        <w:drawing>
          <wp:inline>
            <wp:extent cx="10160000" cy="420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obser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de-comportamiento-strategy"/>
    <w:p>
      <w:pPr>
        <w:pStyle w:val="Heading1"/>
      </w:pPr>
      <w:r>
        <w:t xml:space="preserve">De comportamiento: Strategy</w:t>
      </w:r>
    </w:p>
    <w:bookmarkEnd w:id="34"/>
    <w:p>
      <w:r>
        <w:t xml:space="preserve">Permite mantener un conjunto de algoritmos de entre los cuales el objeto cliente puede elegir aquel que le conviene.</w:t>
      </w:r>
    </w:p>
    <w:p>
      <w:pPr>
        <w:pStyle w:val="Compact"/>
      </w:pPr>
      <w:r>
        <w:drawing>
          <wp:inline>
            <wp:extent cx="117856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strateg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de-comportamiento-template"/>
    <w:p>
      <w:pPr>
        <w:pStyle w:val="Heading1"/>
      </w:pPr>
      <w:r>
        <w:t xml:space="preserve">De comportamiento: Template</w:t>
      </w:r>
    </w:p>
    <w:bookmarkEnd w:id="36"/>
    <w:p>
      <w:r>
        <w:t xml:space="preserve">Define una serie de pasos en un método de la clase padre, pasos que deberán ser definidos en las clases hijas.</w:t>
      </w:r>
    </w:p>
    <w:p>
      <w:pPr>
        <w:pStyle w:val="Compact"/>
      </w:pPr>
      <w:r>
        <w:drawing>
          <wp:inline>
            <wp:extent cx="59436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tron-templ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los-antipatrones"/>
    <w:p>
      <w:pPr>
        <w:pStyle w:val="Heading1"/>
      </w:pPr>
      <w:r>
        <w:t xml:space="preserve">Los antipatrones</w:t>
      </w:r>
    </w:p>
    <w:bookmarkEnd w:id="38"/>
    <w:p>
      <w:r>
        <w:t xml:space="preserve">Un antipatrón es una solución comúnmente usada que suele ser ineficiente y/o contraproducente.</w:t>
      </w:r>
    </w:p>
    <w:p>
      <w:r>
        <w:t xml:space="preserve">Un buen programador procurará</w:t>
      </w:r>
      <w:r>
        <w:t xml:space="preserve"> </w:t>
      </w:r>
      <w:r>
        <w:rPr>
          <w:b/>
        </w:rPr>
        <w:t xml:space="preserve">evitar los</w:t>
      </w:r>
      <w:r>
        <w:t xml:space="preserve"> </w:t>
      </w:r>
      <w:r>
        <w:t xml:space="preserve">siempre que sea posible.</w:t>
      </w:r>
    </w:p>
    <w:p>
      <w:r>
        <w:t xml:space="preserve">Lo anterior requiere su reconocimiento e identificación tan pronto como sea posible.</w:t>
      </w:r>
    </w:p>
    <w:bookmarkStart w:id="39" w:name="algunos-antipatrones"/>
    <w:p>
      <w:pPr>
        <w:pStyle w:val="Heading1"/>
      </w:pPr>
      <w:r>
        <w:t xml:space="preserve">Algunos antipatrones</w:t>
      </w:r>
    </w:p>
    <w:bookmarkEnd w:id="39"/>
    <w:p>
      <w:r>
        <w:rPr>
          <w:b/>
        </w:rPr>
        <w:t xml:space="preserve">Acoplamiento secuencial</w:t>
      </w:r>
      <w:r>
        <w:t xml:space="preserve"> </w:t>
      </w:r>
      <w:r>
        <w:t xml:space="preserve">(sequential coupling): Construir una clase que necesita que sus métodos se invoquen en un orden determinado</w:t>
      </w:r>
    </w:p>
    <w:p>
      <w:r>
        <w:rPr>
          <w:b/>
        </w:rPr>
        <w:t xml:space="preserve">Código espagueti</w:t>
      </w:r>
      <w:r>
        <w:t xml:space="preserve"> </w:t>
      </w:r>
      <w:r>
        <w:t xml:space="preserve">(spaghetti code): Construir sistemas cuya estructura es difícilmente comprensible.</w:t>
      </w:r>
    </w:p>
    <w:p>
      <w:r>
        <w:rPr>
          <w:b/>
        </w:rPr>
        <w:t xml:space="preserve">Código ravioli</w:t>
      </w:r>
      <w:r>
        <w:t xml:space="preserve"> </w:t>
      </w:r>
      <w:r>
        <w:t xml:space="preserve">(ravioli code): Construir sistemas con multitud de objetos muy débilmente conectados.</w:t>
      </w:r>
    </w:p>
    <w:p>
      <w:r>
        <w:rPr>
          <w:b/>
        </w:rPr>
        <w:t xml:space="preserve">Complejidad no indispensable</w:t>
      </w:r>
      <w:r>
        <w:t xml:space="preserve"> </w:t>
      </w:r>
      <w:r>
        <w:t xml:space="preserve">(accidental complexity): Dotar de complejidad innecesaria a una solución.</w:t>
      </w:r>
    </w:p>
    <w:p>
      <w:r>
        <w:rPr>
          <w:b/>
        </w:rPr>
        <w:t xml:space="preserve">Números mágicos</w:t>
      </w:r>
      <w:r>
        <w:t xml:space="preserve"> </w:t>
      </w:r>
      <w:r>
        <w:t xml:space="preserve">(magic numbers): Incluir en los algoritmos números concretos sin explicación aparente.</w:t>
      </w:r>
    </w:p>
    <w:p>
      <w:r>
        <w:rPr>
          <w:b/>
        </w:rPr>
        <w:t xml:space="preserve">Cadenas mágicas</w:t>
      </w:r>
      <w:r>
        <w:t xml:space="preserve"> </w:t>
      </w:r>
      <w:r>
        <w:t xml:space="preserve">(magic strings): Incluir cadenas de caracteres determinadas en el código fuente para hacer comparaciones.</w:t>
      </w:r>
    </w:p>
    <w:p>
      <w:r>
        <w:rPr>
          <w:b/>
        </w:rPr>
        <w:t xml:space="preserve">Objeto todopoderoso</w:t>
      </w:r>
      <w:r>
        <w:t xml:space="preserve"> </w:t>
      </w:r>
      <w:r>
        <w:t xml:space="preserve">(god object): Concentrar demasiada funcionalidad en una única clase.</w:t>
      </w:r>
    </w:p>
    <w:p>
      <w:r>
        <w:rPr>
          <w:b/>
        </w:rPr>
        <w:t xml:space="preserve">Desarrollo conducido por quien prueba</w:t>
      </w:r>
      <w:r>
        <w:t xml:space="preserve"> </w:t>
      </w:r>
      <w:r>
        <w:t xml:space="preserve">(tester driven development): Permitir que un proyecto software avance a base de extraer sus nuevos requisitos de los bugs.</w:t>
      </w:r>
    </w:p>
    <w:p>
      <w:r>
        <w:rPr>
          <w:b/>
        </w:rPr>
        <w:t xml:space="preserve">Manejo de excepciones</w:t>
      </w:r>
      <w:r>
        <w:t xml:space="preserve"> </w:t>
      </w:r>
      <w:r>
        <w:t xml:space="preserve">(exception handling): Emplear el mecanismo de manejo de excepciones del lenguaje para implementar la lógica general del programa.</w:t>
      </w:r>
    </w:p>
    <w:p>
      <w:r>
        <w:rPr>
          <w:b/>
        </w:rPr>
        <w:t xml:space="preserve">Manejo de excepciones inútil</w:t>
      </w:r>
      <w:r>
        <w:t xml:space="preserve"> </w:t>
      </w:r>
      <w:r>
        <w:t xml:space="preserve">(useless exception handling): Introducir condiciones para evitar que se produzcan excepciones en tiempo de ejecución, pero lanzar manualmente una excepción si dicha condición falla.</w:t>
      </w:r>
    </w:p>
    <w:p>
      <w:r>
        <w:rPr>
          <w:b/>
        </w:rPr>
        <w:t xml:space="preserve">Ocultación de errores</w:t>
      </w:r>
      <w:r>
        <w:t xml:space="preserve"> </w:t>
      </w:r>
      <w:r>
        <w:t xml:space="preserve">(error hiding): Capturar un error antes de que se muestre al usuario, y reemplazarlo por un mensaje sin importancia o ningún mensaje en absoluto.</w:t>
      </w:r>
    </w:p>
    <w:p>
      <w:r>
        <w:rPr>
          <w:b/>
        </w:rPr>
        <w:t xml:space="preserve">Programación por excepción</w:t>
      </w:r>
      <w:r>
        <w:t xml:space="preserve"> </w:t>
      </w:r>
      <w:r>
        <w:t xml:space="preserve">(coding by exception): Añadir trozos de código para tratar casos especiales a medida que se identifican.</w:t>
      </w:r>
    </w:p>
    <w:p>
      <w:r>
        <w:rPr>
          <w:b/>
        </w:rPr>
        <w:t xml:space="preserve">Bala de plata</w:t>
      </w:r>
      <w:r>
        <w:t xml:space="preserve"> </w:t>
      </w:r>
      <w:r>
        <w:t xml:space="preserve">(silver bullet): Asumir que nuestra solución técnica favorita puede resolver cualquier problema.</w:t>
      </w:r>
    </w:p>
    <w:p>
      <w:r>
        <w:rPr>
          <w:b/>
        </w:rPr>
        <w:t xml:space="preserve">Martillo de oro</w:t>
      </w:r>
      <w:r>
        <w:t xml:space="preserve"> </w:t>
      </w:r>
      <w:r>
        <w:t xml:space="preserve">(golden hammer): Asumir que nuestra solución favorita es universalmente aplicable, haciendo bueno el refrán a un martillo, todo son clavos.</w:t>
      </w:r>
    </w:p>
    <w:p>
      <w:r>
        <w:rPr>
          <w:b/>
        </w:rPr>
        <w:t xml:space="preserve">Programación de copiar y pegar</w:t>
      </w:r>
      <w:r>
        <w:t xml:space="preserve"> </w:t>
      </w:r>
      <w:r>
        <w:t xml:space="preserve">(copy and paste programming): Programar copiando y pegando código.</w:t>
      </w:r>
    </w:p>
    <w:p>
      <w:r>
        <w:rPr>
          <w:b/>
        </w:rPr>
        <w:t xml:space="preserve">Programación por permutación</w:t>
      </w:r>
      <w:r>
        <w:t xml:space="preserve"> </w:t>
      </w:r>
      <w:r>
        <w:t xml:space="preserve">(programming by permutation): Tratar de aproximarse a una solución modificando el código una y otra vez para ver si acaba por funcionar.</w:t>
      </w:r>
    </w:p>
    <w:p>
      <w:r>
        <w:rPr>
          <w:b/>
        </w:rPr>
        <w:t xml:space="preserve">Reinventar la rueda</w:t>
      </w:r>
      <w:r>
        <w:t xml:space="preserve"> </w:t>
      </w:r>
      <w:r>
        <w:t xml:space="preserve">(reinventing the wheel): Enfrentarse a las situaciones buscando soluciones desde cero, sin tener en cuenta que puedan existir ya otras soluciones para afrontar los mismos problemas.</w:t>
      </w:r>
    </w:p>
    <w:p>
      <w:r>
        <w:rPr>
          <w:b/>
        </w:rPr>
        <w:t xml:space="preserve">Reinventar la rueda cuadrada</w:t>
      </w:r>
      <w:r>
        <w:t xml:space="preserve"> </w:t>
      </w:r>
      <w:r>
        <w:t xml:space="preserve">(reinventing the square wheel): Crear una solución pobre cuando ya existe una buena.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36bf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99277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</dc:title>
  <dc:creator>Adolfo Sanz De Diego</dc:creator>
</cp:coreProperties>
</file>